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2D47992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Pr="00662771" w:rsidRDefault="00624CF1">
      <w:pPr>
        <w:tabs>
          <w:tab w:val="left" w:pos="6324"/>
        </w:tabs>
        <w:rPr>
          <w:rFonts w:ascii="Arial" w:hAnsi="Arial" w:cs="Arial"/>
        </w:rPr>
      </w:pPr>
      <w:r w:rsidRPr="00662771">
        <w:rPr>
          <w:rFonts w:ascii="Arial" w:hAnsi="Arial" w:cs="Arial"/>
        </w:rPr>
        <w:tab/>
      </w: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2698F682"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05585C">
        <w:rPr>
          <w:rFonts w:ascii="Arial" w:hAnsi="Arial" w:cs="Arial"/>
          <w:b/>
          <w:smallCaps/>
          <w:sz w:val="28"/>
          <w:szCs w:val="28"/>
        </w:rPr>
        <w:t>005</w:t>
      </w:r>
      <w:r w:rsidR="0017411D">
        <w:rPr>
          <w:rFonts w:ascii="Arial" w:hAnsi="Arial" w:cs="Arial"/>
          <w:b/>
          <w:smallCaps/>
          <w:sz w:val="28"/>
          <w:szCs w:val="28"/>
        </w:rPr>
        <w:t>/</w:t>
      </w:r>
      <w:r w:rsidRPr="009047C7">
        <w:rPr>
          <w:rFonts w:ascii="Arial" w:hAnsi="Arial" w:cs="Arial"/>
          <w:b/>
          <w:smallCaps/>
          <w:sz w:val="28"/>
          <w:szCs w:val="28"/>
        </w:rPr>
        <w:t>202</w:t>
      </w:r>
      <w:r w:rsidR="0080647E">
        <w:rPr>
          <w:rFonts w:ascii="Arial" w:hAnsi="Arial" w:cs="Arial"/>
          <w:b/>
          <w:smallCaps/>
          <w:sz w:val="28"/>
          <w:szCs w:val="28"/>
        </w:rPr>
        <w:t>6</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6EA5DA58" w:rsidR="00CC1403" w:rsidRDefault="00624CF1" w:rsidP="0017411D">
      <w:pPr>
        <w:tabs>
          <w:tab w:val="left" w:pos="3686"/>
          <w:tab w:val="left" w:pos="7020"/>
        </w:tabs>
        <w:rPr>
          <w:rFonts w:ascii="Arial" w:hAnsi="Arial" w:cs="Arial"/>
          <w:b/>
          <w:smallCaps/>
        </w:rPr>
      </w:pPr>
      <w:r w:rsidRPr="00662771">
        <w:rPr>
          <w:rFonts w:ascii="Arial" w:hAnsi="Arial" w:cs="Arial"/>
          <w:b/>
          <w:smallCaps/>
        </w:rPr>
        <w:tab/>
      </w:r>
      <w:r w:rsidR="0017411D">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44F35BAC" w14:textId="652C384C" w:rsidR="009047C7" w:rsidRDefault="005667A4" w:rsidP="005667A4">
      <w:pPr>
        <w:pStyle w:val="Textoindependiente"/>
        <w:tabs>
          <w:tab w:val="center" w:pos="4666"/>
          <w:tab w:val="left" w:pos="6468"/>
        </w:tabs>
        <w:spacing w:before="8"/>
        <w:ind w:right="284"/>
        <w:jc w:val="center"/>
        <w:rPr>
          <w:rFonts w:cs="Arial"/>
          <w:b/>
          <w:bCs/>
          <w:sz w:val="20"/>
        </w:rPr>
      </w:pPr>
      <w:r w:rsidRPr="005667A4">
        <w:rPr>
          <w:rFonts w:cs="Arial"/>
          <w:b/>
          <w:bCs/>
          <w:sz w:val="28"/>
          <w:szCs w:val="28"/>
        </w:rPr>
        <w:t>Contratación de una Herramienta para Pruebas de Seguridad de</w:t>
      </w:r>
      <w:r>
        <w:rPr>
          <w:rFonts w:cs="Arial"/>
          <w:b/>
          <w:bCs/>
          <w:sz w:val="28"/>
          <w:szCs w:val="28"/>
        </w:rPr>
        <w:t xml:space="preserve"> </w:t>
      </w:r>
      <w:r w:rsidRPr="005667A4">
        <w:rPr>
          <w:rFonts w:cs="Arial"/>
          <w:b/>
          <w:bCs/>
          <w:sz w:val="28"/>
          <w:szCs w:val="28"/>
        </w:rPr>
        <w:t>Aplicaciones Dinámicas (Dast)</w:t>
      </w: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CBD174F"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57AD2E2E"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727E97">
      <w:pPr>
        <w:pStyle w:val="Textoindependiente"/>
        <w:tabs>
          <w:tab w:val="center" w:pos="4666"/>
          <w:tab w:val="left" w:pos="6468"/>
        </w:tabs>
        <w:spacing w:before="8"/>
        <w:ind w:right="284"/>
        <w:jc w:val="center"/>
        <w:rPr>
          <w:rFonts w:cs="Arial"/>
          <w:b/>
          <w:bCs/>
          <w:sz w:val="20"/>
        </w:rPr>
      </w:pPr>
    </w:p>
    <w:p w14:paraId="64BE5B79"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2222450A" w14:textId="0FEBD9B2" w:rsidR="004E044C" w:rsidRDefault="004E044C">
      <w:pPr>
        <w:rPr>
          <w:rFonts w:ascii="Arial" w:hAnsi="Arial" w:cs="Arial"/>
          <w:b/>
          <w:bCs/>
        </w:rPr>
      </w:pPr>
      <w:r>
        <w:rPr>
          <w:rFonts w:cs="Arial"/>
          <w:b/>
          <w:bCs/>
        </w:rPr>
        <w:br w:type="page"/>
      </w:r>
    </w:p>
    <w:p w14:paraId="660B3D3B" w14:textId="77777777" w:rsidR="00780AF5" w:rsidRPr="00662771" w:rsidRDefault="00780AF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17877FBC"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0036090F" w:rsidRPr="0036090F">
        <w:rPr>
          <w:rFonts w:ascii="Arial" w:hAnsi="Arial" w:cs="Arial"/>
          <w:b/>
        </w:rPr>
        <w:t>2026, 2027 y 2028</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2478DEB8"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05585C">
        <w:rPr>
          <w:rFonts w:ascii="Arial" w:hAnsi="Arial" w:cs="Arial"/>
          <w:b/>
        </w:rPr>
        <w:t>005</w:t>
      </w:r>
      <w:r w:rsidRPr="00662771">
        <w:rPr>
          <w:rFonts w:ascii="Arial" w:hAnsi="Arial" w:cs="Arial"/>
          <w:b/>
        </w:rPr>
        <w:t>/202</w:t>
      </w:r>
      <w:r w:rsidR="0080647E">
        <w:rPr>
          <w:rFonts w:ascii="Arial" w:hAnsi="Arial" w:cs="Arial"/>
          <w:b/>
        </w:rPr>
        <w:t>6</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E0FD86C" w14:textId="4E1FFB46" w:rsidR="005A2137" w:rsidRPr="00662771" w:rsidRDefault="00624CF1" w:rsidP="005667A4">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5667A4" w:rsidRPr="005667A4">
        <w:rPr>
          <w:rFonts w:cs="Arial"/>
          <w:b/>
          <w:bCs/>
          <w:sz w:val="20"/>
        </w:rPr>
        <w:t>Contratación de una Herramienta para Pruebas de Seguridad de Aplicaciones Dinámicas (Dast)</w:t>
      </w: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7AABC1F1" w14:textId="49D48BFB" w:rsidR="00943892" w:rsidRPr="00662771" w:rsidRDefault="00943892" w:rsidP="00713CE7">
      <w:pPr>
        <w:spacing w:line="276" w:lineRule="auto"/>
        <w:jc w:val="both"/>
        <w:outlineLvl w:val="0"/>
        <w:rPr>
          <w:rFonts w:ascii="Arial" w:hAnsi="Arial" w:cs="Arial"/>
          <w:b/>
        </w:rPr>
      </w:pP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25818D3A" w:rsidR="003842A7" w:rsidRPr="00662771" w:rsidRDefault="003842A7" w:rsidP="003842A7">
      <w:pPr>
        <w:jc w:val="both"/>
        <w:rPr>
          <w:rFonts w:ascii="Arial" w:hAnsi="Arial" w:cs="Arial"/>
          <w:bCs/>
        </w:rPr>
      </w:pPr>
      <w:r w:rsidRPr="00662771">
        <w:rPr>
          <w:rFonts w:ascii="Arial" w:hAnsi="Arial" w:cs="Arial"/>
          <w:b/>
        </w:rPr>
        <w:t>Estimados LICITANTES:</w:t>
      </w:r>
      <w:r w:rsidR="005667A4">
        <w:rPr>
          <w:rFonts w:ascii="Arial" w:hAnsi="Arial" w:cs="Arial"/>
          <w:bCs/>
        </w:rPr>
        <w:t xml:space="preserve"> </w:t>
      </w:r>
      <w:r w:rsidRPr="00662771">
        <w:rPr>
          <w:rFonts w:ascii="Arial" w:hAnsi="Arial" w:cs="Arial"/>
          <w:bCs/>
        </w:rPr>
        <w:t xml:space="preserve">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662771">
        <w:rPr>
          <w:rFonts w:ascii="Arial" w:hAnsi="Arial" w:cs="Arial"/>
          <w:bCs/>
        </w:rPr>
        <w:t>DenunciaINE</w:t>
      </w:r>
      <w:proofErr w:type="spellEnd"/>
      <w:r w:rsidRPr="00662771">
        <w:rPr>
          <w:rFonts w:ascii="Arial" w:hAnsi="Arial" w:cs="Arial"/>
          <w:bCs/>
        </w:rPr>
        <w:t>,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25A9C7C"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 xml:space="preserve">El presente documento se emite en el marco de los artículos 41 </w:t>
      </w:r>
      <w:r w:rsidR="0080647E">
        <w:rPr>
          <w:rFonts w:ascii="Arial" w:hAnsi="Arial" w:cs="Arial"/>
          <w:b w:val="0"/>
          <w:bCs w:val="0"/>
          <w:color w:val="000000"/>
          <w:sz w:val="20"/>
          <w:szCs w:val="20"/>
          <w:lang w:eastAsia="es-ES"/>
        </w:rPr>
        <w:t xml:space="preserve">párrafo tercero, </w:t>
      </w:r>
      <w:r w:rsidRPr="00662771">
        <w:rPr>
          <w:rFonts w:ascii="Arial" w:hAnsi="Arial" w:cs="Arial"/>
          <w:b w:val="0"/>
          <w:bCs w:val="0"/>
          <w:color w:val="000000"/>
          <w:sz w:val="20"/>
          <w:szCs w:val="20"/>
          <w:lang w:eastAsia="es-ES"/>
        </w:rPr>
        <w:t xml:space="preserve">base V, Apartado A y 134 </w:t>
      </w:r>
      <w:r w:rsidRPr="00A45082">
        <w:rPr>
          <w:rFonts w:ascii="Arial" w:hAnsi="Arial" w:cs="Arial"/>
          <w:b w:val="0"/>
          <w:bCs w:val="0"/>
          <w:color w:val="000000"/>
          <w:sz w:val="20"/>
          <w:szCs w:val="20"/>
          <w:lang w:eastAsia="es-ES"/>
        </w:rPr>
        <w:t>párrafo</w:t>
      </w:r>
      <w:r w:rsidR="00E52E73">
        <w:rPr>
          <w:rFonts w:ascii="Arial" w:hAnsi="Arial" w:cs="Arial"/>
          <w:b w:val="0"/>
          <w:bCs w:val="0"/>
          <w:color w:val="000000"/>
          <w:sz w:val="20"/>
          <w:szCs w:val="20"/>
          <w:lang w:eastAsia="es-ES"/>
        </w:rPr>
        <w:t>s</w:t>
      </w:r>
      <w:r w:rsidRPr="00A45082">
        <w:rPr>
          <w:rFonts w:ascii="Arial" w:hAnsi="Arial" w:cs="Arial"/>
          <w:b w:val="0"/>
          <w:bCs w:val="0"/>
          <w:color w:val="000000"/>
          <w:sz w:val="20"/>
          <w:szCs w:val="20"/>
          <w:lang w:eastAsia="es-ES"/>
        </w:rPr>
        <w:t xml:space="preserve"> primero</w:t>
      </w:r>
      <w:r w:rsidR="00C80F83" w:rsidRPr="00A45082">
        <w:rPr>
          <w:rFonts w:ascii="Arial" w:hAnsi="Arial" w:cs="Arial"/>
          <w:b w:val="0"/>
          <w:bCs w:val="0"/>
          <w:color w:val="000000"/>
          <w:sz w:val="20"/>
          <w:szCs w:val="20"/>
          <w:lang w:eastAsia="es-ES"/>
        </w:rPr>
        <w:t xml:space="preserve"> y cuarto</w:t>
      </w:r>
      <w:r w:rsidRPr="00662771">
        <w:rPr>
          <w:rFonts w:ascii="Arial" w:hAnsi="Arial" w:cs="Arial"/>
          <w:b w:val="0"/>
          <w:bCs w:val="0"/>
          <w:color w:val="000000"/>
          <w:sz w:val="20"/>
          <w:szCs w:val="20"/>
          <w:lang w:eastAsia="es-ES"/>
        </w:rPr>
        <w:t xml:space="preserve">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3EA81B37" w:rsidR="00013E1A" w:rsidRPr="006A456E" w:rsidRDefault="006A456E" w:rsidP="00C1229D">
            <w:pPr>
              <w:jc w:val="center"/>
              <w:rPr>
                <w:rFonts w:ascii="Arial" w:hAnsi="Arial" w:cs="Arial"/>
                <w:b/>
              </w:rPr>
            </w:pPr>
            <w:r w:rsidRPr="006A456E">
              <w:rPr>
                <w:rFonts w:ascii="Arial" w:hAnsi="Arial" w:cs="Arial"/>
                <w:b/>
              </w:rPr>
              <w:t>30</w:t>
            </w:r>
          </w:p>
        </w:tc>
        <w:tc>
          <w:tcPr>
            <w:tcW w:w="900" w:type="dxa"/>
            <w:shd w:val="clear" w:color="auto" w:fill="D9D9D9" w:themeFill="background1" w:themeFillShade="D9"/>
            <w:vAlign w:val="center"/>
          </w:tcPr>
          <w:p w14:paraId="145E1941" w14:textId="77777777" w:rsidR="00101D53" w:rsidRPr="006A456E" w:rsidRDefault="00101D53" w:rsidP="00C1229D">
            <w:pPr>
              <w:jc w:val="center"/>
              <w:rPr>
                <w:rFonts w:ascii="Arial" w:hAnsi="Arial" w:cs="Arial"/>
                <w:b/>
              </w:rPr>
            </w:pPr>
            <w:r w:rsidRPr="006A456E">
              <w:rPr>
                <w:rFonts w:ascii="Arial" w:hAnsi="Arial" w:cs="Arial"/>
                <w:b/>
              </w:rPr>
              <w:t>MES:</w:t>
            </w:r>
          </w:p>
        </w:tc>
        <w:tc>
          <w:tcPr>
            <w:tcW w:w="1620" w:type="dxa"/>
            <w:shd w:val="clear" w:color="auto" w:fill="D9D9D9" w:themeFill="background1" w:themeFillShade="D9"/>
            <w:vAlign w:val="center"/>
          </w:tcPr>
          <w:p w14:paraId="78FB803E" w14:textId="5B9C516A" w:rsidR="00101D53" w:rsidRPr="006A456E" w:rsidRDefault="0036090F" w:rsidP="00C1229D">
            <w:pPr>
              <w:jc w:val="center"/>
              <w:rPr>
                <w:rFonts w:ascii="Arial" w:hAnsi="Arial" w:cs="Arial"/>
                <w:b/>
              </w:rPr>
            </w:pPr>
            <w:r w:rsidRPr="006A456E">
              <w:rPr>
                <w:rFonts w:ascii="Arial" w:hAnsi="Arial" w:cs="Arial"/>
                <w:b/>
              </w:rPr>
              <w:t>ABRIL</w:t>
            </w:r>
          </w:p>
        </w:tc>
        <w:tc>
          <w:tcPr>
            <w:tcW w:w="900" w:type="dxa"/>
            <w:shd w:val="clear" w:color="auto" w:fill="D9D9D9" w:themeFill="background1" w:themeFillShade="D9"/>
            <w:vAlign w:val="center"/>
          </w:tcPr>
          <w:p w14:paraId="6373BC1D" w14:textId="77777777" w:rsidR="00101D53" w:rsidRPr="006A456E" w:rsidRDefault="00101D53" w:rsidP="00C1229D">
            <w:pPr>
              <w:jc w:val="center"/>
              <w:rPr>
                <w:rFonts w:ascii="Arial" w:hAnsi="Arial" w:cs="Arial"/>
                <w:b/>
              </w:rPr>
            </w:pPr>
            <w:r w:rsidRPr="006A456E">
              <w:rPr>
                <w:rFonts w:ascii="Arial" w:hAnsi="Arial" w:cs="Arial"/>
                <w:b/>
              </w:rPr>
              <w:t>AÑO:</w:t>
            </w:r>
          </w:p>
        </w:tc>
        <w:tc>
          <w:tcPr>
            <w:tcW w:w="1080" w:type="dxa"/>
            <w:shd w:val="clear" w:color="auto" w:fill="D9D9D9" w:themeFill="background1" w:themeFillShade="D9"/>
            <w:vAlign w:val="center"/>
          </w:tcPr>
          <w:p w14:paraId="6A048C75" w14:textId="36923DF8" w:rsidR="00101D53" w:rsidRPr="006A456E" w:rsidRDefault="00930A33" w:rsidP="00193004">
            <w:pPr>
              <w:jc w:val="center"/>
              <w:rPr>
                <w:rFonts w:ascii="Arial" w:hAnsi="Arial" w:cs="Arial"/>
                <w:b/>
              </w:rPr>
            </w:pPr>
            <w:r w:rsidRPr="006A456E">
              <w:rPr>
                <w:rFonts w:ascii="Arial" w:hAnsi="Arial" w:cs="Arial"/>
                <w:b/>
              </w:rPr>
              <w:t>2026</w:t>
            </w:r>
          </w:p>
        </w:tc>
        <w:tc>
          <w:tcPr>
            <w:tcW w:w="900" w:type="dxa"/>
            <w:shd w:val="clear" w:color="auto" w:fill="D9D9D9" w:themeFill="background1" w:themeFillShade="D9"/>
            <w:vAlign w:val="center"/>
          </w:tcPr>
          <w:p w14:paraId="4B8D623C" w14:textId="77777777" w:rsidR="00101D53" w:rsidRPr="006A456E" w:rsidRDefault="00101D53" w:rsidP="00C1229D">
            <w:pPr>
              <w:jc w:val="center"/>
              <w:rPr>
                <w:rFonts w:ascii="Arial" w:hAnsi="Arial" w:cs="Arial"/>
                <w:b/>
              </w:rPr>
            </w:pPr>
            <w:r w:rsidRPr="006A456E">
              <w:rPr>
                <w:rFonts w:ascii="Arial" w:hAnsi="Arial" w:cs="Arial"/>
                <w:b/>
              </w:rPr>
              <w:t>HORA:</w:t>
            </w:r>
          </w:p>
        </w:tc>
        <w:tc>
          <w:tcPr>
            <w:tcW w:w="1260" w:type="dxa"/>
            <w:shd w:val="clear" w:color="auto" w:fill="D9D9D9" w:themeFill="background1" w:themeFillShade="D9"/>
            <w:vAlign w:val="center"/>
          </w:tcPr>
          <w:p w14:paraId="09FE69B2" w14:textId="41DFA7AB" w:rsidR="00101D53" w:rsidRPr="006A456E" w:rsidRDefault="0036090F" w:rsidP="00C1229D">
            <w:pPr>
              <w:jc w:val="center"/>
              <w:rPr>
                <w:rFonts w:ascii="Arial" w:hAnsi="Arial" w:cs="Arial"/>
                <w:b/>
              </w:rPr>
            </w:pPr>
            <w:r w:rsidRPr="006A456E">
              <w:rPr>
                <w:rFonts w:ascii="Arial" w:hAnsi="Arial" w:cs="Arial"/>
                <w:b/>
              </w:rPr>
              <w:t>10:00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622C84BE" w:rsidR="00101D53" w:rsidRPr="00662771" w:rsidRDefault="00101D53" w:rsidP="00C1229D">
            <w:pPr>
              <w:jc w:val="center"/>
              <w:rPr>
                <w:rFonts w:ascii="Arial" w:hAnsi="Arial" w:cs="Arial"/>
                <w:b/>
              </w:rPr>
            </w:pPr>
            <w:r w:rsidRPr="00662771">
              <w:rPr>
                <w:rFonts w:ascii="Arial" w:hAnsi="Arial" w:cs="Arial"/>
              </w:rPr>
              <w:t xml:space="preserve">Fecha límite envío de </w:t>
            </w:r>
            <w:r w:rsidRPr="006A456E">
              <w:rPr>
                <w:rFonts w:ascii="Arial" w:hAnsi="Arial" w:cs="Arial"/>
              </w:rPr>
              <w:t>preguntas</w:t>
            </w:r>
            <w:r w:rsidRPr="006A456E">
              <w:rPr>
                <w:rFonts w:ascii="Arial" w:hAnsi="Arial" w:cs="Arial"/>
                <w:b/>
                <w:bCs/>
              </w:rPr>
              <w:t>:</w:t>
            </w:r>
            <w:r w:rsidR="006A456E" w:rsidRPr="006A456E">
              <w:rPr>
                <w:rFonts w:ascii="Arial" w:hAnsi="Arial" w:cs="Arial"/>
                <w:b/>
                <w:bCs/>
              </w:rPr>
              <w:t xml:space="preserve"> 28</w:t>
            </w:r>
            <w:r w:rsidR="00713CE7" w:rsidRPr="006A456E">
              <w:rPr>
                <w:rFonts w:ascii="Arial" w:hAnsi="Arial" w:cs="Arial"/>
                <w:b/>
                <w:bCs/>
              </w:rPr>
              <w:t xml:space="preserve"> </w:t>
            </w:r>
            <w:r w:rsidRPr="006A456E">
              <w:rPr>
                <w:rFonts w:ascii="Arial" w:hAnsi="Arial" w:cs="Arial"/>
                <w:b/>
              </w:rPr>
              <w:t xml:space="preserve">de </w:t>
            </w:r>
            <w:r w:rsidR="0036090F" w:rsidRPr="006A456E">
              <w:rPr>
                <w:rFonts w:ascii="Arial" w:hAnsi="Arial" w:cs="Arial"/>
                <w:b/>
              </w:rPr>
              <w:t>abril</w:t>
            </w:r>
            <w:r w:rsidR="00CF6E09" w:rsidRPr="006A456E">
              <w:rPr>
                <w:rFonts w:ascii="Arial" w:hAnsi="Arial" w:cs="Arial"/>
                <w:b/>
              </w:rPr>
              <w:t xml:space="preserve"> </w:t>
            </w:r>
            <w:r w:rsidRPr="006A456E">
              <w:rPr>
                <w:rFonts w:ascii="Arial" w:hAnsi="Arial" w:cs="Arial"/>
                <w:b/>
              </w:rPr>
              <w:t>de 202</w:t>
            </w:r>
            <w:r w:rsidR="0080647E" w:rsidRPr="006A456E">
              <w:rPr>
                <w:rFonts w:ascii="Arial" w:hAnsi="Arial" w:cs="Arial"/>
                <w:b/>
              </w:rPr>
              <w:t xml:space="preserve">6 </w:t>
            </w:r>
            <w:r w:rsidRPr="006A456E">
              <w:rPr>
                <w:rFonts w:ascii="Arial" w:hAnsi="Arial" w:cs="Arial"/>
                <w:b/>
              </w:rPr>
              <w:t xml:space="preserve">a las </w:t>
            </w:r>
            <w:r w:rsidR="0036090F" w:rsidRPr="006A456E">
              <w:rPr>
                <w:rFonts w:ascii="Arial" w:hAnsi="Arial" w:cs="Arial"/>
                <w:b/>
              </w:rPr>
              <w:t>10:00</w:t>
            </w:r>
            <w:r w:rsidR="004F6C63" w:rsidRPr="006A456E">
              <w:rPr>
                <w:rFonts w:ascii="Arial" w:hAnsi="Arial" w:cs="Arial"/>
                <w:b/>
              </w:rPr>
              <w:t xml:space="preserve">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9" w:name="_Hlk210118478"/>
      <w:r w:rsidRPr="001575A0">
        <w:rPr>
          <w:rFonts w:ascii="Arial" w:hAnsi="Arial" w:cs="Arial"/>
          <w:b/>
          <w:sz w:val="22"/>
          <w:szCs w:val="22"/>
        </w:rPr>
        <w:t>ACTO DE PRESENTACIÓN Y APERTURA DE PROPOSICIONES</w:t>
      </w:r>
      <w:bookmarkEnd w:id="9"/>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6E2118DA" w:rsidR="00013E1A" w:rsidRPr="006A456E" w:rsidRDefault="006A456E" w:rsidP="00C1229D">
            <w:pPr>
              <w:jc w:val="center"/>
              <w:rPr>
                <w:rFonts w:ascii="Arial" w:hAnsi="Arial" w:cs="Arial"/>
                <w:b/>
              </w:rPr>
            </w:pPr>
            <w:r w:rsidRPr="006A456E">
              <w:rPr>
                <w:rFonts w:ascii="Arial" w:hAnsi="Arial" w:cs="Arial"/>
                <w:b/>
              </w:rPr>
              <w:t>07</w:t>
            </w:r>
          </w:p>
        </w:tc>
        <w:tc>
          <w:tcPr>
            <w:tcW w:w="900" w:type="dxa"/>
            <w:shd w:val="clear" w:color="auto" w:fill="D9D9D9" w:themeFill="background1" w:themeFillShade="D9"/>
            <w:vAlign w:val="center"/>
          </w:tcPr>
          <w:p w14:paraId="07E428DA" w14:textId="77777777" w:rsidR="003842A7" w:rsidRPr="006A456E" w:rsidRDefault="003842A7" w:rsidP="00C1229D">
            <w:pPr>
              <w:jc w:val="center"/>
              <w:rPr>
                <w:rFonts w:ascii="Arial" w:hAnsi="Arial" w:cs="Arial"/>
                <w:b/>
              </w:rPr>
            </w:pPr>
            <w:r w:rsidRPr="006A456E">
              <w:rPr>
                <w:rFonts w:ascii="Arial" w:hAnsi="Arial" w:cs="Arial"/>
                <w:b/>
              </w:rPr>
              <w:t>MES:</w:t>
            </w:r>
          </w:p>
        </w:tc>
        <w:tc>
          <w:tcPr>
            <w:tcW w:w="1608" w:type="dxa"/>
            <w:shd w:val="clear" w:color="auto" w:fill="D9D9D9" w:themeFill="background1" w:themeFillShade="D9"/>
            <w:vAlign w:val="center"/>
          </w:tcPr>
          <w:p w14:paraId="56FFE266" w14:textId="7E251ACA" w:rsidR="00013E1A" w:rsidRPr="006A456E" w:rsidRDefault="00013E1A" w:rsidP="00C1229D">
            <w:pPr>
              <w:jc w:val="center"/>
              <w:rPr>
                <w:rFonts w:ascii="Arial" w:hAnsi="Arial" w:cs="Arial"/>
                <w:b/>
              </w:rPr>
            </w:pPr>
            <w:r w:rsidRPr="006A456E">
              <w:rPr>
                <w:rFonts w:ascii="Arial" w:hAnsi="Arial" w:cs="Arial"/>
                <w:b/>
              </w:rPr>
              <w:t>MAYO</w:t>
            </w:r>
          </w:p>
        </w:tc>
        <w:tc>
          <w:tcPr>
            <w:tcW w:w="912" w:type="dxa"/>
            <w:shd w:val="clear" w:color="auto" w:fill="D9D9D9" w:themeFill="background1" w:themeFillShade="D9"/>
            <w:vAlign w:val="center"/>
          </w:tcPr>
          <w:p w14:paraId="319D4D87" w14:textId="77777777" w:rsidR="003842A7" w:rsidRPr="006A456E" w:rsidRDefault="003842A7" w:rsidP="00C1229D">
            <w:pPr>
              <w:jc w:val="center"/>
              <w:rPr>
                <w:rFonts w:ascii="Arial" w:hAnsi="Arial" w:cs="Arial"/>
                <w:b/>
              </w:rPr>
            </w:pPr>
            <w:r w:rsidRPr="006A456E">
              <w:rPr>
                <w:rFonts w:ascii="Arial" w:hAnsi="Arial" w:cs="Arial"/>
                <w:b/>
              </w:rPr>
              <w:t>AÑO:</w:t>
            </w:r>
          </w:p>
        </w:tc>
        <w:tc>
          <w:tcPr>
            <w:tcW w:w="1080" w:type="dxa"/>
            <w:shd w:val="clear" w:color="auto" w:fill="D9D9D9" w:themeFill="background1" w:themeFillShade="D9"/>
            <w:vAlign w:val="center"/>
          </w:tcPr>
          <w:p w14:paraId="7AB41226" w14:textId="63D3A179" w:rsidR="003842A7" w:rsidRPr="006A456E" w:rsidRDefault="00930A33" w:rsidP="00C1229D">
            <w:pPr>
              <w:jc w:val="center"/>
              <w:rPr>
                <w:rFonts w:ascii="Arial" w:hAnsi="Arial" w:cs="Arial"/>
                <w:b/>
              </w:rPr>
            </w:pPr>
            <w:r w:rsidRPr="006A456E">
              <w:rPr>
                <w:rFonts w:ascii="Arial" w:hAnsi="Arial" w:cs="Arial"/>
                <w:b/>
              </w:rPr>
              <w:t>2026</w:t>
            </w:r>
          </w:p>
        </w:tc>
        <w:tc>
          <w:tcPr>
            <w:tcW w:w="900" w:type="dxa"/>
            <w:shd w:val="clear" w:color="auto" w:fill="D9D9D9" w:themeFill="background1" w:themeFillShade="D9"/>
            <w:vAlign w:val="center"/>
          </w:tcPr>
          <w:p w14:paraId="69294166" w14:textId="77777777" w:rsidR="003842A7" w:rsidRPr="006A456E" w:rsidRDefault="003842A7" w:rsidP="00C1229D">
            <w:pPr>
              <w:jc w:val="center"/>
              <w:rPr>
                <w:rFonts w:ascii="Arial" w:hAnsi="Arial" w:cs="Arial"/>
                <w:b/>
              </w:rPr>
            </w:pPr>
            <w:r w:rsidRPr="006A456E">
              <w:rPr>
                <w:rFonts w:ascii="Arial" w:hAnsi="Arial" w:cs="Arial"/>
                <w:b/>
              </w:rPr>
              <w:t>HORA:</w:t>
            </w:r>
          </w:p>
        </w:tc>
        <w:tc>
          <w:tcPr>
            <w:tcW w:w="1260" w:type="dxa"/>
            <w:shd w:val="clear" w:color="auto" w:fill="D9D9D9" w:themeFill="background1" w:themeFillShade="D9"/>
            <w:vAlign w:val="center"/>
          </w:tcPr>
          <w:p w14:paraId="6EBEE129" w14:textId="2196AB9F" w:rsidR="003842A7" w:rsidRPr="006A456E" w:rsidRDefault="0036090F" w:rsidP="00C1229D">
            <w:pPr>
              <w:jc w:val="center"/>
              <w:rPr>
                <w:rFonts w:ascii="Arial" w:hAnsi="Arial" w:cs="Arial"/>
                <w:b/>
              </w:rPr>
            </w:pPr>
            <w:r w:rsidRPr="006A456E">
              <w:rPr>
                <w:rFonts w:ascii="Arial" w:hAnsi="Arial" w:cs="Arial"/>
                <w:b/>
              </w:rPr>
              <w:t>10:00</w:t>
            </w:r>
            <w:r w:rsidR="004B452A" w:rsidRPr="006A456E">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0" w:name="_Hlk210118502"/>
      <w:r w:rsidRPr="001575A0">
        <w:rPr>
          <w:rFonts w:ascii="Arial" w:hAnsi="Arial" w:cs="Arial"/>
          <w:b/>
          <w:sz w:val="24"/>
          <w:szCs w:val="24"/>
        </w:rPr>
        <w:t>ACTO DE FALLO</w:t>
      </w:r>
      <w:bookmarkEnd w:id="10"/>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4E813D42" w:rsidR="00013E1A" w:rsidRPr="006A456E" w:rsidRDefault="006A456E" w:rsidP="00A2176A">
            <w:pPr>
              <w:jc w:val="center"/>
              <w:rPr>
                <w:rFonts w:ascii="Arial" w:hAnsi="Arial" w:cs="Arial"/>
                <w:b/>
              </w:rPr>
            </w:pPr>
            <w:r w:rsidRPr="006A456E">
              <w:rPr>
                <w:rFonts w:ascii="Arial" w:hAnsi="Arial" w:cs="Arial"/>
                <w:b/>
              </w:rPr>
              <w:t>1</w:t>
            </w:r>
            <w:r w:rsidR="00B277E8">
              <w:rPr>
                <w:rFonts w:ascii="Arial" w:hAnsi="Arial" w:cs="Arial"/>
                <w:b/>
              </w:rPr>
              <w:t>4</w:t>
            </w:r>
          </w:p>
        </w:tc>
        <w:tc>
          <w:tcPr>
            <w:tcW w:w="1985" w:type="dxa"/>
            <w:shd w:val="clear" w:color="auto" w:fill="D9D9D9" w:themeFill="background1" w:themeFillShade="D9"/>
            <w:vAlign w:val="center"/>
          </w:tcPr>
          <w:p w14:paraId="6AFC5127" w14:textId="40A1616F" w:rsidR="00F22686" w:rsidRPr="006A456E" w:rsidRDefault="00F22686" w:rsidP="00C1229D">
            <w:pPr>
              <w:jc w:val="center"/>
              <w:rPr>
                <w:rFonts w:ascii="Arial" w:hAnsi="Arial" w:cs="Arial"/>
                <w:b/>
              </w:rPr>
            </w:pPr>
            <w:r w:rsidRPr="006A456E">
              <w:rPr>
                <w:rFonts w:ascii="Arial" w:hAnsi="Arial" w:cs="Arial"/>
                <w:b/>
              </w:rPr>
              <w:t>MES:</w:t>
            </w:r>
          </w:p>
        </w:tc>
        <w:tc>
          <w:tcPr>
            <w:tcW w:w="1708" w:type="dxa"/>
            <w:shd w:val="clear" w:color="auto" w:fill="D9D9D9" w:themeFill="background1" w:themeFillShade="D9"/>
            <w:vAlign w:val="center"/>
          </w:tcPr>
          <w:p w14:paraId="74145D72" w14:textId="1DFD731F" w:rsidR="00F22686" w:rsidRPr="006A456E" w:rsidRDefault="0036090F" w:rsidP="00C1229D">
            <w:pPr>
              <w:jc w:val="center"/>
              <w:rPr>
                <w:rFonts w:ascii="Arial" w:hAnsi="Arial" w:cs="Arial"/>
                <w:b/>
              </w:rPr>
            </w:pPr>
            <w:r w:rsidRPr="006A456E">
              <w:rPr>
                <w:rFonts w:ascii="Arial" w:hAnsi="Arial" w:cs="Arial"/>
                <w:b/>
              </w:rPr>
              <w:t>MAYO</w:t>
            </w:r>
          </w:p>
        </w:tc>
        <w:tc>
          <w:tcPr>
            <w:tcW w:w="2160" w:type="dxa"/>
            <w:shd w:val="clear" w:color="auto" w:fill="D9D9D9" w:themeFill="background1" w:themeFillShade="D9"/>
            <w:vAlign w:val="center"/>
          </w:tcPr>
          <w:p w14:paraId="79ED7B21" w14:textId="233579AB" w:rsidR="00F22686" w:rsidRPr="00662771" w:rsidRDefault="00930A33" w:rsidP="00C1229D">
            <w:pPr>
              <w:jc w:val="center"/>
              <w:rPr>
                <w:rFonts w:ascii="Arial" w:hAnsi="Arial" w:cs="Arial"/>
                <w:b/>
              </w:rPr>
            </w:pPr>
            <w:r>
              <w:rPr>
                <w:rFonts w:ascii="Arial" w:hAnsi="Arial" w:cs="Arial"/>
                <w:b/>
              </w:rPr>
              <w:t>2026</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320F5A1A"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w:t>
      </w:r>
      <w:r w:rsidR="00F223F3">
        <w:rPr>
          <w:rFonts w:ascii="Arial" w:hAnsi="Arial" w:cs="Arial"/>
          <w:bCs/>
        </w:rPr>
        <w:t>20</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F223F3">
        <w:rPr>
          <w:rFonts w:ascii="Arial" w:hAnsi="Arial" w:cs="Arial"/>
          <w:bCs/>
        </w:rPr>
        <w:t>abril</w:t>
      </w:r>
      <w:r w:rsidR="00145E26">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w:t>
      </w:r>
      <w:r w:rsidR="009C66CC">
        <w:rPr>
          <w:rFonts w:ascii="Arial" w:hAnsi="Arial" w:cs="Arial"/>
          <w:bCs/>
        </w:rPr>
        <w:t xml:space="preserve">6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w:t>
      </w:r>
      <w:r w:rsidR="00F223F3">
        <w:rPr>
          <w:rFonts w:ascii="Arial" w:hAnsi="Arial" w:cs="Arial"/>
          <w:bCs/>
        </w:rPr>
        <w:t>23</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F223F3">
        <w:rPr>
          <w:rFonts w:ascii="Arial" w:hAnsi="Arial" w:cs="Arial"/>
          <w:bCs/>
        </w:rPr>
        <w:t>abril</w:t>
      </w:r>
      <w:r w:rsidR="00145E26">
        <w:rPr>
          <w:rFonts w:ascii="Arial" w:hAnsi="Arial" w:cs="Arial"/>
          <w:bCs/>
        </w:rPr>
        <w:t xml:space="preserve"> </w:t>
      </w:r>
      <w:r w:rsidRPr="007B36FF">
        <w:rPr>
          <w:rFonts w:ascii="Arial" w:hAnsi="Arial" w:cs="Arial"/>
          <w:bCs/>
        </w:rPr>
        <w:t xml:space="preserve">de </w:t>
      </w:r>
      <w:r w:rsidR="001575A0" w:rsidRPr="007B36FF">
        <w:rPr>
          <w:rFonts w:ascii="Arial" w:hAnsi="Arial" w:cs="Arial"/>
          <w:bCs/>
        </w:rPr>
        <w:t>202</w:t>
      </w:r>
      <w:r w:rsidR="009C66CC">
        <w:rPr>
          <w:rFonts w:ascii="Arial" w:hAnsi="Arial" w:cs="Arial"/>
          <w:bCs/>
        </w:rPr>
        <w:t>6</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50F2F637"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BD6466">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0E7304E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La versión electrónica de dicha documentación podrá enviarse a los siguientes correos electrónicos:</w:t>
      </w:r>
      <w:r w:rsidR="005667A4">
        <w:rPr>
          <w:rFonts w:cs="Arial"/>
          <w:sz w:val="20"/>
          <w:lang w:val="es-MX" w:eastAsia="es-MX"/>
        </w:rPr>
        <w:t xml:space="preserve"> </w:t>
      </w:r>
      <w:hyperlink r:id="rId19" w:history="1">
        <w:r w:rsidR="005667A4" w:rsidRPr="00FE218A">
          <w:rPr>
            <w:rStyle w:val="Hipervnculo"/>
            <w:rFonts w:cs="Arial"/>
            <w:sz w:val="20"/>
          </w:rPr>
          <w:t>compras@ine.mx</w:t>
        </w:r>
      </w:hyperlink>
      <w:r w:rsidR="00F22686" w:rsidRPr="00662771">
        <w:rPr>
          <w:rFonts w:cs="Arial"/>
          <w:sz w:val="20"/>
          <w:lang w:val="es-MX" w:eastAsia="es-MX"/>
        </w:rPr>
        <w:t xml:space="preserve"> </w:t>
      </w:r>
      <w:r w:rsidR="00F22686" w:rsidRPr="00662771">
        <w:rPr>
          <w:rFonts w:cs="Arial"/>
          <w:sz w:val="20"/>
          <w:lang w:val="es-MX" w:eastAsia="es-MX"/>
        </w:rPr>
        <w:lastRenderedPageBreak/>
        <w:t>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F3A0584"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6FF293E8"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27FE6916" w:rsidR="00282256" w:rsidRDefault="00282256">
      <w:pPr>
        <w:rPr>
          <w:rFonts w:ascii="Arial" w:hAnsi="Arial" w:cs="Arial"/>
          <w:b/>
          <w:smallCaps/>
        </w:rPr>
      </w:pPr>
      <w:r>
        <w:rPr>
          <w:rFonts w:ascii="Arial" w:hAnsi="Arial" w:cs="Arial"/>
          <w:b/>
          <w:smallCaps/>
        </w:rPr>
        <w:br w:type="page"/>
      </w:r>
    </w:p>
    <w:p w14:paraId="661244D6" w14:textId="77777777" w:rsidR="001403B8" w:rsidRPr="00662771" w:rsidRDefault="001403B8">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t>Introducción</w:t>
      </w:r>
    </w:p>
    <w:p w14:paraId="472BAC5C" w14:textId="08AACDB4"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w:t>
      </w:r>
      <w:r w:rsidRPr="000B0470">
        <w:rPr>
          <w:rFonts w:ascii="Arial" w:hAnsi="Arial" w:cs="Arial"/>
        </w:rPr>
        <w:t xml:space="preserve">párrafo </w:t>
      </w:r>
      <w:r w:rsidR="00796E21" w:rsidRPr="000B0470">
        <w:rPr>
          <w:rFonts w:ascii="Arial" w:hAnsi="Arial" w:cs="Arial"/>
        </w:rPr>
        <w:t>cuarto</w:t>
      </w:r>
      <w:r w:rsidRPr="000B0470">
        <w:rPr>
          <w:rFonts w:ascii="Arial" w:hAnsi="Arial" w:cs="Arial"/>
        </w:rPr>
        <w:t xml:space="preserve"> de la Constitución Política de los Estados Unidos Mexicanos; artículos 29 y 59 incisos a), b) y h) y sexto transitorio de la Ley General de Instituciones y Procedimientos Electorales; artículos</w:t>
      </w:r>
      <w:r w:rsidRPr="000B0470">
        <w:rPr>
          <w:rFonts w:ascii="Arial" w:hAnsi="Arial" w:cs="Arial"/>
          <w:color w:val="FF0000"/>
        </w:rPr>
        <w:t xml:space="preserve"> </w:t>
      </w:r>
      <w:r w:rsidRPr="000B0470">
        <w:rPr>
          <w:rFonts w:ascii="Arial" w:hAnsi="Arial" w:cs="Arial"/>
        </w:rPr>
        <w:t>23, 31</w:t>
      </w:r>
      <w:r w:rsidR="0030332A" w:rsidRPr="000B0470">
        <w:rPr>
          <w:rFonts w:ascii="Arial" w:hAnsi="Arial" w:cs="Arial"/>
        </w:rPr>
        <w:t xml:space="preserve"> párrafo primero,</w:t>
      </w:r>
      <w:r w:rsidRPr="000B0470">
        <w:rPr>
          <w:rFonts w:ascii="Arial" w:hAnsi="Arial" w:cs="Arial"/>
        </w:rPr>
        <w:t xml:space="preserve"> fracción I, 32 </w:t>
      </w:r>
      <w:r w:rsidR="0030332A" w:rsidRPr="000B0470">
        <w:rPr>
          <w:rFonts w:ascii="Arial" w:hAnsi="Arial" w:cs="Arial"/>
        </w:rPr>
        <w:t xml:space="preserve">párrafo primero, </w:t>
      </w:r>
      <w:r w:rsidRPr="000B0470">
        <w:rPr>
          <w:rFonts w:ascii="Arial" w:hAnsi="Arial" w:cs="Arial"/>
        </w:rPr>
        <w:t>fracción</w:t>
      </w:r>
      <w:r w:rsidRPr="00662771">
        <w:rPr>
          <w:rFonts w:ascii="Arial" w:hAnsi="Arial" w:cs="Arial"/>
        </w:rPr>
        <w:t xml:space="preserve"> I, 35 </w:t>
      </w:r>
      <w:r w:rsidR="00DE0A25">
        <w:rPr>
          <w:rFonts w:ascii="Arial" w:hAnsi="Arial" w:cs="Arial"/>
        </w:rPr>
        <w:t xml:space="preserve">párrafo primero </w:t>
      </w:r>
      <w:r w:rsidRPr="00662771">
        <w:rPr>
          <w:rFonts w:ascii="Arial" w:hAnsi="Arial" w:cs="Arial"/>
        </w:rPr>
        <w:t>fracción I</w:t>
      </w:r>
      <w:r w:rsidR="00F8382D">
        <w:rPr>
          <w:rFonts w:ascii="Arial" w:hAnsi="Arial" w:cs="Arial"/>
        </w:rPr>
        <w:t xml:space="preserve"> y</w:t>
      </w:r>
      <w:r w:rsidRPr="00662771">
        <w:rPr>
          <w:rFonts w:ascii="Arial" w:hAnsi="Arial" w:cs="Arial"/>
        </w:rPr>
        <w:t xml:space="preserve"> 43 segundo párrafo</w:t>
      </w:r>
      <w:r w:rsidR="005836D4">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51532CFB"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w:t>
      </w:r>
      <w:r w:rsidR="000A3F6C">
        <w:rPr>
          <w:rFonts w:ascii="Arial" w:hAnsi="Arial" w:cs="Arial"/>
        </w:rPr>
        <w:t xml:space="preserve"> 67 y </w:t>
      </w:r>
      <w:r w:rsidR="00011679">
        <w:rPr>
          <w:rFonts w:ascii="Arial" w:hAnsi="Arial" w:cs="Arial"/>
        </w:rPr>
        <w:t>72</w:t>
      </w:r>
      <w:r w:rsidRPr="00662771">
        <w:rPr>
          <w:rFonts w:ascii="Arial" w:hAnsi="Arial" w:cs="Arial"/>
        </w:rPr>
        <w:t xml:space="preserve">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4E2BACB2" w:rsidR="00CC1403" w:rsidRPr="00662771" w:rsidRDefault="00624CF1" w:rsidP="00DD7FEB">
      <w:pPr>
        <w:spacing w:line="276" w:lineRule="auto"/>
        <w:ind w:right="49"/>
        <w:jc w:val="both"/>
        <w:rPr>
          <w:rFonts w:ascii="Arial" w:hAnsi="Arial" w:cs="Arial"/>
        </w:rPr>
      </w:pPr>
      <w:r w:rsidRPr="00662771">
        <w:rPr>
          <w:rFonts w:ascii="Arial" w:hAnsi="Arial" w:cs="Arial"/>
        </w:rPr>
        <w:t>El presente procedimiento para la</w:t>
      </w:r>
      <w:r w:rsidR="0080647E">
        <w:rPr>
          <w:rFonts w:ascii="Arial" w:hAnsi="Arial" w:cs="Arial"/>
        </w:rPr>
        <w:t xml:space="preserve"> </w:t>
      </w:r>
      <w:r w:rsidR="008B2623" w:rsidRPr="008B2623">
        <w:rPr>
          <w:rFonts w:ascii="Arial" w:hAnsi="Arial" w:cs="Arial"/>
          <w:b/>
          <w:bCs/>
        </w:rPr>
        <w:t>“</w:t>
      </w:r>
      <w:r w:rsidR="005667A4" w:rsidRPr="005667A4">
        <w:rPr>
          <w:rFonts w:ascii="Arial" w:hAnsi="Arial" w:cs="Arial"/>
          <w:b/>
          <w:bCs/>
        </w:rPr>
        <w:t>Contratación de una Herramienta para Pruebas de Seguridad de Aplicaciones Dinámicas (Dast)</w:t>
      </w:r>
      <w:r w:rsidR="00DD7FEB" w:rsidRPr="00DD7FEB">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5667A4">
        <w:rPr>
          <w:rFonts w:ascii="Arial" w:hAnsi="Arial" w:cs="Arial"/>
        </w:rPr>
        <w:t>Unidad Técnica de Servicios de Informática</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entrega de los bienes, y las condiciones de pago que se encuentran detalladas en el cuerpo de la convocatoria.</w:t>
      </w:r>
    </w:p>
    <w:p w14:paraId="367C0FDA" w14:textId="03DC9F85"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6228E8">
        <w:rPr>
          <w:rFonts w:ascii="Arial" w:hAnsi="Arial" w:cs="Arial"/>
          <w:b/>
        </w:rPr>
        <w:t>Quinta</w:t>
      </w:r>
      <w:r w:rsidR="00A2176A">
        <w:rPr>
          <w:rFonts w:ascii="Arial" w:hAnsi="Arial" w:cs="Arial"/>
          <w:b/>
        </w:rPr>
        <w:t xml:space="preserve"> Sesión </w:t>
      </w:r>
      <w:r w:rsidR="006228E8">
        <w:rPr>
          <w:rFonts w:ascii="Arial" w:hAnsi="Arial" w:cs="Arial"/>
          <w:b/>
        </w:rPr>
        <w:t>Extraordinaria</w:t>
      </w:r>
      <w:r w:rsidR="005E42CF" w:rsidRPr="0018580C">
        <w:rPr>
          <w:rFonts w:ascii="Arial" w:hAnsi="Arial" w:cs="Arial"/>
          <w:b/>
        </w:rPr>
        <w:t xml:space="preserve"> </w:t>
      </w:r>
      <w:r w:rsidRPr="0018580C">
        <w:rPr>
          <w:rFonts w:ascii="Arial" w:hAnsi="Arial" w:cs="Arial"/>
          <w:b/>
        </w:rPr>
        <w:t>202</w:t>
      </w:r>
      <w:r w:rsidR="0089631C">
        <w:rPr>
          <w:rFonts w:ascii="Arial" w:hAnsi="Arial" w:cs="Arial"/>
          <w:b/>
        </w:rPr>
        <w:t>6</w:t>
      </w:r>
      <w:r w:rsidRPr="0018580C">
        <w:rPr>
          <w:rFonts w:ascii="Arial" w:hAnsi="Arial" w:cs="Arial"/>
          <w:b/>
        </w:rPr>
        <w:t xml:space="preserve"> </w:t>
      </w:r>
      <w:r w:rsidRPr="0018580C">
        <w:rPr>
          <w:rFonts w:ascii="Arial" w:hAnsi="Arial" w:cs="Arial"/>
        </w:rPr>
        <w:t>celebrada con fecha</w:t>
      </w:r>
      <w:r w:rsidR="00372D4D">
        <w:rPr>
          <w:rFonts w:ascii="Arial" w:hAnsi="Arial" w:cs="Arial"/>
        </w:rPr>
        <w:t>s</w:t>
      </w:r>
      <w:r w:rsidR="00E77736" w:rsidRPr="0018580C">
        <w:rPr>
          <w:rFonts w:ascii="Arial" w:hAnsi="Arial" w:cs="Arial"/>
        </w:rPr>
        <w:t xml:space="preserve"> </w:t>
      </w:r>
      <w:r w:rsidR="006228E8">
        <w:rPr>
          <w:rFonts w:ascii="Arial" w:hAnsi="Arial" w:cs="Arial"/>
          <w:b/>
          <w:bCs/>
        </w:rPr>
        <w:t>08</w:t>
      </w:r>
      <w:r w:rsidR="00511E69">
        <w:rPr>
          <w:rFonts w:ascii="Arial" w:hAnsi="Arial" w:cs="Arial"/>
          <w:b/>
          <w:bCs/>
        </w:rPr>
        <w:t xml:space="preserve">, </w:t>
      </w:r>
      <w:r w:rsidR="006228E8">
        <w:rPr>
          <w:rFonts w:ascii="Arial" w:hAnsi="Arial" w:cs="Arial"/>
          <w:b/>
          <w:bCs/>
        </w:rPr>
        <w:t>09</w:t>
      </w:r>
      <w:r w:rsidR="00511E69">
        <w:rPr>
          <w:rFonts w:ascii="Arial" w:hAnsi="Arial" w:cs="Arial"/>
          <w:b/>
          <w:bCs/>
        </w:rPr>
        <w:t xml:space="preserve"> y 16</w:t>
      </w:r>
      <w:r w:rsidR="001575A0" w:rsidRPr="0018580C">
        <w:rPr>
          <w:rFonts w:ascii="Arial" w:hAnsi="Arial" w:cs="Arial"/>
          <w:b/>
          <w:bCs/>
        </w:rPr>
        <w:t xml:space="preserve"> </w:t>
      </w:r>
      <w:r w:rsidR="00B93871" w:rsidRPr="0018580C">
        <w:rPr>
          <w:rFonts w:ascii="Arial" w:hAnsi="Arial" w:cs="Arial"/>
          <w:b/>
          <w:bCs/>
        </w:rPr>
        <w:t>de</w:t>
      </w:r>
      <w:r w:rsidR="00145E26">
        <w:rPr>
          <w:rFonts w:ascii="Arial" w:hAnsi="Arial" w:cs="Arial"/>
          <w:b/>
          <w:bCs/>
        </w:rPr>
        <w:t xml:space="preserve"> </w:t>
      </w:r>
      <w:r w:rsidR="006228E8">
        <w:rPr>
          <w:rFonts w:ascii="Arial" w:hAnsi="Arial" w:cs="Arial"/>
          <w:b/>
          <w:bCs/>
        </w:rPr>
        <w:t>abril</w:t>
      </w:r>
      <w:r w:rsidR="009C66CC" w:rsidRPr="009C66CC">
        <w:rPr>
          <w:rFonts w:ascii="Arial" w:hAnsi="Arial" w:cs="Arial"/>
        </w:rPr>
        <w:t xml:space="preserve"> </w:t>
      </w:r>
      <w:r w:rsidRPr="0018580C">
        <w:rPr>
          <w:rFonts w:ascii="Arial" w:hAnsi="Arial" w:cs="Arial"/>
          <w:b/>
        </w:rPr>
        <w:t>de 202</w:t>
      </w:r>
      <w:r w:rsidR="0089631C">
        <w:rPr>
          <w:rFonts w:ascii="Arial" w:hAnsi="Arial" w:cs="Arial"/>
          <w:b/>
        </w:rPr>
        <w:t>6</w:t>
      </w:r>
      <w:r w:rsidRPr="0018580C">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1" w:name="_Toc463973933"/>
      <w:bookmarkStart w:id="12" w:name="_Toc494211556"/>
      <w:bookmarkStart w:id="13" w:name="_Toc477352401"/>
      <w:bookmarkStart w:id="14" w:name="_Toc480826283"/>
      <w:bookmarkStart w:id="15" w:name="_Toc488428608"/>
      <w:bookmarkStart w:id="16" w:name="_Toc498523175"/>
      <w:bookmarkStart w:id="17" w:name="_Toc449979548"/>
      <w:bookmarkStart w:id="18" w:name="_Toc496883293"/>
      <w:bookmarkStart w:id="19" w:name="_Toc486343050"/>
      <w:bookmarkStart w:id="20" w:name="_Toc493501597"/>
      <w:bookmarkStart w:id="21" w:name="_Toc23410211"/>
      <w:bookmarkStart w:id="22" w:name="_Toc89112310"/>
      <w:bookmarkStart w:id="23" w:name="_Toc510612296"/>
      <w:bookmarkStart w:id="24" w:name="_Toc19704236"/>
      <w:bookmarkStart w:id="25" w:name="_Toc23957978"/>
      <w:bookmarkStart w:id="26" w:name="_Toc449979058"/>
      <w:bookmarkStart w:id="27" w:name="_Toc104198971"/>
      <w:bookmarkStart w:id="28" w:name="_Toc96092292"/>
      <w:bookmarkStart w:id="29" w:name="_Toc94701509"/>
      <w:bookmarkStart w:id="30" w:name="_Toc505704851"/>
      <w:bookmarkStart w:id="31" w:name="_Toc3538963"/>
      <w:bookmarkStart w:id="32" w:name="_Toc127378528"/>
      <w:bookmarkStart w:id="33" w:name="_Toc127981486"/>
      <w:bookmarkStart w:id="34" w:name="_Toc144317454"/>
      <w:bookmarkStart w:id="35" w:name="_Toc149156086"/>
      <w:bookmarkStart w:id="36" w:name="_Toc223534237"/>
      <w:bookmarkStart w:id="37" w:name="_Toc226367856"/>
      <w:r w:rsidRPr="00662771">
        <w:rPr>
          <w:rFonts w:cs="Arial"/>
          <w:kern w:val="32"/>
          <w:sz w:val="20"/>
        </w:rPr>
        <w:t>FORMA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24D762B0" w14:textId="171327A1"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Con fundamento en el artículo 44</w:t>
      </w:r>
      <w:r w:rsidR="0089631C">
        <w:rPr>
          <w:rFonts w:ascii="Arial" w:hAnsi="Arial" w:cs="Arial"/>
          <w:bCs/>
          <w:iCs/>
        </w:rPr>
        <w:t xml:space="preserve"> primer párrafo,</w:t>
      </w:r>
      <w:r w:rsidRPr="00662771">
        <w:rPr>
          <w:rFonts w:ascii="Arial" w:hAnsi="Arial" w:cs="Arial"/>
          <w:bCs/>
          <w:iCs/>
        </w:rPr>
        <w:t xml:space="preserve">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w:t>
      </w:r>
      <w:r w:rsidR="006B663D" w:rsidRPr="00AE66EA">
        <w:rPr>
          <w:rFonts w:cs="Arial"/>
          <w:b w:val="0"/>
          <w:bCs/>
          <w:iCs/>
          <w:sz w:val="20"/>
        </w:rPr>
        <w:t>de</w:t>
      </w:r>
      <w:r w:rsidR="00170A7B" w:rsidRPr="00AE66EA">
        <w:rPr>
          <w:rFonts w:cs="Arial"/>
          <w:bCs/>
          <w:iCs/>
          <w:sz w:val="20"/>
        </w:rPr>
        <w:t xml:space="preserve"> </w:t>
      </w:r>
      <w:r w:rsidR="006B663D" w:rsidRPr="0020408D">
        <w:rPr>
          <w:rFonts w:cs="Arial"/>
          <w:bCs/>
          <w:iCs/>
          <w:sz w:val="20"/>
        </w:rPr>
        <w:t>1</w:t>
      </w:r>
      <w:r w:rsidRPr="0020408D">
        <w:rPr>
          <w:rFonts w:cs="Arial"/>
          <w:bCs/>
          <w:iCs/>
          <w:sz w:val="20"/>
        </w:rPr>
        <w:t xml:space="preserve"> (</w:t>
      </w:r>
      <w:r w:rsidR="006B663D" w:rsidRPr="0020408D">
        <w:rPr>
          <w:rFonts w:cs="Arial"/>
          <w:bCs/>
          <w:iCs/>
          <w:sz w:val="20"/>
        </w:rPr>
        <w:t>una</w:t>
      </w:r>
      <w:r w:rsidRPr="0020408D">
        <w:rPr>
          <w:rFonts w:cs="Arial"/>
          <w:bCs/>
          <w:iCs/>
          <w:sz w:val="20"/>
        </w:rPr>
        <w:t>) partida</w:t>
      </w:r>
      <w:r w:rsidRPr="0020408D">
        <w:rPr>
          <w:rFonts w:cs="Arial"/>
          <w:b w:val="0"/>
          <w:bCs/>
          <w:iCs/>
          <w:sz w:val="20"/>
        </w:rPr>
        <w:t>,</w:t>
      </w:r>
      <w:r w:rsidRPr="00662771">
        <w:rPr>
          <w:rFonts w:cs="Arial"/>
          <w:b w:val="0"/>
          <w:bCs/>
          <w:iCs/>
          <w:sz w:val="20"/>
        </w:rPr>
        <w:t xml:space="preserve">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4EDCD49F" w14:textId="77777777" w:rsidR="00CC1403" w:rsidRDefault="00CC1403">
      <w:pPr>
        <w:pStyle w:val="Ttulo"/>
        <w:ind w:firstLine="0"/>
        <w:jc w:val="both"/>
        <w:rPr>
          <w:rFonts w:cs="Arial"/>
          <w:b w:val="0"/>
          <w:bCs/>
          <w:iCs/>
          <w:sz w:val="20"/>
        </w:rPr>
      </w:pPr>
    </w:p>
    <w:p w14:paraId="22527DC8" w14:textId="77777777" w:rsidR="00455AD6" w:rsidRPr="00662771" w:rsidRDefault="00455AD6">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5E99DEFB" w:rsidR="009C66CC" w:rsidRDefault="009C66CC">
      <w:pPr>
        <w:rPr>
          <w:rFonts w:ascii="Arial" w:hAnsi="Arial" w:cs="Arial"/>
          <w:b/>
          <w:smallCaps/>
        </w:rPr>
      </w:pPr>
      <w:r>
        <w:rPr>
          <w:rFonts w:ascii="Arial" w:hAnsi="Arial" w:cs="Arial"/>
          <w:b/>
          <w:smallCaps/>
        </w:rPr>
        <w:br w:type="page"/>
      </w: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CE9916D" w14:textId="77777777" w:rsidR="00CC1403"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lastRenderedPageBreak/>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1B08B1"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1E974F9F" w14:textId="25B1579E" w:rsidR="001B08B1" w:rsidRPr="00C82164" w:rsidRDefault="001B08B1" w:rsidP="00C82164">
      <w:pPr>
        <w:pStyle w:val="Texto0"/>
        <w:numPr>
          <w:ilvl w:val="0"/>
          <w:numId w:val="51"/>
        </w:numPr>
        <w:spacing w:before="120" w:after="120" w:line="240" w:lineRule="auto"/>
        <w:ind w:left="567" w:hanging="207"/>
        <w:rPr>
          <w:rFonts w:cs="Arial"/>
          <w:sz w:val="20"/>
        </w:rPr>
      </w:pPr>
      <w:r w:rsidRPr="001B08B1">
        <w:rPr>
          <w:rFonts w:cs="Arial"/>
          <w:b/>
          <w:bCs/>
          <w:sz w:val="20"/>
          <w:lang w:val="es-MX"/>
        </w:rPr>
        <w:t>UTSI:</w:t>
      </w:r>
      <w:r w:rsidRPr="001B08B1">
        <w:rPr>
          <w:rFonts w:cs="Arial"/>
          <w:sz w:val="20"/>
          <w:lang w:val="es-MX"/>
        </w:rPr>
        <w:t xml:space="preserve"> Unidad Técnica de Servicios de Informática;</w:t>
      </w:r>
    </w:p>
    <w:p w14:paraId="36730CF0" w14:textId="77777777" w:rsidR="00A370A7" w:rsidRDefault="00624CF1" w:rsidP="00F30882">
      <w:pPr>
        <w:spacing w:line="276" w:lineRule="auto"/>
        <w:ind w:left="851" w:hanging="851"/>
        <w:jc w:val="center"/>
        <w:outlineLvl w:val="0"/>
        <w:rPr>
          <w:noProof/>
        </w:rPr>
      </w:pPr>
      <w:bookmarkStart w:id="38" w:name="_Toc289064606"/>
      <w:r w:rsidRPr="00095871">
        <w:rPr>
          <w:rFonts w:ascii="Arial" w:hAnsi="Arial" w:cs="Arial"/>
          <w:sz w:val="18"/>
          <w:szCs w:val="18"/>
        </w:rPr>
        <w:br w:type="page"/>
      </w:r>
      <w:r w:rsidRPr="00095871">
        <w:rPr>
          <w:rFonts w:ascii="Arial" w:hAnsi="Arial" w:cs="Arial"/>
          <w:b/>
          <w:sz w:val="22"/>
          <w:szCs w:val="22"/>
        </w:rPr>
        <w:lastRenderedPageBreak/>
        <w:t>Índice</w:t>
      </w:r>
      <w:r w:rsidRPr="00095871">
        <w:rPr>
          <w:rFonts w:ascii="Arial" w:hAnsi="Arial" w:cs="Arial"/>
          <w:b/>
          <w:iCs/>
          <w:sz w:val="16"/>
          <w:szCs w:val="16"/>
        </w:rPr>
        <w:fldChar w:fldCharType="begin"/>
      </w:r>
      <w:r w:rsidRPr="00095871">
        <w:rPr>
          <w:rFonts w:ascii="Arial" w:hAnsi="Arial" w:cs="Arial"/>
          <w:b/>
          <w:iCs/>
          <w:sz w:val="16"/>
          <w:szCs w:val="16"/>
        </w:rPr>
        <w:instrText xml:space="preserve"> TOC \o "1-1" \h \z </w:instrText>
      </w:r>
      <w:r w:rsidRPr="00095871">
        <w:rPr>
          <w:rFonts w:ascii="Arial" w:hAnsi="Arial" w:cs="Arial"/>
          <w:b/>
          <w:iCs/>
          <w:sz w:val="16"/>
          <w:szCs w:val="16"/>
        </w:rPr>
        <w:fldChar w:fldCharType="separate"/>
      </w:r>
    </w:p>
    <w:p w14:paraId="47C03D7E" w14:textId="44746944"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58" w:history="1">
        <w:r w:rsidRPr="006752C8">
          <w:rPr>
            <w:rStyle w:val="Hipervnculo"/>
            <w:noProof/>
            <w:sz w:val="16"/>
            <w:szCs w:val="16"/>
          </w:rPr>
          <w:t>1.</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INFORMACIÓN GENÉRICA Y ALCANCE DE LA CONTRATACIÓN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_Toc226367858 \h </w:instrText>
        </w:r>
        <w:r w:rsidRPr="006752C8">
          <w:rPr>
            <w:noProof/>
            <w:webHidden/>
            <w:sz w:val="16"/>
            <w:szCs w:val="16"/>
          </w:rPr>
        </w:r>
        <w:r w:rsidRPr="006752C8">
          <w:rPr>
            <w:noProof/>
            <w:webHidden/>
            <w:sz w:val="16"/>
            <w:szCs w:val="16"/>
          </w:rPr>
          <w:fldChar w:fldCharType="separate"/>
        </w:r>
        <w:r w:rsidR="009B6EB3">
          <w:rPr>
            <w:noProof/>
            <w:webHidden/>
            <w:sz w:val="16"/>
            <w:szCs w:val="16"/>
          </w:rPr>
          <w:t>13</w:t>
        </w:r>
        <w:r w:rsidRPr="006752C8">
          <w:rPr>
            <w:noProof/>
            <w:webHidden/>
            <w:sz w:val="16"/>
            <w:szCs w:val="16"/>
          </w:rPr>
          <w:fldChar w:fldCharType="end"/>
        </w:r>
      </w:hyperlink>
    </w:p>
    <w:p w14:paraId="3503EA15" w14:textId="0020DA72"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59" w:history="1">
        <w:r w:rsidRPr="006752C8">
          <w:rPr>
            <w:rStyle w:val="Hipervnculo"/>
            <w:noProof/>
            <w:sz w:val="16"/>
            <w:szCs w:val="16"/>
          </w:rPr>
          <w:t>1.1.</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Objeto de la contratación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_Toc226367859 \h </w:instrText>
        </w:r>
        <w:r w:rsidRPr="006752C8">
          <w:rPr>
            <w:noProof/>
            <w:webHidden/>
            <w:sz w:val="16"/>
            <w:szCs w:val="16"/>
          </w:rPr>
        </w:r>
        <w:r w:rsidRPr="006752C8">
          <w:rPr>
            <w:noProof/>
            <w:webHidden/>
            <w:sz w:val="16"/>
            <w:szCs w:val="16"/>
          </w:rPr>
          <w:fldChar w:fldCharType="separate"/>
        </w:r>
        <w:r w:rsidR="009B6EB3">
          <w:rPr>
            <w:noProof/>
            <w:webHidden/>
            <w:sz w:val="16"/>
            <w:szCs w:val="16"/>
          </w:rPr>
          <w:t>13</w:t>
        </w:r>
        <w:r w:rsidRPr="006752C8">
          <w:rPr>
            <w:noProof/>
            <w:webHidden/>
            <w:sz w:val="16"/>
            <w:szCs w:val="16"/>
          </w:rPr>
          <w:fldChar w:fldCharType="end"/>
        </w:r>
      </w:hyperlink>
    </w:p>
    <w:p w14:paraId="72380343" w14:textId="324BE982"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0" w:history="1">
        <w:r w:rsidRPr="006752C8">
          <w:rPr>
            <w:rStyle w:val="Hipervnculo"/>
            <w:noProof/>
            <w:sz w:val="16"/>
            <w:szCs w:val="16"/>
          </w:rPr>
          <w:t>1.2.</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Tipo de contratación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_Toc226367860 \h </w:instrText>
        </w:r>
        <w:r w:rsidRPr="006752C8">
          <w:rPr>
            <w:noProof/>
            <w:webHidden/>
            <w:sz w:val="16"/>
            <w:szCs w:val="16"/>
          </w:rPr>
        </w:r>
        <w:r w:rsidRPr="006752C8">
          <w:rPr>
            <w:noProof/>
            <w:webHidden/>
            <w:sz w:val="16"/>
            <w:szCs w:val="16"/>
          </w:rPr>
          <w:fldChar w:fldCharType="separate"/>
        </w:r>
        <w:r w:rsidR="009B6EB3">
          <w:rPr>
            <w:noProof/>
            <w:webHidden/>
            <w:sz w:val="16"/>
            <w:szCs w:val="16"/>
          </w:rPr>
          <w:t>13</w:t>
        </w:r>
        <w:r w:rsidRPr="006752C8">
          <w:rPr>
            <w:noProof/>
            <w:webHidden/>
            <w:sz w:val="16"/>
            <w:szCs w:val="16"/>
          </w:rPr>
          <w:fldChar w:fldCharType="end"/>
        </w:r>
      </w:hyperlink>
    </w:p>
    <w:p w14:paraId="69E22729" w14:textId="10D143D5"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1" w:history="1">
        <w:r w:rsidRPr="006752C8">
          <w:rPr>
            <w:rStyle w:val="Hipervnculo"/>
            <w:noProof/>
            <w:sz w:val="16"/>
            <w:szCs w:val="16"/>
          </w:rPr>
          <w:t>1.3.</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Vigencia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_Toc226367861 \h </w:instrText>
        </w:r>
        <w:r w:rsidRPr="006752C8">
          <w:rPr>
            <w:noProof/>
            <w:webHidden/>
            <w:sz w:val="16"/>
            <w:szCs w:val="16"/>
          </w:rPr>
        </w:r>
        <w:r w:rsidRPr="006752C8">
          <w:rPr>
            <w:noProof/>
            <w:webHidden/>
            <w:sz w:val="16"/>
            <w:szCs w:val="16"/>
          </w:rPr>
          <w:fldChar w:fldCharType="separate"/>
        </w:r>
        <w:r w:rsidR="009B6EB3">
          <w:rPr>
            <w:noProof/>
            <w:webHidden/>
            <w:sz w:val="16"/>
            <w:szCs w:val="16"/>
          </w:rPr>
          <w:t>13</w:t>
        </w:r>
        <w:r w:rsidRPr="006752C8">
          <w:rPr>
            <w:noProof/>
            <w:webHidden/>
            <w:sz w:val="16"/>
            <w:szCs w:val="16"/>
          </w:rPr>
          <w:fldChar w:fldCharType="end"/>
        </w:r>
      </w:hyperlink>
    </w:p>
    <w:p w14:paraId="2405399F" w14:textId="68B6BADE"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2" w:history="1">
        <w:r w:rsidRPr="006752C8">
          <w:rPr>
            <w:rStyle w:val="Hipervnculo"/>
            <w:noProof/>
            <w:sz w:val="16"/>
            <w:szCs w:val="16"/>
          </w:rPr>
          <w:t>1.4.</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Plazo, lugar y condiciones para la prestación del servicio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_Toc226367862 \h </w:instrText>
        </w:r>
        <w:r w:rsidRPr="006752C8">
          <w:rPr>
            <w:noProof/>
            <w:webHidden/>
            <w:sz w:val="16"/>
            <w:szCs w:val="16"/>
          </w:rPr>
        </w:r>
        <w:r w:rsidRPr="006752C8">
          <w:rPr>
            <w:noProof/>
            <w:webHidden/>
            <w:sz w:val="16"/>
            <w:szCs w:val="16"/>
          </w:rPr>
          <w:fldChar w:fldCharType="separate"/>
        </w:r>
        <w:r w:rsidR="009B6EB3">
          <w:rPr>
            <w:noProof/>
            <w:webHidden/>
            <w:sz w:val="16"/>
            <w:szCs w:val="16"/>
          </w:rPr>
          <w:t>13</w:t>
        </w:r>
        <w:r w:rsidRPr="006752C8">
          <w:rPr>
            <w:noProof/>
            <w:webHidden/>
            <w:sz w:val="16"/>
            <w:szCs w:val="16"/>
          </w:rPr>
          <w:fldChar w:fldCharType="end"/>
        </w:r>
      </w:hyperlink>
    </w:p>
    <w:p w14:paraId="7780478C" w14:textId="24C51D61"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3" w:history="1">
        <w:r w:rsidRPr="006752C8">
          <w:rPr>
            <w:rStyle w:val="Hipervnculo"/>
            <w:noProof/>
            <w:sz w:val="16"/>
            <w:szCs w:val="16"/>
          </w:rPr>
          <w:t>1.5.</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Idioma de la presentación de las proposiciones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_Toc226367863 \h </w:instrText>
        </w:r>
        <w:r w:rsidRPr="006752C8">
          <w:rPr>
            <w:noProof/>
            <w:webHidden/>
            <w:sz w:val="16"/>
            <w:szCs w:val="16"/>
          </w:rPr>
        </w:r>
        <w:r w:rsidRPr="006752C8">
          <w:rPr>
            <w:noProof/>
            <w:webHidden/>
            <w:sz w:val="16"/>
            <w:szCs w:val="16"/>
          </w:rPr>
          <w:fldChar w:fldCharType="separate"/>
        </w:r>
        <w:r w:rsidR="009B6EB3">
          <w:rPr>
            <w:noProof/>
            <w:webHidden/>
            <w:sz w:val="16"/>
            <w:szCs w:val="16"/>
          </w:rPr>
          <w:t>14</w:t>
        </w:r>
        <w:r w:rsidRPr="006752C8">
          <w:rPr>
            <w:noProof/>
            <w:webHidden/>
            <w:sz w:val="16"/>
            <w:szCs w:val="16"/>
          </w:rPr>
          <w:fldChar w:fldCharType="end"/>
        </w:r>
      </w:hyperlink>
    </w:p>
    <w:p w14:paraId="0F45CE4F" w14:textId="275D45BE"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4" w:history="1">
        <w:r w:rsidRPr="006752C8">
          <w:rPr>
            <w:rStyle w:val="Hipervnculo"/>
            <w:noProof/>
            <w:sz w:val="16"/>
            <w:szCs w:val="16"/>
          </w:rPr>
          <w:t>1.6.</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Normas aplicables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_Toc226367864 \h </w:instrText>
        </w:r>
        <w:r w:rsidRPr="006752C8">
          <w:rPr>
            <w:noProof/>
            <w:webHidden/>
            <w:sz w:val="16"/>
            <w:szCs w:val="16"/>
          </w:rPr>
        </w:r>
        <w:r w:rsidRPr="006752C8">
          <w:rPr>
            <w:noProof/>
            <w:webHidden/>
            <w:sz w:val="16"/>
            <w:szCs w:val="16"/>
          </w:rPr>
          <w:fldChar w:fldCharType="separate"/>
        </w:r>
        <w:r w:rsidR="009B6EB3">
          <w:rPr>
            <w:noProof/>
            <w:webHidden/>
            <w:sz w:val="16"/>
            <w:szCs w:val="16"/>
          </w:rPr>
          <w:t>14</w:t>
        </w:r>
        <w:r w:rsidRPr="006752C8">
          <w:rPr>
            <w:noProof/>
            <w:webHidden/>
            <w:sz w:val="16"/>
            <w:szCs w:val="16"/>
          </w:rPr>
          <w:fldChar w:fldCharType="end"/>
        </w:r>
      </w:hyperlink>
    </w:p>
    <w:p w14:paraId="04085756" w14:textId="6D478C5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5" w:history="1">
        <w:r w:rsidRPr="006752C8">
          <w:rPr>
            <w:rStyle w:val="Hipervnculo"/>
            <w:noProof/>
            <w:sz w:val="16"/>
            <w:szCs w:val="16"/>
          </w:rPr>
          <w:t>1.7.</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Administración y vigilancia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_Toc226367865 \h </w:instrText>
        </w:r>
        <w:r w:rsidRPr="006752C8">
          <w:rPr>
            <w:noProof/>
            <w:webHidden/>
            <w:sz w:val="16"/>
            <w:szCs w:val="16"/>
          </w:rPr>
        </w:r>
        <w:r w:rsidRPr="006752C8">
          <w:rPr>
            <w:noProof/>
            <w:webHidden/>
            <w:sz w:val="16"/>
            <w:szCs w:val="16"/>
          </w:rPr>
          <w:fldChar w:fldCharType="separate"/>
        </w:r>
        <w:r w:rsidR="009B6EB3">
          <w:rPr>
            <w:noProof/>
            <w:webHidden/>
            <w:sz w:val="16"/>
            <w:szCs w:val="16"/>
          </w:rPr>
          <w:t>15</w:t>
        </w:r>
        <w:r w:rsidRPr="006752C8">
          <w:rPr>
            <w:noProof/>
            <w:webHidden/>
            <w:sz w:val="16"/>
            <w:szCs w:val="16"/>
          </w:rPr>
          <w:fldChar w:fldCharType="end"/>
        </w:r>
      </w:hyperlink>
    </w:p>
    <w:p w14:paraId="4F0B3F48" w14:textId="4860BB4B"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6" w:history="1">
        <w:r w:rsidRPr="006752C8">
          <w:rPr>
            <w:rStyle w:val="Hipervnculo"/>
            <w:noProof/>
            <w:sz w:val="16"/>
            <w:szCs w:val="16"/>
          </w:rPr>
          <w:t>1.8.</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Moneda en que se deberá cotizar y efectuar el pago respectivo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_Toc226367866 \h </w:instrText>
        </w:r>
        <w:r w:rsidRPr="006752C8">
          <w:rPr>
            <w:noProof/>
            <w:webHidden/>
            <w:sz w:val="16"/>
            <w:szCs w:val="16"/>
          </w:rPr>
        </w:r>
        <w:r w:rsidRPr="006752C8">
          <w:rPr>
            <w:noProof/>
            <w:webHidden/>
            <w:sz w:val="16"/>
            <w:szCs w:val="16"/>
          </w:rPr>
          <w:fldChar w:fldCharType="separate"/>
        </w:r>
        <w:r w:rsidR="009B6EB3">
          <w:rPr>
            <w:noProof/>
            <w:webHidden/>
            <w:sz w:val="16"/>
            <w:szCs w:val="16"/>
          </w:rPr>
          <w:t>15</w:t>
        </w:r>
        <w:r w:rsidRPr="006752C8">
          <w:rPr>
            <w:noProof/>
            <w:webHidden/>
            <w:sz w:val="16"/>
            <w:szCs w:val="16"/>
          </w:rPr>
          <w:fldChar w:fldCharType="end"/>
        </w:r>
      </w:hyperlink>
    </w:p>
    <w:p w14:paraId="7D877A1B" w14:textId="0A6557DC"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7" w:history="1">
        <w:r w:rsidRPr="006752C8">
          <w:rPr>
            <w:rStyle w:val="Hipervnculo"/>
            <w:noProof/>
            <w:sz w:val="16"/>
            <w:szCs w:val="16"/>
          </w:rPr>
          <w:t>1.9.</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Condiciones de pago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_Toc226367867 \h </w:instrText>
        </w:r>
        <w:r w:rsidRPr="006752C8">
          <w:rPr>
            <w:noProof/>
            <w:webHidden/>
            <w:sz w:val="16"/>
            <w:szCs w:val="16"/>
          </w:rPr>
        </w:r>
        <w:r w:rsidRPr="006752C8">
          <w:rPr>
            <w:noProof/>
            <w:webHidden/>
            <w:sz w:val="16"/>
            <w:szCs w:val="16"/>
          </w:rPr>
          <w:fldChar w:fldCharType="separate"/>
        </w:r>
        <w:r w:rsidR="009B6EB3">
          <w:rPr>
            <w:noProof/>
            <w:webHidden/>
            <w:sz w:val="16"/>
            <w:szCs w:val="16"/>
          </w:rPr>
          <w:t>15</w:t>
        </w:r>
        <w:r w:rsidRPr="006752C8">
          <w:rPr>
            <w:noProof/>
            <w:webHidden/>
            <w:sz w:val="16"/>
            <w:szCs w:val="16"/>
          </w:rPr>
          <w:fldChar w:fldCharType="end"/>
        </w:r>
      </w:hyperlink>
    </w:p>
    <w:p w14:paraId="51644C8D" w14:textId="7C7E1FD4"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8" w:history="1">
        <w:r w:rsidRPr="006752C8">
          <w:rPr>
            <w:rStyle w:val="Hipervnculo"/>
            <w:noProof/>
            <w:sz w:val="16"/>
            <w:szCs w:val="16"/>
          </w:rPr>
          <w:t>1.10.</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Anticipos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_Toc226367868 \h </w:instrText>
        </w:r>
        <w:r w:rsidRPr="006752C8">
          <w:rPr>
            <w:noProof/>
            <w:webHidden/>
            <w:sz w:val="16"/>
            <w:szCs w:val="16"/>
          </w:rPr>
        </w:r>
        <w:r w:rsidRPr="006752C8">
          <w:rPr>
            <w:noProof/>
            <w:webHidden/>
            <w:sz w:val="16"/>
            <w:szCs w:val="16"/>
          </w:rPr>
          <w:fldChar w:fldCharType="separate"/>
        </w:r>
        <w:r w:rsidR="009B6EB3">
          <w:rPr>
            <w:noProof/>
            <w:webHidden/>
            <w:sz w:val="16"/>
            <w:szCs w:val="16"/>
          </w:rPr>
          <w:t>15</w:t>
        </w:r>
        <w:r w:rsidRPr="006752C8">
          <w:rPr>
            <w:noProof/>
            <w:webHidden/>
            <w:sz w:val="16"/>
            <w:szCs w:val="16"/>
          </w:rPr>
          <w:fldChar w:fldCharType="end"/>
        </w:r>
      </w:hyperlink>
    </w:p>
    <w:p w14:paraId="0FD9A90C" w14:textId="6C70AA1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9" w:history="1">
        <w:r w:rsidRPr="006752C8">
          <w:rPr>
            <w:rStyle w:val="Hipervnculo"/>
            <w:noProof/>
            <w:sz w:val="16"/>
            <w:szCs w:val="16"/>
          </w:rPr>
          <w:t>1.11.</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Requisitos para la presentación del CFDI y trámite de pago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_Toc226367869 \h </w:instrText>
        </w:r>
        <w:r w:rsidRPr="006752C8">
          <w:rPr>
            <w:noProof/>
            <w:webHidden/>
            <w:sz w:val="16"/>
            <w:szCs w:val="16"/>
          </w:rPr>
        </w:r>
        <w:r w:rsidRPr="006752C8">
          <w:rPr>
            <w:noProof/>
            <w:webHidden/>
            <w:sz w:val="16"/>
            <w:szCs w:val="16"/>
          </w:rPr>
          <w:fldChar w:fldCharType="separate"/>
        </w:r>
        <w:r w:rsidR="009B6EB3">
          <w:rPr>
            <w:noProof/>
            <w:webHidden/>
            <w:sz w:val="16"/>
            <w:szCs w:val="16"/>
          </w:rPr>
          <w:t>16</w:t>
        </w:r>
        <w:r w:rsidRPr="006752C8">
          <w:rPr>
            <w:noProof/>
            <w:webHidden/>
            <w:sz w:val="16"/>
            <w:szCs w:val="16"/>
          </w:rPr>
          <w:fldChar w:fldCharType="end"/>
        </w:r>
      </w:hyperlink>
    </w:p>
    <w:p w14:paraId="2C36F373" w14:textId="1CD6F583"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0" w:history="1">
        <w:r w:rsidRPr="006752C8">
          <w:rPr>
            <w:rStyle w:val="Hipervnculo"/>
            <w:noProof/>
            <w:sz w:val="16"/>
            <w:szCs w:val="16"/>
          </w:rPr>
          <w:t>1.12.</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Impuestos y derechos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_Toc226367870 \h </w:instrText>
        </w:r>
        <w:r w:rsidRPr="006752C8">
          <w:rPr>
            <w:noProof/>
            <w:webHidden/>
            <w:sz w:val="16"/>
            <w:szCs w:val="16"/>
          </w:rPr>
        </w:r>
        <w:r w:rsidRPr="006752C8">
          <w:rPr>
            <w:noProof/>
            <w:webHidden/>
            <w:sz w:val="16"/>
            <w:szCs w:val="16"/>
          </w:rPr>
          <w:fldChar w:fldCharType="separate"/>
        </w:r>
        <w:r w:rsidR="009B6EB3">
          <w:rPr>
            <w:noProof/>
            <w:webHidden/>
            <w:sz w:val="16"/>
            <w:szCs w:val="16"/>
          </w:rPr>
          <w:t>16</w:t>
        </w:r>
        <w:r w:rsidRPr="006752C8">
          <w:rPr>
            <w:noProof/>
            <w:webHidden/>
            <w:sz w:val="16"/>
            <w:szCs w:val="16"/>
          </w:rPr>
          <w:fldChar w:fldCharType="end"/>
        </w:r>
      </w:hyperlink>
    </w:p>
    <w:p w14:paraId="53263E32" w14:textId="5EBC0412"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1" w:history="1">
        <w:r w:rsidRPr="006752C8">
          <w:rPr>
            <w:rStyle w:val="Hipervnculo"/>
            <w:noProof/>
            <w:sz w:val="16"/>
            <w:szCs w:val="16"/>
          </w:rPr>
          <w:t>1.13.</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Transferencia de derechos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_Toc226367871 \h </w:instrText>
        </w:r>
        <w:r w:rsidRPr="006752C8">
          <w:rPr>
            <w:noProof/>
            <w:webHidden/>
            <w:sz w:val="16"/>
            <w:szCs w:val="16"/>
          </w:rPr>
        </w:r>
        <w:r w:rsidRPr="006752C8">
          <w:rPr>
            <w:noProof/>
            <w:webHidden/>
            <w:sz w:val="16"/>
            <w:szCs w:val="16"/>
          </w:rPr>
          <w:fldChar w:fldCharType="separate"/>
        </w:r>
        <w:r w:rsidR="009B6EB3">
          <w:rPr>
            <w:noProof/>
            <w:webHidden/>
            <w:sz w:val="16"/>
            <w:szCs w:val="16"/>
          </w:rPr>
          <w:t>16</w:t>
        </w:r>
        <w:r w:rsidRPr="006752C8">
          <w:rPr>
            <w:noProof/>
            <w:webHidden/>
            <w:sz w:val="16"/>
            <w:szCs w:val="16"/>
          </w:rPr>
          <w:fldChar w:fldCharType="end"/>
        </w:r>
      </w:hyperlink>
    </w:p>
    <w:p w14:paraId="7D2CDF93" w14:textId="53FEE6C9"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2" w:history="1">
        <w:r w:rsidRPr="006752C8">
          <w:rPr>
            <w:rStyle w:val="Hipervnculo"/>
            <w:noProof/>
            <w:sz w:val="16"/>
            <w:szCs w:val="16"/>
          </w:rPr>
          <w:t>1.14.</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Derechos de Autor y Propiedad Intelectual</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_Toc226367872 \h </w:instrText>
        </w:r>
        <w:r w:rsidRPr="006752C8">
          <w:rPr>
            <w:noProof/>
            <w:webHidden/>
            <w:sz w:val="16"/>
            <w:szCs w:val="16"/>
          </w:rPr>
        </w:r>
        <w:r w:rsidRPr="006752C8">
          <w:rPr>
            <w:noProof/>
            <w:webHidden/>
            <w:sz w:val="16"/>
            <w:szCs w:val="16"/>
          </w:rPr>
          <w:fldChar w:fldCharType="separate"/>
        </w:r>
        <w:r w:rsidR="009B6EB3">
          <w:rPr>
            <w:noProof/>
            <w:webHidden/>
            <w:sz w:val="16"/>
            <w:szCs w:val="16"/>
          </w:rPr>
          <w:t>17</w:t>
        </w:r>
        <w:r w:rsidRPr="006752C8">
          <w:rPr>
            <w:noProof/>
            <w:webHidden/>
            <w:sz w:val="16"/>
            <w:szCs w:val="16"/>
          </w:rPr>
          <w:fldChar w:fldCharType="end"/>
        </w:r>
      </w:hyperlink>
    </w:p>
    <w:p w14:paraId="3D89FB52" w14:textId="7CA8E923"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3" w:history="1">
        <w:r w:rsidRPr="006752C8">
          <w:rPr>
            <w:rStyle w:val="Hipervnculo"/>
            <w:noProof/>
            <w:sz w:val="16"/>
            <w:szCs w:val="16"/>
          </w:rPr>
          <w:t>1.15.</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Transparencia y Acceso a la Información Pública</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_Toc226367873 \h </w:instrText>
        </w:r>
        <w:r w:rsidRPr="006752C8">
          <w:rPr>
            <w:noProof/>
            <w:webHidden/>
            <w:sz w:val="16"/>
            <w:szCs w:val="16"/>
          </w:rPr>
        </w:r>
        <w:r w:rsidRPr="006752C8">
          <w:rPr>
            <w:noProof/>
            <w:webHidden/>
            <w:sz w:val="16"/>
            <w:szCs w:val="16"/>
          </w:rPr>
          <w:fldChar w:fldCharType="separate"/>
        </w:r>
        <w:r w:rsidR="009B6EB3">
          <w:rPr>
            <w:noProof/>
            <w:webHidden/>
            <w:sz w:val="16"/>
            <w:szCs w:val="16"/>
          </w:rPr>
          <w:t>17</w:t>
        </w:r>
        <w:r w:rsidRPr="006752C8">
          <w:rPr>
            <w:noProof/>
            <w:webHidden/>
            <w:sz w:val="16"/>
            <w:szCs w:val="16"/>
          </w:rPr>
          <w:fldChar w:fldCharType="end"/>
        </w:r>
      </w:hyperlink>
    </w:p>
    <w:p w14:paraId="717B486F" w14:textId="2894DEBE"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4" w:history="1">
        <w:r w:rsidRPr="006752C8">
          <w:rPr>
            <w:rStyle w:val="Hipervnculo"/>
            <w:noProof/>
            <w:sz w:val="16"/>
            <w:szCs w:val="16"/>
          </w:rPr>
          <w:t>1.16.</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Responsabilidad laboral</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_Toc226367874 \h </w:instrText>
        </w:r>
        <w:r w:rsidRPr="006752C8">
          <w:rPr>
            <w:noProof/>
            <w:webHidden/>
            <w:sz w:val="16"/>
            <w:szCs w:val="16"/>
          </w:rPr>
        </w:r>
        <w:r w:rsidRPr="006752C8">
          <w:rPr>
            <w:noProof/>
            <w:webHidden/>
            <w:sz w:val="16"/>
            <w:szCs w:val="16"/>
          </w:rPr>
          <w:fldChar w:fldCharType="separate"/>
        </w:r>
        <w:r w:rsidR="009B6EB3">
          <w:rPr>
            <w:noProof/>
            <w:webHidden/>
            <w:sz w:val="16"/>
            <w:szCs w:val="16"/>
          </w:rPr>
          <w:t>17</w:t>
        </w:r>
        <w:r w:rsidRPr="006752C8">
          <w:rPr>
            <w:noProof/>
            <w:webHidden/>
            <w:sz w:val="16"/>
            <w:szCs w:val="16"/>
          </w:rPr>
          <w:fldChar w:fldCharType="end"/>
        </w:r>
      </w:hyperlink>
    </w:p>
    <w:p w14:paraId="2196CDC0" w14:textId="6BD15696"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5" w:history="1">
        <w:r w:rsidRPr="006752C8">
          <w:rPr>
            <w:rStyle w:val="Hipervnculo"/>
            <w:noProof/>
            <w:sz w:val="16"/>
            <w:szCs w:val="16"/>
          </w:rPr>
          <w:t>2.</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INSTRUCCIONES PARA ELABORAR LA OFERTA TÉCNICA Y LA OFERTA ECONÓMICA</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_Toc226367875 \h </w:instrText>
        </w:r>
        <w:r w:rsidRPr="006752C8">
          <w:rPr>
            <w:noProof/>
            <w:webHidden/>
            <w:sz w:val="16"/>
            <w:szCs w:val="16"/>
          </w:rPr>
        </w:r>
        <w:r w:rsidRPr="006752C8">
          <w:rPr>
            <w:noProof/>
            <w:webHidden/>
            <w:sz w:val="16"/>
            <w:szCs w:val="16"/>
          </w:rPr>
          <w:fldChar w:fldCharType="separate"/>
        </w:r>
        <w:r w:rsidR="009B6EB3">
          <w:rPr>
            <w:noProof/>
            <w:webHidden/>
            <w:sz w:val="16"/>
            <w:szCs w:val="16"/>
          </w:rPr>
          <w:t>17</w:t>
        </w:r>
        <w:r w:rsidRPr="006752C8">
          <w:rPr>
            <w:noProof/>
            <w:webHidden/>
            <w:sz w:val="16"/>
            <w:szCs w:val="16"/>
          </w:rPr>
          <w:fldChar w:fldCharType="end"/>
        </w:r>
      </w:hyperlink>
    </w:p>
    <w:p w14:paraId="3160094E" w14:textId="4B5ED5D5"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6" w:history="1">
        <w:r w:rsidRPr="006752C8">
          <w:rPr>
            <w:rStyle w:val="Hipervnculo"/>
            <w:noProof/>
            <w:sz w:val="16"/>
            <w:szCs w:val="16"/>
          </w:rPr>
          <w:t>3.</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PARTICIPACIÓN EN EL PROCEDIMIENTO Y PRESENTACIÓN DE PROPOSICIONES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_Toc226367876 \h </w:instrText>
        </w:r>
        <w:r w:rsidRPr="006752C8">
          <w:rPr>
            <w:noProof/>
            <w:webHidden/>
            <w:sz w:val="16"/>
            <w:szCs w:val="16"/>
          </w:rPr>
        </w:r>
        <w:r w:rsidRPr="006752C8">
          <w:rPr>
            <w:noProof/>
            <w:webHidden/>
            <w:sz w:val="16"/>
            <w:szCs w:val="16"/>
          </w:rPr>
          <w:fldChar w:fldCharType="separate"/>
        </w:r>
        <w:r w:rsidR="009B6EB3">
          <w:rPr>
            <w:noProof/>
            <w:webHidden/>
            <w:sz w:val="16"/>
            <w:szCs w:val="16"/>
          </w:rPr>
          <w:t>18</w:t>
        </w:r>
        <w:r w:rsidRPr="006752C8">
          <w:rPr>
            <w:noProof/>
            <w:webHidden/>
            <w:sz w:val="16"/>
            <w:szCs w:val="16"/>
          </w:rPr>
          <w:fldChar w:fldCharType="end"/>
        </w:r>
      </w:hyperlink>
    </w:p>
    <w:p w14:paraId="57E183B3" w14:textId="3B7A3851"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80" w:history="1">
        <w:r w:rsidRPr="006752C8">
          <w:rPr>
            <w:rStyle w:val="Hipervnculo"/>
            <w:noProof/>
            <w:sz w:val="16"/>
            <w:szCs w:val="16"/>
          </w:rPr>
          <w:t>4.</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CONTENIDO DE LAS PROPOSICIONES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_Toc226367880 \h </w:instrText>
        </w:r>
        <w:r w:rsidRPr="006752C8">
          <w:rPr>
            <w:noProof/>
            <w:webHidden/>
            <w:sz w:val="16"/>
            <w:szCs w:val="16"/>
          </w:rPr>
        </w:r>
        <w:r w:rsidRPr="006752C8">
          <w:rPr>
            <w:noProof/>
            <w:webHidden/>
            <w:sz w:val="16"/>
            <w:szCs w:val="16"/>
          </w:rPr>
          <w:fldChar w:fldCharType="separate"/>
        </w:r>
        <w:r w:rsidR="009B6EB3">
          <w:rPr>
            <w:noProof/>
            <w:webHidden/>
            <w:sz w:val="16"/>
            <w:szCs w:val="16"/>
          </w:rPr>
          <w:t>20</w:t>
        </w:r>
        <w:r w:rsidRPr="006752C8">
          <w:rPr>
            <w:noProof/>
            <w:webHidden/>
            <w:sz w:val="16"/>
            <w:szCs w:val="16"/>
          </w:rPr>
          <w:fldChar w:fldCharType="end"/>
        </w:r>
      </w:hyperlink>
    </w:p>
    <w:p w14:paraId="7BB19021" w14:textId="51B0DCF8"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84" w:history="1">
        <w:r w:rsidRPr="006752C8">
          <w:rPr>
            <w:rStyle w:val="Hipervnculo"/>
            <w:noProof/>
            <w:sz w:val="16"/>
            <w:szCs w:val="16"/>
          </w:rPr>
          <w:t>5.</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CRITERIO DE EVALUACIÓN Y ADJUDICACIÓN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_Toc226367884 \h </w:instrText>
        </w:r>
        <w:r w:rsidRPr="006752C8">
          <w:rPr>
            <w:noProof/>
            <w:webHidden/>
            <w:sz w:val="16"/>
            <w:szCs w:val="16"/>
          </w:rPr>
        </w:r>
        <w:r w:rsidRPr="006752C8">
          <w:rPr>
            <w:noProof/>
            <w:webHidden/>
            <w:sz w:val="16"/>
            <w:szCs w:val="16"/>
          </w:rPr>
          <w:fldChar w:fldCharType="separate"/>
        </w:r>
        <w:r w:rsidR="009B6EB3">
          <w:rPr>
            <w:noProof/>
            <w:webHidden/>
            <w:sz w:val="16"/>
            <w:szCs w:val="16"/>
          </w:rPr>
          <w:t>22</w:t>
        </w:r>
        <w:r w:rsidRPr="006752C8">
          <w:rPr>
            <w:noProof/>
            <w:webHidden/>
            <w:sz w:val="16"/>
            <w:szCs w:val="16"/>
          </w:rPr>
          <w:fldChar w:fldCharType="end"/>
        </w:r>
      </w:hyperlink>
    </w:p>
    <w:p w14:paraId="5D16A669" w14:textId="2A9531DE"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88" w:history="1">
        <w:r w:rsidRPr="006752C8">
          <w:rPr>
            <w:rStyle w:val="Hipervnculo"/>
            <w:noProof/>
            <w:sz w:val="16"/>
            <w:szCs w:val="16"/>
          </w:rPr>
          <w:t>6.</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ACTOS QUE SE EFECTUARÁN DURANTE EL DESARROLLO DEL PROCEDIMIENTO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_Toc226367888 \h </w:instrText>
        </w:r>
        <w:r w:rsidRPr="006752C8">
          <w:rPr>
            <w:noProof/>
            <w:webHidden/>
            <w:sz w:val="16"/>
            <w:szCs w:val="16"/>
          </w:rPr>
        </w:r>
        <w:r w:rsidRPr="006752C8">
          <w:rPr>
            <w:noProof/>
            <w:webHidden/>
            <w:sz w:val="16"/>
            <w:szCs w:val="16"/>
          </w:rPr>
          <w:fldChar w:fldCharType="separate"/>
        </w:r>
        <w:r w:rsidR="009B6EB3">
          <w:rPr>
            <w:noProof/>
            <w:webHidden/>
            <w:sz w:val="16"/>
            <w:szCs w:val="16"/>
          </w:rPr>
          <w:t>23</w:t>
        </w:r>
        <w:r w:rsidRPr="006752C8">
          <w:rPr>
            <w:noProof/>
            <w:webHidden/>
            <w:sz w:val="16"/>
            <w:szCs w:val="16"/>
          </w:rPr>
          <w:fldChar w:fldCharType="end"/>
        </w:r>
      </w:hyperlink>
    </w:p>
    <w:p w14:paraId="5BBDD4FA" w14:textId="75043F8C"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99" w:history="1">
        <w:r w:rsidRPr="006752C8">
          <w:rPr>
            <w:rStyle w:val="Hipervnculo"/>
            <w:noProof/>
            <w:sz w:val="16"/>
            <w:szCs w:val="16"/>
          </w:rPr>
          <w:t>7.</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FORMALIZACIÓN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_Toc226367899 \h </w:instrText>
        </w:r>
        <w:r w:rsidRPr="006752C8">
          <w:rPr>
            <w:noProof/>
            <w:webHidden/>
            <w:sz w:val="16"/>
            <w:szCs w:val="16"/>
          </w:rPr>
        </w:r>
        <w:r w:rsidRPr="006752C8">
          <w:rPr>
            <w:noProof/>
            <w:webHidden/>
            <w:sz w:val="16"/>
            <w:szCs w:val="16"/>
          </w:rPr>
          <w:fldChar w:fldCharType="separate"/>
        </w:r>
        <w:r w:rsidR="009B6EB3">
          <w:rPr>
            <w:noProof/>
            <w:webHidden/>
            <w:sz w:val="16"/>
            <w:szCs w:val="16"/>
          </w:rPr>
          <w:t>27</w:t>
        </w:r>
        <w:r w:rsidRPr="006752C8">
          <w:rPr>
            <w:noProof/>
            <w:webHidden/>
            <w:sz w:val="16"/>
            <w:szCs w:val="16"/>
          </w:rPr>
          <w:fldChar w:fldCharType="end"/>
        </w:r>
      </w:hyperlink>
    </w:p>
    <w:p w14:paraId="1DCCD151" w14:textId="512A041B"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5" w:history="1">
        <w:r w:rsidRPr="006752C8">
          <w:rPr>
            <w:rStyle w:val="Hipervnculo"/>
            <w:noProof/>
            <w:sz w:val="16"/>
            <w:szCs w:val="16"/>
          </w:rPr>
          <w:t>8.</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PENAS CONVENCIONALES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_Toc226367905 \h </w:instrText>
        </w:r>
        <w:r w:rsidRPr="006752C8">
          <w:rPr>
            <w:noProof/>
            <w:webHidden/>
            <w:sz w:val="16"/>
            <w:szCs w:val="16"/>
          </w:rPr>
        </w:r>
        <w:r w:rsidRPr="006752C8">
          <w:rPr>
            <w:noProof/>
            <w:webHidden/>
            <w:sz w:val="16"/>
            <w:szCs w:val="16"/>
          </w:rPr>
          <w:fldChar w:fldCharType="separate"/>
        </w:r>
        <w:r w:rsidR="009B6EB3">
          <w:rPr>
            <w:noProof/>
            <w:webHidden/>
            <w:sz w:val="16"/>
            <w:szCs w:val="16"/>
          </w:rPr>
          <w:t>31</w:t>
        </w:r>
        <w:r w:rsidRPr="006752C8">
          <w:rPr>
            <w:noProof/>
            <w:webHidden/>
            <w:sz w:val="16"/>
            <w:szCs w:val="16"/>
          </w:rPr>
          <w:fldChar w:fldCharType="end"/>
        </w:r>
      </w:hyperlink>
    </w:p>
    <w:p w14:paraId="5586E53E" w14:textId="22070906"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6" w:history="1">
        <w:r w:rsidRPr="006752C8">
          <w:rPr>
            <w:rStyle w:val="Hipervnculo"/>
            <w:noProof/>
            <w:sz w:val="16"/>
            <w:szCs w:val="16"/>
          </w:rPr>
          <w:t>9.</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DEDUCCIONES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_Toc226367906 \h </w:instrText>
        </w:r>
        <w:r w:rsidRPr="006752C8">
          <w:rPr>
            <w:noProof/>
            <w:webHidden/>
            <w:sz w:val="16"/>
            <w:szCs w:val="16"/>
          </w:rPr>
        </w:r>
        <w:r w:rsidRPr="006752C8">
          <w:rPr>
            <w:noProof/>
            <w:webHidden/>
            <w:sz w:val="16"/>
            <w:szCs w:val="16"/>
          </w:rPr>
          <w:fldChar w:fldCharType="separate"/>
        </w:r>
        <w:r w:rsidR="009B6EB3">
          <w:rPr>
            <w:noProof/>
            <w:webHidden/>
            <w:sz w:val="16"/>
            <w:szCs w:val="16"/>
          </w:rPr>
          <w:t>34</w:t>
        </w:r>
        <w:r w:rsidRPr="006752C8">
          <w:rPr>
            <w:noProof/>
            <w:webHidden/>
            <w:sz w:val="16"/>
            <w:szCs w:val="16"/>
          </w:rPr>
          <w:fldChar w:fldCharType="end"/>
        </w:r>
      </w:hyperlink>
    </w:p>
    <w:p w14:paraId="33156D0A" w14:textId="23F8C108"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7" w:history="1">
        <w:r w:rsidRPr="006752C8">
          <w:rPr>
            <w:rStyle w:val="Hipervnculo"/>
            <w:noProof/>
            <w:sz w:val="16"/>
            <w:szCs w:val="16"/>
          </w:rPr>
          <w:t>10.</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PRÓRROGAS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_Toc226367907 \h </w:instrText>
        </w:r>
        <w:r w:rsidRPr="006752C8">
          <w:rPr>
            <w:noProof/>
            <w:webHidden/>
            <w:sz w:val="16"/>
            <w:szCs w:val="16"/>
          </w:rPr>
        </w:r>
        <w:r w:rsidRPr="006752C8">
          <w:rPr>
            <w:noProof/>
            <w:webHidden/>
            <w:sz w:val="16"/>
            <w:szCs w:val="16"/>
          </w:rPr>
          <w:fldChar w:fldCharType="separate"/>
        </w:r>
        <w:r w:rsidR="009B6EB3">
          <w:rPr>
            <w:noProof/>
            <w:webHidden/>
            <w:sz w:val="16"/>
            <w:szCs w:val="16"/>
          </w:rPr>
          <w:t>34</w:t>
        </w:r>
        <w:r w:rsidRPr="006752C8">
          <w:rPr>
            <w:noProof/>
            <w:webHidden/>
            <w:sz w:val="16"/>
            <w:szCs w:val="16"/>
          </w:rPr>
          <w:fldChar w:fldCharType="end"/>
        </w:r>
      </w:hyperlink>
    </w:p>
    <w:p w14:paraId="5804F997" w14:textId="24B1E2A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8" w:history="1">
        <w:r w:rsidRPr="006752C8">
          <w:rPr>
            <w:rStyle w:val="Hipervnculo"/>
            <w:noProof/>
            <w:sz w:val="16"/>
            <w:szCs w:val="16"/>
          </w:rPr>
          <w:t>11.</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TERMINACIÓN ANTICIPADA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_Toc226367908 \h </w:instrText>
        </w:r>
        <w:r w:rsidRPr="006752C8">
          <w:rPr>
            <w:noProof/>
            <w:webHidden/>
            <w:sz w:val="16"/>
            <w:szCs w:val="16"/>
          </w:rPr>
        </w:r>
        <w:r w:rsidRPr="006752C8">
          <w:rPr>
            <w:noProof/>
            <w:webHidden/>
            <w:sz w:val="16"/>
            <w:szCs w:val="16"/>
          </w:rPr>
          <w:fldChar w:fldCharType="separate"/>
        </w:r>
        <w:r w:rsidR="009B6EB3">
          <w:rPr>
            <w:noProof/>
            <w:webHidden/>
            <w:sz w:val="16"/>
            <w:szCs w:val="16"/>
          </w:rPr>
          <w:t>34</w:t>
        </w:r>
        <w:r w:rsidRPr="006752C8">
          <w:rPr>
            <w:noProof/>
            <w:webHidden/>
            <w:sz w:val="16"/>
            <w:szCs w:val="16"/>
          </w:rPr>
          <w:fldChar w:fldCharType="end"/>
        </w:r>
      </w:hyperlink>
    </w:p>
    <w:p w14:paraId="51E7F158" w14:textId="0A94DE62"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9" w:history="1">
        <w:r w:rsidRPr="006752C8">
          <w:rPr>
            <w:rStyle w:val="Hipervnculo"/>
            <w:noProof/>
            <w:sz w:val="16"/>
            <w:szCs w:val="16"/>
          </w:rPr>
          <w:t>12.</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RESCISIÓN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_Toc226367909 \h </w:instrText>
        </w:r>
        <w:r w:rsidRPr="006752C8">
          <w:rPr>
            <w:noProof/>
            <w:webHidden/>
            <w:sz w:val="16"/>
            <w:szCs w:val="16"/>
          </w:rPr>
        </w:r>
        <w:r w:rsidRPr="006752C8">
          <w:rPr>
            <w:noProof/>
            <w:webHidden/>
            <w:sz w:val="16"/>
            <w:szCs w:val="16"/>
          </w:rPr>
          <w:fldChar w:fldCharType="separate"/>
        </w:r>
        <w:r w:rsidR="009B6EB3">
          <w:rPr>
            <w:noProof/>
            <w:webHidden/>
            <w:sz w:val="16"/>
            <w:szCs w:val="16"/>
          </w:rPr>
          <w:t>35</w:t>
        </w:r>
        <w:r w:rsidRPr="006752C8">
          <w:rPr>
            <w:noProof/>
            <w:webHidden/>
            <w:sz w:val="16"/>
            <w:szCs w:val="16"/>
          </w:rPr>
          <w:fldChar w:fldCharType="end"/>
        </w:r>
      </w:hyperlink>
    </w:p>
    <w:p w14:paraId="4A228E7E" w14:textId="6A429E01"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0" w:history="1">
        <w:r w:rsidRPr="006752C8">
          <w:rPr>
            <w:rStyle w:val="Hipervnculo"/>
            <w:noProof/>
            <w:sz w:val="16"/>
            <w:szCs w:val="16"/>
          </w:rPr>
          <w:t>13.</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MODIFICACIONES AL CONTRATO Y CANTIDADES ADICIONALES QUE PODRÁN CONTRATARSE</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_Toc226367910 \h </w:instrText>
        </w:r>
        <w:r w:rsidRPr="006752C8">
          <w:rPr>
            <w:noProof/>
            <w:webHidden/>
            <w:sz w:val="16"/>
            <w:szCs w:val="16"/>
          </w:rPr>
        </w:r>
        <w:r w:rsidRPr="006752C8">
          <w:rPr>
            <w:noProof/>
            <w:webHidden/>
            <w:sz w:val="16"/>
            <w:szCs w:val="16"/>
          </w:rPr>
          <w:fldChar w:fldCharType="separate"/>
        </w:r>
        <w:r w:rsidR="009B6EB3">
          <w:rPr>
            <w:noProof/>
            <w:webHidden/>
            <w:sz w:val="16"/>
            <w:szCs w:val="16"/>
          </w:rPr>
          <w:t>35</w:t>
        </w:r>
        <w:r w:rsidRPr="006752C8">
          <w:rPr>
            <w:noProof/>
            <w:webHidden/>
            <w:sz w:val="16"/>
            <w:szCs w:val="16"/>
          </w:rPr>
          <w:fldChar w:fldCharType="end"/>
        </w:r>
      </w:hyperlink>
    </w:p>
    <w:p w14:paraId="2AC1433A" w14:textId="0CB6E45A"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1" w:history="1">
        <w:r w:rsidRPr="006752C8">
          <w:rPr>
            <w:rStyle w:val="Hipervnculo"/>
            <w:noProof/>
            <w:sz w:val="16"/>
            <w:szCs w:val="16"/>
          </w:rPr>
          <w:t>14.</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CAUSAS PARA DESECHAR LAS PROPOSICIONES; DECLARACIÓN DE LICITACIÓN DESIERTA Y CANCELACIÓN DE LICITACIÓN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_Toc226367911 \h </w:instrText>
        </w:r>
        <w:r w:rsidRPr="006752C8">
          <w:rPr>
            <w:noProof/>
            <w:webHidden/>
            <w:sz w:val="16"/>
            <w:szCs w:val="16"/>
          </w:rPr>
        </w:r>
        <w:r w:rsidRPr="006752C8">
          <w:rPr>
            <w:noProof/>
            <w:webHidden/>
            <w:sz w:val="16"/>
            <w:szCs w:val="16"/>
          </w:rPr>
          <w:fldChar w:fldCharType="separate"/>
        </w:r>
        <w:r w:rsidR="009B6EB3">
          <w:rPr>
            <w:noProof/>
            <w:webHidden/>
            <w:sz w:val="16"/>
            <w:szCs w:val="16"/>
          </w:rPr>
          <w:t>36</w:t>
        </w:r>
        <w:r w:rsidRPr="006752C8">
          <w:rPr>
            <w:noProof/>
            <w:webHidden/>
            <w:sz w:val="16"/>
            <w:szCs w:val="16"/>
          </w:rPr>
          <w:fldChar w:fldCharType="end"/>
        </w:r>
      </w:hyperlink>
    </w:p>
    <w:p w14:paraId="117C9408" w14:textId="0D37080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5" w:history="1">
        <w:r w:rsidRPr="006752C8">
          <w:rPr>
            <w:rStyle w:val="Hipervnculo"/>
            <w:noProof/>
            <w:sz w:val="16"/>
            <w:szCs w:val="16"/>
          </w:rPr>
          <w:t>15.</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INFRACCIONES Y SANCIONES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_Toc226367915 \h </w:instrText>
        </w:r>
        <w:r w:rsidRPr="006752C8">
          <w:rPr>
            <w:noProof/>
            <w:webHidden/>
            <w:sz w:val="16"/>
            <w:szCs w:val="16"/>
          </w:rPr>
        </w:r>
        <w:r w:rsidRPr="006752C8">
          <w:rPr>
            <w:noProof/>
            <w:webHidden/>
            <w:sz w:val="16"/>
            <w:szCs w:val="16"/>
          </w:rPr>
          <w:fldChar w:fldCharType="separate"/>
        </w:r>
        <w:r w:rsidR="009B6EB3">
          <w:rPr>
            <w:noProof/>
            <w:webHidden/>
            <w:sz w:val="16"/>
            <w:szCs w:val="16"/>
          </w:rPr>
          <w:t>37</w:t>
        </w:r>
        <w:r w:rsidRPr="006752C8">
          <w:rPr>
            <w:noProof/>
            <w:webHidden/>
            <w:sz w:val="16"/>
            <w:szCs w:val="16"/>
          </w:rPr>
          <w:fldChar w:fldCharType="end"/>
        </w:r>
      </w:hyperlink>
    </w:p>
    <w:p w14:paraId="7347A150" w14:textId="67144B76"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6" w:history="1">
        <w:r w:rsidRPr="006752C8">
          <w:rPr>
            <w:rStyle w:val="Hipervnculo"/>
            <w:noProof/>
            <w:sz w:val="16"/>
            <w:szCs w:val="16"/>
          </w:rPr>
          <w:t>16.</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INCONFORMIDADES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_Toc226367916 \h </w:instrText>
        </w:r>
        <w:r w:rsidRPr="006752C8">
          <w:rPr>
            <w:noProof/>
            <w:webHidden/>
            <w:sz w:val="16"/>
            <w:szCs w:val="16"/>
          </w:rPr>
        </w:r>
        <w:r w:rsidRPr="006752C8">
          <w:rPr>
            <w:noProof/>
            <w:webHidden/>
            <w:sz w:val="16"/>
            <w:szCs w:val="16"/>
          </w:rPr>
          <w:fldChar w:fldCharType="separate"/>
        </w:r>
        <w:r w:rsidR="009B6EB3">
          <w:rPr>
            <w:noProof/>
            <w:webHidden/>
            <w:sz w:val="16"/>
            <w:szCs w:val="16"/>
          </w:rPr>
          <w:t>37</w:t>
        </w:r>
        <w:r w:rsidRPr="006752C8">
          <w:rPr>
            <w:noProof/>
            <w:webHidden/>
            <w:sz w:val="16"/>
            <w:szCs w:val="16"/>
          </w:rPr>
          <w:fldChar w:fldCharType="end"/>
        </w:r>
      </w:hyperlink>
    </w:p>
    <w:p w14:paraId="1E0472ED" w14:textId="107E0084"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7" w:history="1">
        <w:r w:rsidRPr="006752C8">
          <w:rPr>
            <w:rStyle w:val="Hipervnculo"/>
            <w:noProof/>
            <w:sz w:val="16"/>
            <w:szCs w:val="16"/>
          </w:rPr>
          <w:t>17.</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SOLICITUD DE INFORMACIÓN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_Toc226367917 \h </w:instrText>
        </w:r>
        <w:r w:rsidRPr="006752C8">
          <w:rPr>
            <w:noProof/>
            <w:webHidden/>
            <w:sz w:val="16"/>
            <w:szCs w:val="16"/>
          </w:rPr>
        </w:r>
        <w:r w:rsidRPr="006752C8">
          <w:rPr>
            <w:noProof/>
            <w:webHidden/>
            <w:sz w:val="16"/>
            <w:szCs w:val="16"/>
          </w:rPr>
          <w:fldChar w:fldCharType="separate"/>
        </w:r>
        <w:r w:rsidR="009B6EB3">
          <w:rPr>
            <w:noProof/>
            <w:webHidden/>
            <w:sz w:val="16"/>
            <w:szCs w:val="16"/>
          </w:rPr>
          <w:t>37</w:t>
        </w:r>
        <w:r w:rsidRPr="006752C8">
          <w:rPr>
            <w:noProof/>
            <w:webHidden/>
            <w:sz w:val="16"/>
            <w:szCs w:val="16"/>
          </w:rPr>
          <w:fldChar w:fldCharType="end"/>
        </w:r>
      </w:hyperlink>
    </w:p>
    <w:p w14:paraId="2BB9A120" w14:textId="45422B7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8" w:history="1">
        <w:r w:rsidRPr="006752C8">
          <w:rPr>
            <w:rStyle w:val="Hipervnculo"/>
            <w:noProof/>
            <w:sz w:val="16"/>
            <w:szCs w:val="16"/>
          </w:rPr>
          <w:t>18.</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NO NEGOCIABILIDAD DE LAS CONDICIONES CONTENIDAS EN ESTA CONVOCATORIA Y EN LAS PROPOSICIONES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_Toc226367918 \h </w:instrText>
        </w:r>
        <w:r w:rsidRPr="006752C8">
          <w:rPr>
            <w:noProof/>
            <w:webHidden/>
            <w:sz w:val="16"/>
            <w:szCs w:val="16"/>
          </w:rPr>
        </w:r>
        <w:r w:rsidRPr="006752C8">
          <w:rPr>
            <w:noProof/>
            <w:webHidden/>
            <w:sz w:val="16"/>
            <w:szCs w:val="16"/>
          </w:rPr>
          <w:fldChar w:fldCharType="separate"/>
        </w:r>
        <w:r w:rsidR="009B6EB3">
          <w:rPr>
            <w:noProof/>
            <w:webHidden/>
            <w:sz w:val="16"/>
            <w:szCs w:val="16"/>
          </w:rPr>
          <w:t>38</w:t>
        </w:r>
        <w:r w:rsidRPr="006752C8">
          <w:rPr>
            <w:noProof/>
            <w:webHidden/>
            <w:sz w:val="16"/>
            <w:szCs w:val="16"/>
          </w:rPr>
          <w:fldChar w:fldCharType="end"/>
        </w:r>
      </w:hyperlink>
    </w:p>
    <w:p w14:paraId="0B6716DB" w14:textId="4F104113"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9" w:history="1">
        <w:r w:rsidRPr="006752C8">
          <w:rPr>
            <w:rStyle w:val="Hipervnculo"/>
            <w:noProof/>
            <w:sz w:val="16"/>
            <w:szCs w:val="16"/>
          </w:rPr>
          <w:t>ANEXO 1</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_Toc226367919 \h </w:instrText>
        </w:r>
        <w:r w:rsidRPr="006752C8">
          <w:rPr>
            <w:noProof/>
            <w:webHidden/>
            <w:sz w:val="16"/>
            <w:szCs w:val="16"/>
          </w:rPr>
        </w:r>
        <w:r w:rsidRPr="006752C8">
          <w:rPr>
            <w:noProof/>
            <w:webHidden/>
            <w:sz w:val="16"/>
            <w:szCs w:val="16"/>
          </w:rPr>
          <w:fldChar w:fldCharType="separate"/>
        </w:r>
        <w:r w:rsidR="009B6EB3">
          <w:rPr>
            <w:noProof/>
            <w:webHidden/>
            <w:sz w:val="16"/>
            <w:szCs w:val="16"/>
          </w:rPr>
          <w:t>39</w:t>
        </w:r>
        <w:r w:rsidRPr="006752C8">
          <w:rPr>
            <w:noProof/>
            <w:webHidden/>
            <w:sz w:val="16"/>
            <w:szCs w:val="16"/>
          </w:rPr>
          <w:fldChar w:fldCharType="end"/>
        </w:r>
      </w:hyperlink>
    </w:p>
    <w:p w14:paraId="33675A41" w14:textId="60AD8745"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1" w:history="1">
        <w:r w:rsidRPr="006752C8">
          <w:rPr>
            <w:rStyle w:val="Hipervnculo"/>
            <w:noProof/>
            <w:sz w:val="16"/>
            <w:szCs w:val="16"/>
          </w:rPr>
          <w:t>ANEXO 2</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_Toc226367921 \h </w:instrText>
        </w:r>
        <w:r w:rsidRPr="006752C8">
          <w:rPr>
            <w:noProof/>
            <w:webHidden/>
            <w:sz w:val="16"/>
            <w:szCs w:val="16"/>
          </w:rPr>
        </w:r>
        <w:r w:rsidRPr="006752C8">
          <w:rPr>
            <w:noProof/>
            <w:webHidden/>
            <w:sz w:val="16"/>
            <w:szCs w:val="16"/>
          </w:rPr>
          <w:fldChar w:fldCharType="separate"/>
        </w:r>
        <w:r w:rsidR="009B6EB3">
          <w:rPr>
            <w:noProof/>
            <w:webHidden/>
            <w:sz w:val="16"/>
            <w:szCs w:val="16"/>
          </w:rPr>
          <w:t>51</w:t>
        </w:r>
        <w:r w:rsidRPr="006752C8">
          <w:rPr>
            <w:noProof/>
            <w:webHidden/>
            <w:sz w:val="16"/>
            <w:szCs w:val="16"/>
          </w:rPr>
          <w:fldChar w:fldCharType="end"/>
        </w:r>
      </w:hyperlink>
    </w:p>
    <w:p w14:paraId="1EFE507F" w14:textId="5A8B1804"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2" w:history="1">
        <w:r w:rsidRPr="006752C8">
          <w:rPr>
            <w:rStyle w:val="Hipervnculo"/>
            <w:noProof/>
            <w:sz w:val="16"/>
            <w:szCs w:val="16"/>
          </w:rPr>
          <w:t>ANEXO 3 “A”</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_Toc226367922 \h </w:instrText>
        </w:r>
        <w:r w:rsidRPr="006752C8">
          <w:rPr>
            <w:noProof/>
            <w:webHidden/>
            <w:sz w:val="16"/>
            <w:szCs w:val="16"/>
          </w:rPr>
        </w:r>
        <w:r w:rsidRPr="006752C8">
          <w:rPr>
            <w:noProof/>
            <w:webHidden/>
            <w:sz w:val="16"/>
            <w:szCs w:val="16"/>
          </w:rPr>
          <w:fldChar w:fldCharType="separate"/>
        </w:r>
        <w:r w:rsidR="009B6EB3">
          <w:rPr>
            <w:noProof/>
            <w:webHidden/>
            <w:sz w:val="16"/>
            <w:szCs w:val="16"/>
          </w:rPr>
          <w:t>52</w:t>
        </w:r>
        <w:r w:rsidRPr="006752C8">
          <w:rPr>
            <w:noProof/>
            <w:webHidden/>
            <w:sz w:val="16"/>
            <w:szCs w:val="16"/>
          </w:rPr>
          <w:fldChar w:fldCharType="end"/>
        </w:r>
      </w:hyperlink>
    </w:p>
    <w:p w14:paraId="1D62ECA9" w14:textId="3CAD52F6"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3" w:history="1">
        <w:r w:rsidRPr="006752C8">
          <w:rPr>
            <w:rStyle w:val="Hipervnculo"/>
            <w:noProof/>
            <w:sz w:val="16"/>
            <w:szCs w:val="16"/>
          </w:rPr>
          <w:t>ANEXO 3 “B”</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_Toc226367923 \h </w:instrText>
        </w:r>
        <w:r w:rsidRPr="006752C8">
          <w:rPr>
            <w:noProof/>
            <w:webHidden/>
            <w:sz w:val="16"/>
            <w:szCs w:val="16"/>
          </w:rPr>
        </w:r>
        <w:r w:rsidRPr="006752C8">
          <w:rPr>
            <w:noProof/>
            <w:webHidden/>
            <w:sz w:val="16"/>
            <w:szCs w:val="16"/>
          </w:rPr>
          <w:fldChar w:fldCharType="separate"/>
        </w:r>
        <w:r w:rsidR="009B6EB3">
          <w:rPr>
            <w:noProof/>
            <w:webHidden/>
            <w:sz w:val="16"/>
            <w:szCs w:val="16"/>
          </w:rPr>
          <w:t>53</w:t>
        </w:r>
        <w:r w:rsidRPr="006752C8">
          <w:rPr>
            <w:noProof/>
            <w:webHidden/>
            <w:sz w:val="16"/>
            <w:szCs w:val="16"/>
          </w:rPr>
          <w:fldChar w:fldCharType="end"/>
        </w:r>
      </w:hyperlink>
    </w:p>
    <w:p w14:paraId="771DBEAC" w14:textId="7EEDD6F1"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4" w:history="1">
        <w:r w:rsidRPr="006752C8">
          <w:rPr>
            <w:rStyle w:val="Hipervnculo"/>
            <w:noProof/>
            <w:sz w:val="16"/>
            <w:szCs w:val="16"/>
          </w:rPr>
          <w:t>ANEXO 3 “C”</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_Toc226367924 \h </w:instrText>
        </w:r>
        <w:r w:rsidRPr="006752C8">
          <w:rPr>
            <w:noProof/>
            <w:webHidden/>
            <w:sz w:val="16"/>
            <w:szCs w:val="16"/>
          </w:rPr>
        </w:r>
        <w:r w:rsidRPr="006752C8">
          <w:rPr>
            <w:noProof/>
            <w:webHidden/>
            <w:sz w:val="16"/>
            <w:szCs w:val="16"/>
          </w:rPr>
          <w:fldChar w:fldCharType="separate"/>
        </w:r>
        <w:r w:rsidR="009B6EB3">
          <w:rPr>
            <w:noProof/>
            <w:webHidden/>
            <w:sz w:val="16"/>
            <w:szCs w:val="16"/>
          </w:rPr>
          <w:t>54</w:t>
        </w:r>
        <w:r w:rsidRPr="006752C8">
          <w:rPr>
            <w:noProof/>
            <w:webHidden/>
            <w:sz w:val="16"/>
            <w:szCs w:val="16"/>
          </w:rPr>
          <w:fldChar w:fldCharType="end"/>
        </w:r>
      </w:hyperlink>
    </w:p>
    <w:p w14:paraId="4B28BDED" w14:textId="0D35ACD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5" w:history="1">
        <w:r w:rsidRPr="006752C8">
          <w:rPr>
            <w:rStyle w:val="Hipervnculo"/>
            <w:noProof/>
            <w:sz w:val="16"/>
            <w:szCs w:val="16"/>
          </w:rPr>
          <w:t>ANEXO 4</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_Toc226367925 \h </w:instrText>
        </w:r>
        <w:r w:rsidRPr="006752C8">
          <w:rPr>
            <w:noProof/>
            <w:webHidden/>
            <w:sz w:val="16"/>
            <w:szCs w:val="16"/>
          </w:rPr>
        </w:r>
        <w:r w:rsidRPr="006752C8">
          <w:rPr>
            <w:noProof/>
            <w:webHidden/>
            <w:sz w:val="16"/>
            <w:szCs w:val="16"/>
          </w:rPr>
          <w:fldChar w:fldCharType="separate"/>
        </w:r>
        <w:r w:rsidR="009B6EB3">
          <w:rPr>
            <w:noProof/>
            <w:webHidden/>
            <w:sz w:val="16"/>
            <w:szCs w:val="16"/>
          </w:rPr>
          <w:t>55</w:t>
        </w:r>
        <w:r w:rsidRPr="006752C8">
          <w:rPr>
            <w:noProof/>
            <w:webHidden/>
            <w:sz w:val="16"/>
            <w:szCs w:val="16"/>
          </w:rPr>
          <w:fldChar w:fldCharType="end"/>
        </w:r>
      </w:hyperlink>
    </w:p>
    <w:p w14:paraId="43217658" w14:textId="28C3F5DA"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7" w:history="1">
        <w:r w:rsidRPr="006752C8">
          <w:rPr>
            <w:rStyle w:val="Hipervnculo"/>
            <w:noProof/>
            <w:sz w:val="16"/>
            <w:szCs w:val="16"/>
          </w:rPr>
          <w:t>ANEXO 5</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_Toc226367927 \h </w:instrText>
        </w:r>
        <w:r w:rsidRPr="006752C8">
          <w:rPr>
            <w:noProof/>
            <w:webHidden/>
            <w:sz w:val="16"/>
            <w:szCs w:val="16"/>
          </w:rPr>
        </w:r>
        <w:r w:rsidRPr="006752C8">
          <w:rPr>
            <w:noProof/>
            <w:webHidden/>
            <w:sz w:val="16"/>
            <w:szCs w:val="16"/>
          </w:rPr>
          <w:fldChar w:fldCharType="separate"/>
        </w:r>
        <w:r w:rsidR="009B6EB3">
          <w:rPr>
            <w:noProof/>
            <w:webHidden/>
            <w:sz w:val="16"/>
            <w:szCs w:val="16"/>
          </w:rPr>
          <w:t>56</w:t>
        </w:r>
        <w:r w:rsidRPr="006752C8">
          <w:rPr>
            <w:noProof/>
            <w:webHidden/>
            <w:sz w:val="16"/>
            <w:szCs w:val="16"/>
          </w:rPr>
          <w:fldChar w:fldCharType="end"/>
        </w:r>
      </w:hyperlink>
    </w:p>
    <w:p w14:paraId="75C5D705" w14:textId="1182C3DC"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8" w:history="1">
        <w:r w:rsidRPr="006752C8">
          <w:rPr>
            <w:rStyle w:val="Hipervnculo"/>
            <w:noProof/>
            <w:sz w:val="16"/>
            <w:szCs w:val="16"/>
          </w:rPr>
          <w:t>ANEXO 6</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_Toc226367928 \h </w:instrText>
        </w:r>
        <w:r w:rsidRPr="006752C8">
          <w:rPr>
            <w:noProof/>
            <w:webHidden/>
            <w:sz w:val="16"/>
            <w:szCs w:val="16"/>
          </w:rPr>
        </w:r>
        <w:r w:rsidRPr="006752C8">
          <w:rPr>
            <w:noProof/>
            <w:webHidden/>
            <w:sz w:val="16"/>
            <w:szCs w:val="16"/>
          </w:rPr>
          <w:fldChar w:fldCharType="separate"/>
        </w:r>
        <w:r w:rsidR="009B6EB3">
          <w:rPr>
            <w:noProof/>
            <w:webHidden/>
            <w:sz w:val="16"/>
            <w:szCs w:val="16"/>
          </w:rPr>
          <w:t>57</w:t>
        </w:r>
        <w:r w:rsidRPr="006752C8">
          <w:rPr>
            <w:noProof/>
            <w:webHidden/>
            <w:sz w:val="16"/>
            <w:szCs w:val="16"/>
          </w:rPr>
          <w:fldChar w:fldCharType="end"/>
        </w:r>
      </w:hyperlink>
    </w:p>
    <w:p w14:paraId="41D6DED7" w14:textId="68A0A321"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9" w:history="1">
        <w:r w:rsidRPr="006752C8">
          <w:rPr>
            <w:rStyle w:val="Hipervnculo"/>
            <w:noProof/>
            <w:sz w:val="16"/>
            <w:szCs w:val="16"/>
          </w:rPr>
          <w:t>ANEXO 7</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_Toc226367929 \h </w:instrText>
        </w:r>
        <w:r w:rsidRPr="006752C8">
          <w:rPr>
            <w:noProof/>
            <w:webHidden/>
            <w:sz w:val="16"/>
            <w:szCs w:val="16"/>
          </w:rPr>
        </w:r>
        <w:r w:rsidRPr="006752C8">
          <w:rPr>
            <w:noProof/>
            <w:webHidden/>
            <w:sz w:val="16"/>
            <w:szCs w:val="16"/>
          </w:rPr>
          <w:fldChar w:fldCharType="separate"/>
        </w:r>
        <w:r w:rsidR="009B6EB3">
          <w:rPr>
            <w:noProof/>
            <w:webHidden/>
            <w:sz w:val="16"/>
            <w:szCs w:val="16"/>
          </w:rPr>
          <w:t>58</w:t>
        </w:r>
        <w:r w:rsidRPr="006752C8">
          <w:rPr>
            <w:noProof/>
            <w:webHidden/>
            <w:sz w:val="16"/>
            <w:szCs w:val="16"/>
          </w:rPr>
          <w:fldChar w:fldCharType="end"/>
        </w:r>
      </w:hyperlink>
    </w:p>
    <w:p w14:paraId="6B2FBA0A" w14:textId="5BA3C41A"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0" w:history="1">
        <w:r w:rsidRPr="006752C8">
          <w:rPr>
            <w:rStyle w:val="Hipervnculo"/>
            <w:noProof/>
            <w:sz w:val="16"/>
            <w:szCs w:val="16"/>
          </w:rPr>
          <w:t>ANEXO 8</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_Toc226367930 \h </w:instrText>
        </w:r>
        <w:r w:rsidRPr="006752C8">
          <w:rPr>
            <w:noProof/>
            <w:webHidden/>
            <w:sz w:val="16"/>
            <w:szCs w:val="16"/>
          </w:rPr>
        </w:r>
        <w:r w:rsidRPr="006752C8">
          <w:rPr>
            <w:noProof/>
            <w:webHidden/>
            <w:sz w:val="16"/>
            <w:szCs w:val="16"/>
          </w:rPr>
          <w:fldChar w:fldCharType="separate"/>
        </w:r>
        <w:r w:rsidR="009B6EB3">
          <w:rPr>
            <w:noProof/>
            <w:webHidden/>
            <w:sz w:val="16"/>
            <w:szCs w:val="16"/>
          </w:rPr>
          <w:t>59</w:t>
        </w:r>
        <w:r w:rsidRPr="006752C8">
          <w:rPr>
            <w:noProof/>
            <w:webHidden/>
            <w:sz w:val="16"/>
            <w:szCs w:val="16"/>
          </w:rPr>
          <w:fldChar w:fldCharType="end"/>
        </w:r>
      </w:hyperlink>
    </w:p>
    <w:p w14:paraId="21010CF8" w14:textId="5DA7260D"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1" w:history="1">
        <w:r w:rsidRPr="006752C8">
          <w:rPr>
            <w:rStyle w:val="Hipervnculo"/>
            <w:noProof/>
            <w:sz w:val="16"/>
            <w:szCs w:val="16"/>
          </w:rPr>
          <w:t>ANEXO 9</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_Toc226367931 \h </w:instrText>
        </w:r>
        <w:r w:rsidRPr="006752C8">
          <w:rPr>
            <w:noProof/>
            <w:webHidden/>
            <w:sz w:val="16"/>
            <w:szCs w:val="16"/>
          </w:rPr>
        </w:r>
        <w:r w:rsidRPr="006752C8">
          <w:rPr>
            <w:noProof/>
            <w:webHidden/>
            <w:sz w:val="16"/>
            <w:szCs w:val="16"/>
          </w:rPr>
          <w:fldChar w:fldCharType="separate"/>
        </w:r>
        <w:r w:rsidR="009B6EB3">
          <w:rPr>
            <w:noProof/>
            <w:webHidden/>
            <w:sz w:val="16"/>
            <w:szCs w:val="16"/>
          </w:rPr>
          <w:t>60</w:t>
        </w:r>
        <w:r w:rsidRPr="006752C8">
          <w:rPr>
            <w:noProof/>
            <w:webHidden/>
            <w:sz w:val="16"/>
            <w:szCs w:val="16"/>
          </w:rPr>
          <w:fldChar w:fldCharType="end"/>
        </w:r>
      </w:hyperlink>
    </w:p>
    <w:p w14:paraId="06A568C0" w14:textId="74D26AB2"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3" w:history="1">
        <w:r w:rsidRPr="006752C8">
          <w:rPr>
            <w:rStyle w:val="Hipervnculo"/>
            <w:noProof/>
            <w:sz w:val="16"/>
            <w:szCs w:val="16"/>
          </w:rPr>
          <w:t>ANEXO 10</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_Toc226367933 \h </w:instrText>
        </w:r>
        <w:r w:rsidRPr="006752C8">
          <w:rPr>
            <w:noProof/>
            <w:webHidden/>
            <w:sz w:val="16"/>
            <w:szCs w:val="16"/>
          </w:rPr>
        </w:r>
        <w:r w:rsidRPr="006752C8">
          <w:rPr>
            <w:noProof/>
            <w:webHidden/>
            <w:sz w:val="16"/>
            <w:szCs w:val="16"/>
          </w:rPr>
          <w:fldChar w:fldCharType="separate"/>
        </w:r>
        <w:r w:rsidR="009B6EB3">
          <w:rPr>
            <w:noProof/>
            <w:webHidden/>
            <w:sz w:val="16"/>
            <w:szCs w:val="16"/>
          </w:rPr>
          <w:t>70</w:t>
        </w:r>
        <w:r w:rsidRPr="006752C8">
          <w:rPr>
            <w:noProof/>
            <w:webHidden/>
            <w:sz w:val="16"/>
            <w:szCs w:val="16"/>
          </w:rPr>
          <w:fldChar w:fldCharType="end"/>
        </w:r>
      </w:hyperlink>
    </w:p>
    <w:p w14:paraId="0DE2E9D5" w14:textId="530D3039"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5" w:history="1">
        <w:r w:rsidRPr="006752C8">
          <w:rPr>
            <w:rStyle w:val="Hipervnculo"/>
            <w:noProof/>
            <w:sz w:val="16"/>
            <w:szCs w:val="16"/>
          </w:rPr>
          <w:t>ANEXO 11</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_Toc226367935 \h </w:instrText>
        </w:r>
        <w:r w:rsidRPr="006752C8">
          <w:rPr>
            <w:noProof/>
            <w:webHidden/>
            <w:sz w:val="16"/>
            <w:szCs w:val="16"/>
          </w:rPr>
        </w:r>
        <w:r w:rsidRPr="006752C8">
          <w:rPr>
            <w:noProof/>
            <w:webHidden/>
            <w:sz w:val="16"/>
            <w:szCs w:val="16"/>
          </w:rPr>
          <w:fldChar w:fldCharType="separate"/>
        </w:r>
        <w:r w:rsidR="009B6EB3">
          <w:rPr>
            <w:noProof/>
            <w:webHidden/>
            <w:sz w:val="16"/>
            <w:szCs w:val="16"/>
          </w:rPr>
          <w:t>71</w:t>
        </w:r>
        <w:r w:rsidRPr="006752C8">
          <w:rPr>
            <w:noProof/>
            <w:webHidden/>
            <w:sz w:val="16"/>
            <w:szCs w:val="16"/>
          </w:rPr>
          <w:fldChar w:fldCharType="end"/>
        </w:r>
      </w:hyperlink>
    </w:p>
    <w:p w14:paraId="602161EA" w14:textId="2D440264"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7" w:history="1">
        <w:r w:rsidRPr="006752C8">
          <w:rPr>
            <w:rStyle w:val="Hipervnculo"/>
            <w:noProof/>
            <w:sz w:val="16"/>
            <w:szCs w:val="16"/>
          </w:rPr>
          <w:t>ANEXO 12</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_Toc226367937 \h </w:instrText>
        </w:r>
        <w:r w:rsidRPr="006752C8">
          <w:rPr>
            <w:noProof/>
            <w:webHidden/>
            <w:sz w:val="16"/>
            <w:szCs w:val="16"/>
          </w:rPr>
        </w:r>
        <w:r w:rsidRPr="006752C8">
          <w:rPr>
            <w:noProof/>
            <w:webHidden/>
            <w:sz w:val="16"/>
            <w:szCs w:val="16"/>
          </w:rPr>
          <w:fldChar w:fldCharType="separate"/>
        </w:r>
        <w:r w:rsidR="009B6EB3">
          <w:rPr>
            <w:noProof/>
            <w:webHidden/>
            <w:sz w:val="16"/>
            <w:szCs w:val="16"/>
          </w:rPr>
          <w:t>72</w:t>
        </w:r>
        <w:r w:rsidRPr="006752C8">
          <w:rPr>
            <w:noProof/>
            <w:webHidden/>
            <w:sz w:val="16"/>
            <w:szCs w:val="16"/>
          </w:rPr>
          <w:fldChar w:fldCharType="end"/>
        </w:r>
      </w:hyperlink>
    </w:p>
    <w:p w14:paraId="413E29ED" w14:textId="77777777" w:rsidR="00CC1403" w:rsidRPr="00662771" w:rsidRDefault="00624CF1" w:rsidP="00C83209">
      <w:pPr>
        <w:pStyle w:val="Ttulo1"/>
        <w:spacing w:before="240" w:after="60"/>
        <w:jc w:val="left"/>
        <w:rPr>
          <w:rFonts w:cs="Arial"/>
          <w:sz w:val="20"/>
        </w:rPr>
      </w:pPr>
      <w:r w:rsidRPr="00095871">
        <w:rPr>
          <w:rFonts w:cs="Arial"/>
          <w:sz w:val="16"/>
          <w:szCs w:val="16"/>
        </w:rPr>
        <w:fldChar w:fldCharType="end"/>
      </w:r>
      <w:bookmarkStart w:id="39" w:name="_Toc19704237"/>
      <w:bookmarkStart w:id="40" w:name="_Toc3538964"/>
      <w:bookmarkStart w:id="41" w:name="_Toc94701510"/>
      <w:bookmarkStart w:id="42" w:name="_Toc96092293"/>
      <w:bookmarkStart w:id="43" w:name="_Toc104198972"/>
      <w:bookmarkStart w:id="44" w:name="_Toc89112311"/>
      <w:bookmarkStart w:id="45" w:name="_Toc23957979"/>
      <w:bookmarkStart w:id="46" w:name="_Toc23410212"/>
      <w:bookmarkStart w:id="47" w:name="_Toc127378529"/>
      <w:bookmarkStart w:id="48" w:name="_Toc127981487"/>
      <w:bookmarkStart w:id="49" w:name="_Toc144317455"/>
      <w:bookmarkStart w:id="50" w:name="_Toc149156087"/>
      <w:bookmarkStart w:id="51" w:name="_Toc223534238"/>
      <w:r w:rsidR="00932BF9">
        <w:rPr>
          <w:rFonts w:cs="Arial"/>
          <w:sz w:val="18"/>
          <w:szCs w:val="18"/>
        </w:rPr>
        <w:br w:type="page"/>
      </w:r>
      <w:bookmarkStart w:id="52" w:name="_Toc226367857"/>
      <w:r w:rsidR="005D06B0">
        <w:rPr>
          <w:rFonts w:cs="Arial"/>
          <w:sz w:val="20"/>
        </w:rPr>
        <w:lastRenderedPageBreak/>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53" w:name="_Toc314085291"/>
      <w:bookmarkStart w:id="54" w:name="_Toc434004079"/>
      <w:bookmarkStart w:id="55" w:name="_Toc289064560"/>
      <w:bookmarkStart w:id="56" w:name="_Toc314094112"/>
      <w:bookmarkStart w:id="57" w:name="_Toc144317456"/>
      <w:bookmarkStart w:id="58" w:name="_Toc226367858"/>
      <w:bookmarkStart w:id="59" w:name="_Toc289064579"/>
      <w:bookmarkStart w:id="60" w:name="_Toc284238903"/>
      <w:bookmarkStart w:id="61" w:name="_Toc313943738"/>
      <w:bookmarkStart w:id="62" w:name="_Toc289064581"/>
      <w:bookmarkStart w:id="63" w:name="_Toc314007645"/>
      <w:bookmarkStart w:id="64" w:name="_Toc312083757"/>
      <w:bookmarkStart w:id="65" w:name="_Toc312402702"/>
      <w:bookmarkStart w:id="66" w:name="_Toc313999941"/>
      <w:bookmarkStart w:id="67" w:name="_Toc313943676"/>
      <w:bookmarkStart w:id="68" w:name="_Toc310514791"/>
      <w:bookmarkEnd w:id="38"/>
      <w:r w:rsidRPr="00662771">
        <w:rPr>
          <w:rFonts w:cs="Arial"/>
          <w:color w:val="244061" w:themeColor="accent1" w:themeShade="80"/>
          <w:kern w:val="32"/>
          <w:sz w:val="20"/>
        </w:rPr>
        <w:t>INFORMACIÓN GENÉRICA Y ALCANCE DE LA CONTRATACIÓN</w:t>
      </w:r>
      <w:bookmarkEnd w:id="53"/>
      <w:bookmarkEnd w:id="54"/>
      <w:bookmarkEnd w:id="55"/>
      <w:bookmarkEnd w:id="56"/>
      <w:bookmarkEnd w:id="57"/>
      <w:bookmarkEnd w:id="58"/>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9" w:name="_Toc434004080"/>
      <w:bookmarkStart w:id="70" w:name="_Toc289064561"/>
      <w:bookmarkStart w:id="71" w:name="_Toc314094113"/>
      <w:bookmarkStart w:id="72" w:name="_Toc314085292"/>
      <w:bookmarkStart w:id="73" w:name="_Toc226367859"/>
      <w:r w:rsidRPr="00662771">
        <w:rPr>
          <w:rFonts w:cs="Arial"/>
          <w:bCs/>
          <w:color w:val="244061" w:themeColor="accent1" w:themeShade="80"/>
          <w:sz w:val="20"/>
        </w:rPr>
        <w:t>Objeto de la contratación</w:t>
      </w:r>
      <w:bookmarkEnd w:id="69"/>
      <w:bookmarkEnd w:id="70"/>
      <w:bookmarkEnd w:id="71"/>
      <w:bookmarkEnd w:id="72"/>
      <w:bookmarkEnd w:id="73"/>
    </w:p>
    <w:p w14:paraId="15E84CE5" w14:textId="7D3D6299" w:rsidR="00B21B34" w:rsidRPr="004172C9" w:rsidRDefault="00624CF1" w:rsidP="00DD7FEB">
      <w:pPr>
        <w:ind w:left="709" w:right="-1"/>
        <w:jc w:val="both"/>
        <w:rPr>
          <w:rFonts w:ascii="Arial" w:hAnsi="Arial" w:cs="Arial"/>
          <w:b/>
          <w:bCs/>
        </w:rPr>
      </w:pPr>
      <w:bookmarkStart w:id="74" w:name="_Toc314094114"/>
      <w:bookmarkStart w:id="75" w:name="_Toc314085293"/>
      <w:bookmarkStart w:id="76"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AE66EA">
        <w:rPr>
          <w:rFonts w:ascii="Arial" w:hAnsi="Arial" w:cs="Arial"/>
        </w:rPr>
        <w:t xml:space="preserve"> </w:t>
      </w:r>
      <w:r w:rsidR="001B08B1" w:rsidRPr="008B2623">
        <w:rPr>
          <w:rFonts w:ascii="Arial" w:hAnsi="Arial" w:cs="Arial"/>
          <w:b/>
          <w:bCs/>
        </w:rPr>
        <w:t>“</w:t>
      </w:r>
      <w:r w:rsidR="001B08B1" w:rsidRPr="005667A4">
        <w:rPr>
          <w:rFonts w:ascii="Arial" w:hAnsi="Arial" w:cs="Arial"/>
          <w:b/>
          <w:bCs/>
        </w:rPr>
        <w:t>Contratación de una Herramienta para Pruebas de Seguridad de Aplicaciones Dinámicas (Dast)</w:t>
      </w:r>
      <w:r w:rsidR="001B08B1" w:rsidRPr="00DD7FEB">
        <w:rPr>
          <w:rFonts w:ascii="Arial" w:hAnsi="Arial" w:cs="Arial"/>
          <w:b/>
          <w:bCs/>
        </w:rPr>
        <w:t>”</w:t>
      </w:r>
      <w:r w:rsidR="001B08B1"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4C2F4F02" w:rsidR="00CC1403" w:rsidRPr="00662771" w:rsidRDefault="00624CF1" w:rsidP="000B3C44">
      <w:pPr>
        <w:ind w:left="709"/>
        <w:jc w:val="both"/>
        <w:rPr>
          <w:rFonts w:ascii="Arial" w:hAnsi="Arial" w:cs="Arial"/>
        </w:rPr>
      </w:pPr>
      <w:r w:rsidRPr="00662771">
        <w:rPr>
          <w:rFonts w:ascii="Arial" w:hAnsi="Arial" w:cs="Arial"/>
        </w:rPr>
        <w:t xml:space="preserve">La descripción detallada de los </w:t>
      </w:r>
      <w:r w:rsidR="00DD7FEB">
        <w:rPr>
          <w:rFonts w:ascii="Arial" w:hAnsi="Arial" w:cs="Arial"/>
        </w:rPr>
        <w:t>bienes</w:t>
      </w:r>
      <w:r w:rsidRPr="00662771">
        <w:rPr>
          <w:rFonts w:ascii="Arial" w:hAnsi="Arial" w:cs="Arial"/>
        </w:rPr>
        <w:t xml:space="preserve"> y el alcance de la presente contratación se encuentran en </w:t>
      </w:r>
      <w:r w:rsidR="00952639" w:rsidRPr="00952639">
        <w:rPr>
          <w:rFonts w:ascii="Arial" w:hAnsi="Arial" w:cs="Arial"/>
          <w:bCs/>
        </w:rPr>
        <w:t xml:space="preserve">el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7" w:name="_Toc434004081"/>
    </w:p>
    <w:p w14:paraId="315E72B7" w14:textId="77777777" w:rsidR="00CC1403" w:rsidRPr="00662771" w:rsidRDefault="00CC1403"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8" w:name="_Toc226367860"/>
      <w:r w:rsidRPr="00662771">
        <w:rPr>
          <w:rFonts w:cs="Arial"/>
          <w:bCs/>
          <w:color w:val="244061" w:themeColor="accent1" w:themeShade="80"/>
          <w:sz w:val="20"/>
        </w:rPr>
        <w:t>Tipo de contratación</w:t>
      </w:r>
      <w:bookmarkEnd w:id="74"/>
      <w:bookmarkEnd w:id="75"/>
      <w:bookmarkEnd w:id="76"/>
      <w:bookmarkEnd w:id="77"/>
      <w:bookmarkEnd w:id="78"/>
    </w:p>
    <w:p w14:paraId="12E4AB84" w14:textId="77777777" w:rsidR="000B3C44" w:rsidRPr="000B3C44" w:rsidRDefault="000B3C44" w:rsidP="000B3C44">
      <w:pPr>
        <w:rPr>
          <w:lang w:val="es-ES"/>
        </w:rPr>
      </w:pPr>
    </w:p>
    <w:p w14:paraId="1E08FE54" w14:textId="77777777" w:rsidR="001B08B1" w:rsidRDefault="009E3069" w:rsidP="001B08B1">
      <w:pPr>
        <w:ind w:left="705"/>
        <w:jc w:val="both"/>
        <w:textAlignment w:val="baseline"/>
        <w:rPr>
          <w:rFonts w:ascii="Arial" w:hAnsi="Arial" w:cs="Arial"/>
          <w:lang w:eastAsia="es-MX"/>
        </w:rPr>
      </w:pPr>
      <w:bookmarkStart w:id="79" w:name="_Toc289064563"/>
      <w:bookmarkStart w:id="80" w:name="_Toc314085294"/>
      <w:bookmarkStart w:id="81" w:name="_Toc314094115"/>
      <w:bookmarkStart w:id="82" w:name="_Toc434004082"/>
      <w:r w:rsidRPr="009E3069">
        <w:rPr>
          <w:rFonts w:ascii="Arial" w:hAnsi="Arial" w:cs="Arial"/>
          <w:lang w:eastAsia="es-MX"/>
        </w:rPr>
        <w:t>Para la presente contratación</w:t>
      </w:r>
      <w:r w:rsidR="00DD7FEB">
        <w:rPr>
          <w:rFonts w:ascii="Arial" w:hAnsi="Arial" w:cs="Arial"/>
          <w:lang w:eastAsia="es-MX"/>
        </w:rPr>
        <w:t xml:space="preserve"> </w:t>
      </w:r>
      <w:r w:rsidRPr="009E3069">
        <w:rPr>
          <w:rFonts w:ascii="Arial" w:hAnsi="Arial" w:cs="Arial"/>
          <w:lang w:eastAsia="es-MX"/>
        </w:rPr>
        <w:t>se</w:t>
      </w:r>
      <w:r w:rsidR="00DD7FEB">
        <w:rPr>
          <w:rFonts w:ascii="Arial" w:hAnsi="Arial" w:cs="Arial"/>
          <w:lang w:eastAsia="es-MX"/>
        </w:rPr>
        <w:t xml:space="preserve"> </w:t>
      </w:r>
      <w:r w:rsidRPr="009E3069">
        <w:rPr>
          <w:rFonts w:ascii="Arial" w:hAnsi="Arial" w:cs="Arial"/>
          <w:lang w:eastAsia="es-MX"/>
        </w:rPr>
        <w:t>utilizarán recursos del</w:t>
      </w:r>
      <w:r w:rsidR="009C66CC">
        <w:rPr>
          <w:rFonts w:ascii="Arial" w:hAnsi="Arial" w:cs="Arial"/>
          <w:lang w:eastAsia="es-MX"/>
        </w:rPr>
        <w:t xml:space="preserve"> </w:t>
      </w:r>
      <w:r w:rsidRPr="009E3069">
        <w:rPr>
          <w:rFonts w:ascii="Arial" w:hAnsi="Arial" w:cs="Arial"/>
          <w:lang w:eastAsia="es-MX"/>
        </w:rPr>
        <w:t>ejercicio</w:t>
      </w:r>
      <w:r w:rsidR="009C66CC">
        <w:rPr>
          <w:rFonts w:ascii="Arial" w:hAnsi="Arial" w:cs="Arial"/>
          <w:lang w:eastAsia="es-MX"/>
        </w:rPr>
        <w:t xml:space="preserve"> </w:t>
      </w:r>
      <w:r w:rsidRPr="009E3069">
        <w:rPr>
          <w:rFonts w:ascii="Arial" w:hAnsi="Arial" w:cs="Arial"/>
          <w:lang w:eastAsia="es-MX"/>
        </w:rPr>
        <w:t>fiscal</w:t>
      </w:r>
      <w:r w:rsidR="009C66CC">
        <w:rPr>
          <w:rFonts w:ascii="Arial" w:hAnsi="Arial" w:cs="Arial"/>
          <w:lang w:eastAsia="es-MX"/>
        </w:rPr>
        <w:t xml:space="preserve"> </w:t>
      </w:r>
      <w:r w:rsidRPr="009E3069">
        <w:rPr>
          <w:rFonts w:ascii="Arial" w:hAnsi="Arial" w:cs="Arial"/>
          <w:lang w:eastAsia="es-MX"/>
        </w:rPr>
        <w:t>202</w:t>
      </w:r>
      <w:r w:rsidR="00FD7C0E">
        <w:rPr>
          <w:rFonts w:ascii="Arial" w:hAnsi="Arial" w:cs="Arial"/>
          <w:lang w:eastAsia="es-MX"/>
        </w:rPr>
        <w:t>6</w:t>
      </w:r>
      <w:r w:rsidR="001B08B1">
        <w:rPr>
          <w:rFonts w:ascii="Arial" w:hAnsi="Arial" w:cs="Arial"/>
          <w:lang w:eastAsia="es-MX"/>
        </w:rPr>
        <w:t>, 2027 y 2028</w:t>
      </w:r>
      <w:r w:rsidR="009C66CC">
        <w:rPr>
          <w:rFonts w:ascii="Arial" w:hAnsi="Arial" w:cs="Arial"/>
          <w:lang w:eastAsia="es-MX"/>
        </w:rPr>
        <w:t xml:space="preserve"> </w:t>
      </w:r>
      <w:r w:rsidRPr="009E3069">
        <w:rPr>
          <w:rFonts w:ascii="Arial" w:hAnsi="Arial" w:cs="Arial"/>
          <w:lang w:eastAsia="es-MX"/>
        </w:rPr>
        <w:t>y se</w:t>
      </w:r>
      <w:r w:rsidR="009C66CC">
        <w:rPr>
          <w:rFonts w:ascii="Arial" w:hAnsi="Arial" w:cs="Arial"/>
          <w:lang w:eastAsia="es-MX"/>
        </w:rPr>
        <w:t xml:space="preserve"> </w:t>
      </w:r>
      <w:r w:rsidRPr="009E3069">
        <w:rPr>
          <w:rFonts w:ascii="Arial" w:hAnsi="Arial" w:cs="Arial"/>
          <w:lang w:eastAsia="es-MX"/>
        </w:rPr>
        <w:t>adjudicará al</w:t>
      </w:r>
      <w:r w:rsidR="00DD7FEB">
        <w:rPr>
          <w:rFonts w:ascii="Arial" w:hAnsi="Arial" w:cs="Arial"/>
          <w:lang w:eastAsia="es-MX"/>
        </w:rPr>
        <w:t xml:space="preserve"> </w:t>
      </w:r>
      <w:r w:rsidRPr="009E3069">
        <w:rPr>
          <w:rFonts w:ascii="Arial" w:hAnsi="Arial" w:cs="Arial"/>
          <w:lang w:eastAsia="es-MX"/>
        </w:rPr>
        <w:t>LICITANTE cuya proposición</w:t>
      </w:r>
      <w:r w:rsidR="00DD7FEB">
        <w:rPr>
          <w:rFonts w:ascii="Arial" w:hAnsi="Arial" w:cs="Arial"/>
          <w:lang w:eastAsia="es-MX"/>
        </w:rPr>
        <w:t xml:space="preserve"> </w:t>
      </w:r>
      <w:r w:rsidRPr="009E3069">
        <w:rPr>
          <w:rFonts w:ascii="Arial" w:hAnsi="Arial" w:cs="Arial"/>
          <w:lang w:eastAsia="es-MX"/>
        </w:rPr>
        <w:t>resulte solvente</w:t>
      </w:r>
      <w:bookmarkStart w:id="83" w:name="_Toc223534246"/>
      <w:r w:rsidR="001B08B1">
        <w:rPr>
          <w:rFonts w:ascii="Arial" w:hAnsi="Arial" w:cs="Arial"/>
          <w:lang w:eastAsia="es-MX"/>
        </w:rPr>
        <w:t xml:space="preserve">. </w:t>
      </w:r>
    </w:p>
    <w:p w14:paraId="73098430" w14:textId="77777777" w:rsidR="001B08B1" w:rsidRDefault="001B08B1" w:rsidP="001B08B1">
      <w:pPr>
        <w:ind w:left="705"/>
        <w:jc w:val="both"/>
        <w:textAlignment w:val="baseline"/>
        <w:rPr>
          <w:rFonts w:ascii="Arial" w:hAnsi="Arial" w:cs="Arial"/>
          <w:lang w:eastAsia="es-MX"/>
        </w:rPr>
      </w:pPr>
    </w:p>
    <w:p w14:paraId="5820D80D" w14:textId="7BF6646D" w:rsidR="00133991" w:rsidRDefault="001F4794" w:rsidP="001B08B1">
      <w:pPr>
        <w:ind w:left="705"/>
        <w:jc w:val="both"/>
        <w:textAlignment w:val="baseline"/>
        <w:rPr>
          <w:rFonts w:ascii="Arial" w:hAnsi="Arial" w:cs="Arial"/>
          <w:lang w:eastAsia="es-MX"/>
        </w:rPr>
      </w:pPr>
      <w:r w:rsidRPr="004B41A8">
        <w:rPr>
          <w:rFonts w:ascii="Arial" w:hAnsi="Arial" w:cs="Arial"/>
          <w:lang w:eastAsia="es-MX"/>
        </w:rPr>
        <w:t xml:space="preserve">Para la presente contratación se </w:t>
      </w:r>
      <w:r w:rsidR="00133991" w:rsidRPr="004B41A8">
        <w:rPr>
          <w:rFonts w:ascii="Arial" w:hAnsi="Arial" w:cs="Arial"/>
          <w:lang w:eastAsia="es-MX"/>
        </w:rPr>
        <w:t xml:space="preserve">cuenta </w:t>
      </w:r>
      <w:r w:rsidRPr="004B41A8">
        <w:rPr>
          <w:rFonts w:ascii="Arial" w:hAnsi="Arial" w:cs="Arial"/>
          <w:lang w:eastAsia="es-MX"/>
        </w:rPr>
        <w:t>recursos</w:t>
      </w:r>
      <w:r w:rsidR="00AA1D1A" w:rsidRPr="004B41A8">
        <w:rPr>
          <w:rFonts w:ascii="Arial" w:hAnsi="Arial" w:cs="Arial"/>
          <w:lang w:eastAsia="es-MX"/>
        </w:rPr>
        <w:t xml:space="preserve"> para ejercer</w:t>
      </w:r>
      <w:r w:rsidRPr="004B41A8">
        <w:rPr>
          <w:rFonts w:ascii="Arial" w:hAnsi="Arial" w:cs="Arial"/>
          <w:lang w:eastAsia="es-MX"/>
        </w:rPr>
        <w:t xml:space="preserve"> la</w:t>
      </w:r>
      <w:r w:rsidR="001F2A21" w:rsidRPr="004B41A8">
        <w:rPr>
          <w:rFonts w:ascii="Arial" w:hAnsi="Arial" w:cs="Arial"/>
          <w:lang w:eastAsia="es-MX"/>
        </w:rPr>
        <w:t>s</w:t>
      </w:r>
      <w:r w:rsidRPr="004B41A8">
        <w:rPr>
          <w:rFonts w:ascii="Arial" w:hAnsi="Arial" w:cs="Arial"/>
          <w:lang w:eastAsia="es-MX"/>
        </w:rPr>
        <w:t xml:space="preserve"> partida</w:t>
      </w:r>
      <w:r w:rsidR="001F2A21" w:rsidRPr="004B41A8">
        <w:rPr>
          <w:rFonts w:ascii="Arial" w:hAnsi="Arial" w:cs="Arial"/>
          <w:lang w:eastAsia="es-MX"/>
        </w:rPr>
        <w:t>s</w:t>
      </w:r>
      <w:r w:rsidRPr="004B41A8">
        <w:rPr>
          <w:rFonts w:ascii="Arial" w:hAnsi="Arial" w:cs="Arial"/>
          <w:lang w:eastAsia="es-MX"/>
        </w:rPr>
        <w:t xml:space="preserve"> presupuestal</w:t>
      </w:r>
      <w:r w:rsidR="001F2A21" w:rsidRPr="004B41A8">
        <w:rPr>
          <w:rFonts w:ascii="Arial" w:hAnsi="Arial" w:cs="Arial"/>
          <w:lang w:eastAsia="es-MX"/>
        </w:rPr>
        <w:t>es</w:t>
      </w:r>
      <w:r w:rsidRPr="004B41A8">
        <w:rPr>
          <w:rFonts w:ascii="Arial" w:hAnsi="Arial" w:cs="Arial"/>
          <w:lang w:eastAsia="es-MX"/>
        </w:rPr>
        <w:t xml:space="preserve"> </w:t>
      </w:r>
      <w:r w:rsidR="004B41A8">
        <w:rPr>
          <w:rFonts w:ascii="Arial" w:hAnsi="Arial" w:cs="Arial"/>
          <w:lang w:eastAsia="es-MX"/>
        </w:rPr>
        <w:t>32701</w:t>
      </w:r>
      <w:r w:rsidR="006C3BEF" w:rsidRPr="004B41A8">
        <w:rPr>
          <w:rFonts w:ascii="Arial" w:hAnsi="Arial" w:cs="Arial"/>
          <w:lang w:eastAsia="es-MX"/>
        </w:rPr>
        <w:t>,</w:t>
      </w:r>
      <w:r w:rsidRPr="004B41A8">
        <w:rPr>
          <w:rFonts w:ascii="Arial" w:hAnsi="Arial" w:cs="Arial"/>
          <w:lang w:eastAsia="es-MX"/>
        </w:rPr>
        <w:t xml:space="preserve"> “</w:t>
      </w:r>
      <w:r w:rsidR="004B41A8" w:rsidRPr="004B41A8">
        <w:rPr>
          <w:rFonts w:ascii="Arial" w:hAnsi="Arial" w:cs="Arial"/>
          <w:lang w:eastAsia="es-MX"/>
        </w:rPr>
        <w:t>Patentes, regalías y otros</w:t>
      </w:r>
      <w:r w:rsidRPr="004B41A8">
        <w:rPr>
          <w:rFonts w:ascii="Arial" w:hAnsi="Arial" w:cs="Arial"/>
          <w:lang w:eastAsia="es-MX"/>
        </w:rPr>
        <w:t>”</w:t>
      </w:r>
      <w:r w:rsidR="00D3111D" w:rsidRPr="004B41A8">
        <w:rPr>
          <w:rFonts w:ascii="Arial" w:hAnsi="Arial" w:cs="Arial"/>
          <w:lang w:eastAsia="es-MX"/>
        </w:rPr>
        <w:t>.</w:t>
      </w:r>
      <w:bookmarkEnd w:id="83"/>
    </w:p>
    <w:p w14:paraId="4F08C204" w14:textId="77777777" w:rsidR="00A46250" w:rsidRDefault="00A46250" w:rsidP="001B08B1">
      <w:pPr>
        <w:ind w:left="705"/>
        <w:jc w:val="both"/>
        <w:textAlignment w:val="baseline"/>
        <w:rPr>
          <w:rFonts w:ascii="Arial" w:hAnsi="Arial" w:cs="Arial"/>
          <w:lang w:eastAsia="es-MX"/>
        </w:rPr>
      </w:pPr>
    </w:p>
    <w:p w14:paraId="34AADF71" w14:textId="15466761" w:rsidR="00A46250" w:rsidRPr="001B08B1" w:rsidRDefault="00A46250" w:rsidP="001B08B1">
      <w:pPr>
        <w:ind w:left="705"/>
        <w:jc w:val="both"/>
        <w:textAlignment w:val="baseline"/>
        <w:rPr>
          <w:rFonts w:ascii="Arial" w:hAnsi="Arial" w:cs="Arial"/>
          <w:lang w:eastAsia="es-MX"/>
        </w:rPr>
      </w:pPr>
      <w:r>
        <w:rPr>
          <w:rFonts w:ascii="Arial" w:hAnsi="Arial" w:cs="Arial"/>
          <w:lang w:eastAsia="es-MX"/>
        </w:rPr>
        <w:t>La erogación del recurso para l</w:t>
      </w:r>
      <w:r w:rsidR="00296E4A">
        <w:rPr>
          <w:rFonts w:ascii="Arial" w:hAnsi="Arial" w:cs="Arial"/>
          <w:lang w:eastAsia="es-MX"/>
        </w:rPr>
        <w:t>os</w:t>
      </w:r>
      <w:r>
        <w:rPr>
          <w:rFonts w:ascii="Arial" w:hAnsi="Arial" w:cs="Arial"/>
          <w:lang w:eastAsia="es-MX"/>
        </w:rPr>
        <w:t xml:space="preserve"> ejercicio</w:t>
      </w:r>
      <w:r w:rsidR="00296E4A">
        <w:rPr>
          <w:rFonts w:ascii="Arial" w:hAnsi="Arial" w:cs="Arial"/>
          <w:lang w:eastAsia="es-MX"/>
        </w:rPr>
        <w:t>s</w:t>
      </w:r>
      <w:r>
        <w:rPr>
          <w:rFonts w:ascii="Arial" w:hAnsi="Arial" w:cs="Arial"/>
          <w:lang w:eastAsia="es-MX"/>
        </w:rPr>
        <w:t xml:space="preserve"> fiscal</w:t>
      </w:r>
      <w:r w:rsidR="00296E4A">
        <w:rPr>
          <w:rFonts w:ascii="Arial" w:hAnsi="Arial" w:cs="Arial"/>
          <w:lang w:eastAsia="es-MX"/>
        </w:rPr>
        <w:t>es</w:t>
      </w:r>
      <w:r>
        <w:rPr>
          <w:rFonts w:ascii="Arial" w:hAnsi="Arial" w:cs="Arial"/>
          <w:lang w:eastAsia="es-MX"/>
        </w:rPr>
        <w:t xml:space="preserve"> 2027 y 2028,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 </w:t>
      </w:r>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bookmarkStart w:id="84" w:name="_Toc226367861"/>
      <w:r w:rsidRPr="00662771">
        <w:rPr>
          <w:rFonts w:cs="Arial"/>
          <w:bCs/>
          <w:color w:val="244061" w:themeColor="accent1" w:themeShade="80"/>
          <w:sz w:val="20"/>
        </w:rPr>
        <w:t>Vigencia</w:t>
      </w:r>
      <w:bookmarkEnd w:id="79"/>
      <w:r w:rsidRPr="00662771">
        <w:rPr>
          <w:rFonts w:cs="Arial"/>
          <w:bCs/>
          <w:color w:val="244061" w:themeColor="accent1" w:themeShade="80"/>
          <w:sz w:val="20"/>
        </w:rPr>
        <w:t xml:space="preserve"> del contrato</w:t>
      </w:r>
      <w:bookmarkStart w:id="85" w:name="_Toc298959961"/>
      <w:bookmarkStart w:id="86" w:name="_Toc289064564"/>
      <w:bookmarkStart w:id="87" w:name="_Toc289064565"/>
      <w:bookmarkEnd w:id="80"/>
      <w:bookmarkEnd w:id="81"/>
      <w:bookmarkEnd w:id="82"/>
      <w:bookmarkEnd w:id="84"/>
    </w:p>
    <w:p w14:paraId="51AE19AF" w14:textId="06D453D4" w:rsidR="003E73E0" w:rsidRPr="000B0470" w:rsidRDefault="001F4794" w:rsidP="001F4794">
      <w:pPr>
        <w:pStyle w:val="Listavistosa-nfasis11"/>
        <w:ind w:right="50"/>
        <w:jc w:val="both"/>
        <w:rPr>
          <w:rFonts w:ascii="Arial" w:hAnsi="Arial" w:cs="Arial"/>
          <w:sz w:val="20"/>
          <w:szCs w:val="20"/>
          <w:lang w:val="es-ES" w:eastAsia="es-ES"/>
        </w:rPr>
      </w:pPr>
      <w:r w:rsidRPr="000B0470">
        <w:rPr>
          <w:rFonts w:ascii="Arial" w:hAnsi="Arial" w:cs="Arial"/>
          <w:sz w:val="20"/>
          <w:szCs w:val="20"/>
          <w:lang w:val="es-ES" w:eastAsia="es-ES"/>
        </w:rPr>
        <w:t xml:space="preserve">La vigencia del contrato </w:t>
      </w:r>
      <w:r w:rsidR="00FD2532" w:rsidRPr="00B41D7A">
        <w:rPr>
          <w:rFonts w:ascii="Arial" w:hAnsi="Arial" w:cs="Arial"/>
          <w:sz w:val="20"/>
          <w:szCs w:val="20"/>
          <w:lang w:eastAsia="es-ES"/>
        </w:rPr>
        <w:t>será a partir de</w:t>
      </w:r>
      <w:r w:rsidR="00CD2882" w:rsidRPr="00B41D7A">
        <w:rPr>
          <w:rFonts w:ascii="Arial" w:hAnsi="Arial" w:cs="Arial"/>
          <w:sz w:val="20"/>
          <w:szCs w:val="20"/>
          <w:lang w:eastAsia="es-ES"/>
        </w:rPr>
        <w:t xml:space="preserve"> la notificación del </w:t>
      </w:r>
      <w:r w:rsidR="00FD2532" w:rsidRPr="00B41D7A">
        <w:rPr>
          <w:rFonts w:ascii="Arial" w:hAnsi="Arial" w:cs="Arial"/>
          <w:sz w:val="20"/>
          <w:szCs w:val="20"/>
          <w:lang w:eastAsia="es-ES"/>
        </w:rPr>
        <w:t>fallo y hasta el 31 de diciembre de 2028</w:t>
      </w:r>
      <w:r w:rsidR="005B12AB" w:rsidRPr="000B0470">
        <w:rPr>
          <w:rFonts w:ascii="Arial" w:hAnsi="Arial" w:cs="Arial"/>
          <w:sz w:val="20"/>
          <w:szCs w:val="20"/>
          <w:lang w:eastAsia="es-ES"/>
        </w:rPr>
        <w:t>.</w:t>
      </w:r>
    </w:p>
    <w:p w14:paraId="5E5C8D2F" w14:textId="77777777" w:rsidR="001F4794" w:rsidRPr="00C50986" w:rsidRDefault="001F4794" w:rsidP="001F4794">
      <w:pPr>
        <w:pStyle w:val="Listavistosa-nfasis11"/>
        <w:ind w:right="50"/>
        <w:jc w:val="both"/>
        <w:rPr>
          <w:rFonts w:ascii="Arial" w:hAnsi="Arial" w:cs="Arial"/>
          <w:sz w:val="20"/>
          <w:szCs w:val="20"/>
          <w:highlight w:val="yellow"/>
          <w:lang w:val="es-ES" w:eastAsia="es-ES"/>
        </w:rPr>
      </w:pPr>
    </w:p>
    <w:p w14:paraId="1F18E2C6" w14:textId="53D6FE62"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AE4FDD">
        <w:rPr>
          <w:rFonts w:ascii="Arial" w:hAnsi="Arial" w:cs="Arial"/>
          <w:sz w:val="20"/>
          <w:szCs w:val="20"/>
          <w:lang w:val="es-ES" w:eastAsia="es-ES"/>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w:t>
      </w:r>
      <w:r w:rsidR="00F30882" w:rsidRPr="00AE4FDD">
        <w:rPr>
          <w:rFonts w:ascii="Arial" w:hAnsi="Arial" w:cs="Arial"/>
          <w:sz w:val="20"/>
          <w:szCs w:val="20"/>
          <w:lang w:val="es-ES" w:eastAsia="es-ES"/>
        </w:rPr>
        <w:t>entrega de los bienes</w:t>
      </w:r>
      <w:r w:rsidRPr="00AE4FDD">
        <w:rPr>
          <w:rFonts w:ascii="Arial" w:hAnsi="Arial" w:cs="Arial"/>
          <w:sz w:val="20"/>
          <w:szCs w:val="20"/>
          <w:lang w:val="es-ES" w:eastAsia="es-ES"/>
        </w:rPr>
        <w:t xml:space="preserve"> de acuerdo con lo establecido en la presente convocatoria.</w:t>
      </w:r>
    </w:p>
    <w:p w14:paraId="3A265780" w14:textId="77777777" w:rsidR="00F272CF" w:rsidRPr="00662771" w:rsidRDefault="00F272CF" w:rsidP="00876641">
      <w:pPr>
        <w:pStyle w:val="Listavistosa-nfasis11"/>
        <w:spacing w:after="0" w:line="240" w:lineRule="auto"/>
        <w:ind w:left="709" w:right="50"/>
        <w:jc w:val="both"/>
        <w:rPr>
          <w:rFonts w:ascii="Arial" w:hAnsi="Arial" w:cs="Arial"/>
          <w:sz w:val="20"/>
          <w:szCs w:val="20"/>
          <w:lang w:val="es-ES" w:eastAsia="es-ES"/>
        </w:rPr>
      </w:pPr>
    </w:p>
    <w:p w14:paraId="2004FC75" w14:textId="36ED10B0"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8" w:name="_Toc314085295"/>
      <w:bookmarkStart w:id="89" w:name="_Toc314094116"/>
      <w:bookmarkStart w:id="90" w:name="_Toc434004083"/>
      <w:bookmarkStart w:id="91" w:name="_Toc226367862"/>
      <w:r w:rsidRPr="00662771">
        <w:rPr>
          <w:rFonts w:cs="Arial"/>
          <w:bCs/>
          <w:color w:val="244061" w:themeColor="accent1" w:themeShade="80"/>
          <w:sz w:val="20"/>
        </w:rPr>
        <w:t xml:space="preserve">Plazo, lugar y condiciones para </w:t>
      </w:r>
      <w:bookmarkStart w:id="92" w:name="_Toc390246797"/>
      <w:bookmarkEnd w:id="88"/>
      <w:bookmarkEnd w:id="89"/>
      <w:r w:rsidRPr="00662771">
        <w:rPr>
          <w:rFonts w:cs="Arial"/>
          <w:bCs/>
          <w:color w:val="244061" w:themeColor="accent1" w:themeShade="80"/>
          <w:sz w:val="20"/>
        </w:rPr>
        <w:t>la</w:t>
      </w:r>
      <w:bookmarkEnd w:id="90"/>
      <w:bookmarkEnd w:id="92"/>
      <w:r w:rsidRPr="00662771">
        <w:rPr>
          <w:rFonts w:cs="Arial"/>
          <w:bCs/>
          <w:color w:val="244061" w:themeColor="accent1" w:themeShade="80"/>
          <w:sz w:val="20"/>
        </w:rPr>
        <w:t xml:space="preserve"> </w:t>
      </w:r>
      <w:r w:rsidR="00FD2532">
        <w:rPr>
          <w:rFonts w:cs="Arial"/>
          <w:bCs/>
          <w:color w:val="244061" w:themeColor="accent1" w:themeShade="80"/>
          <w:sz w:val="20"/>
        </w:rPr>
        <w:t>prestación del servicio</w:t>
      </w:r>
      <w:bookmarkEnd w:id="91"/>
    </w:p>
    <w:p w14:paraId="38CBFBA1" w14:textId="07CA2C30"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93" w:name="_Toc314085297"/>
      <w:bookmarkStart w:id="94"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5" w:name="_Toc390246799"/>
      <w:r w:rsidR="00FD2532">
        <w:rPr>
          <w:rFonts w:cs="Arial"/>
          <w:b/>
          <w:bCs/>
          <w:color w:val="244061" w:themeColor="accent1" w:themeShade="80"/>
          <w:sz w:val="20"/>
          <w:lang w:val="es-MX"/>
        </w:rPr>
        <w:t>prestación del servicio</w:t>
      </w:r>
    </w:p>
    <w:p w14:paraId="6F297F91" w14:textId="77777777" w:rsidR="00D41F3F" w:rsidRDefault="00D41F3F" w:rsidP="00D41F3F">
      <w:pPr>
        <w:pStyle w:val="Texto0"/>
        <w:tabs>
          <w:tab w:val="left" w:pos="851"/>
        </w:tabs>
        <w:spacing w:before="120" w:after="120"/>
        <w:ind w:left="709" w:firstLine="0"/>
        <w:rPr>
          <w:rFonts w:cs="Arial"/>
          <w:sz w:val="20"/>
        </w:rPr>
      </w:pPr>
      <w:r w:rsidRPr="00FD2532">
        <w:rPr>
          <w:rFonts w:cs="Arial"/>
          <w:sz w:val="20"/>
        </w:rPr>
        <w:t>La vigencia será a partir de la activación</w:t>
      </w:r>
      <w:r>
        <w:rPr>
          <w:rFonts w:cs="Arial"/>
          <w:sz w:val="20"/>
        </w:rPr>
        <w:t xml:space="preserve"> al 31 de diciembre </w:t>
      </w:r>
      <w:r w:rsidRPr="00FD2532">
        <w:rPr>
          <w:rFonts w:cs="Arial"/>
          <w:sz w:val="20"/>
        </w:rPr>
        <w:t xml:space="preserve">para el ejercicio 2026 </w:t>
      </w:r>
      <w:r>
        <w:rPr>
          <w:rFonts w:cs="Arial"/>
          <w:sz w:val="20"/>
        </w:rPr>
        <w:t xml:space="preserve">y </w:t>
      </w:r>
      <w:r w:rsidRPr="00FD2532">
        <w:rPr>
          <w:rFonts w:cs="Arial"/>
          <w:sz w:val="20"/>
        </w:rPr>
        <w:t>se debe llevar a cabo conforme a los procedimientos del proveedor a más tardar los primeros 10 (diez) días naturales posteriores a la notificación de fallo, para los ejercicios 2027 y 2028 la activación se debe llevar a cabo conforme a los procedimientos del proveedor a más tardar los primeros 7 (siete) días naturales de enero</w:t>
      </w:r>
      <w:r>
        <w:rPr>
          <w:rFonts w:cs="Arial"/>
          <w:sz w:val="20"/>
        </w:rPr>
        <w:t xml:space="preserve"> del año correspondiente al 31 de diciembre respectivamente</w:t>
      </w:r>
      <w:r w:rsidRPr="00FD2532">
        <w:rPr>
          <w:rFonts w:cs="Arial"/>
          <w:sz w:val="20"/>
        </w:rPr>
        <w:t>.</w:t>
      </w:r>
      <w:r>
        <w:rPr>
          <w:rFonts w:cs="Arial"/>
          <w:sz w:val="20"/>
        </w:rPr>
        <w:t xml:space="preserve"> </w:t>
      </w:r>
    </w:p>
    <w:p w14:paraId="3B62A24D" w14:textId="23FFA52D" w:rsidR="000F5FC0" w:rsidRDefault="00EE1232" w:rsidP="00D41F3F">
      <w:pPr>
        <w:pStyle w:val="Texto0"/>
        <w:tabs>
          <w:tab w:val="left" w:pos="567"/>
        </w:tabs>
        <w:spacing w:before="120" w:after="120" w:line="240" w:lineRule="auto"/>
        <w:ind w:left="709" w:firstLine="0"/>
        <w:rPr>
          <w:rFonts w:cs="Arial"/>
          <w:sz w:val="20"/>
        </w:rPr>
      </w:pPr>
      <w:r>
        <w:rPr>
          <w:rFonts w:cs="Arial"/>
          <w:sz w:val="20"/>
        </w:rPr>
        <w:t xml:space="preserve">El plazo para la presentación de los entregables será de conformidad con lo señalado en el numeral </w:t>
      </w:r>
      <w:r w:rsidR="00A7656A" w:rsidRPr="0075135E">
        <w:rPr>
          <w:rFonts w:cs="Arial"/>
          <w:b/>
          <w:bCs/>
          <w:sz w:val="20"/>
        </w:rPr>
        <w:t>3</w:t>
      </w:r>
      <w:r w:rsidRPr="0075135E">
        <w:rPr>
          <w:rFonts w:cs="Arial"/>
          <w:b/>
          <w:bCs/>
          <w:sz w:val="20"/>
        </w:rPr>
        <w:t xml:space="preserve"> “Entregables”</w:t>
      </w:r>
      <w:r>
        <w:rPr>
          <w:rFonts w:cs="Arial"/>
          <w:sz w:val="20"/>
        </w:rPr>
        <w:t>, del Anexo 1 “Especificaciones Técnicas” de la presente convocatoria.</w:t>
      </w:r>
    </w:p>
    <w:p w14:paraId="7FA7BD14" w14:textId="603DA2A2" w:rsidR="00A7656A" w:rsidRDefault="00A7656A" w:rsidP="00D41F3F">
      <w:pPr>
        <w:pStyle w:val="Texto0"/>
        <w:tabs>
          <w:tab w:val="left" w:pos="567"/>
        </w:tabs>
        <w:spacing w:before="120" w:after="120" w:line="240" w:lineRule="auto"/>
        <w:ind w:left="709" w:firstLine="0"/>
        <w:rPr>
          <w:rFonts w:cs="Arial"/>
          <w:sz w:val="20"/>
        </w:rPr>
      </w:pPr>
      <w:r>
        <w:rPr>
          <w:rFonts w:cs="Arial"/>
          <w:sz w:val="20"/>
        </w:rPr>
        <w:t xml:space="preserve">Dicha documentación será revisada y validada por el supervisor del contrato y aprobada por la administradora del contrato en un plazo no mayor a 5 (cinco) días naturales posteriores a la presentación, en caso de estar en idioma distinto al español debe estar acompañado de una traducción al español. Cualquier modificación a la documentación debe realizarse sin costo alguno </w:t>
      </w:r>
      <w:r>
        <w:rPr>
          <w:rFonts w:cs="Arial"/>
          <w:sz w:val="20"/>
        </w:rPr>
        <w:lastRenderedPageBreak/>
        <w:t xml:space="preserve">para el Instituto en un plazo no mayor a 3 (tres) días naturales posteriores a la notificación por escrito realizada por la administradora o supervisor del contrato, de no realizarse la modificación se tendrá por no recibida y se aplicarán las penas convencionales correspondientes; no se aceptan entregas parciales. </w:t>
      </w:r>
    </w:p>
    <w:p w14:paraId="7206A0CE" w14:textId="3604693B"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t>Lugar</w:t>
      </w:r>
      <w:r w:rsidR="00FF1567">
        <w:rPr>
          <w:rFonts w:cs="Arial"/>
          <w:b/>
          <w:bCs/>
          <w:color w:val="244061" w:themeColor="accent1" w:themeShade="80"/>
          <w:sz w:val="20"/>
        </w:rPr>
        <w:t xml:space="preserve"> </w:t>
      </w:r>
      <w:r w:rsidR="000F5FC0">
        <w:rPr>
          <w:rFonts w:cs="Arial"/>
          <w:b/>
          <w:bCs/>
          <w:color w:val="244061" w:themeColor="accent1" w:themeShade="80"/>
          <w:sz w:val="20"/>
        </w:rPr>
        <w:t>para la</w:t>
      </w:r>
      <w:r w:rsidR="004446C8">
        <w:rPr>
          <w:rFonts w:cs="Arial"/>
          <w:b/>
          <w:bCs/>
          <w:color w:val="244061" w:themeColor="accent1" w:themeShade="80"/>
          <w:sz w:val="20"/>
        </w:rPr>
        <w:t xml:space="preserve"> </w:t>
      </w:r>
      <w:r w:rsidR="00EE1232">
        <w:rPr>
          <w:rFonts w:cs="Arial"/>
          <w:b/>
          <w:bCs/>
          <w:color w:val="244061" w:themeColor="accent1" w:themeShade="80"/>
          <w:sz w:val="20"/>
        </w:rPr>
        <w:t>presentación de los entregables</w:t>
      </w:r>
    </w:p>
    <w:p w14:paraId="5397115C" w14:textId="2AE4ED84" w:rsidR="00EE1232" w:rsidRPr="00FD2532" w:rsidRDefault="00EE1232" w:rsidP="00D5012E">
      <w:pPr>
        <w:pStyle w:val="Texto0"/>
        <w:spacing w:before="120" w:after="120"/>
        <w:ind w:left="851" w:firstLine="0"/>
        <w:rPr>
          <w:rFonts w:cs="Arial"/>
          <w:sz w:val="20"/>
        </w:rPr>
      </w:pPr>
      <w:r w:rsidRPr="00FD2532">
        <w:rPr>
          <w:rFonts w:cs="Arial"/>
          <w:sz w:val="20"/>
        </w:rPr>
        <w:t xml:space="preserve">El </w:t>
      </w:r>
      <w:r w:rsidR="0075135E" w:rsidRPr="00FD2532">
        <w:rPr>
          <w:rFonts w:cs="Arial"/>
          <w:sz w:val="20"/>
        </w:rPr>
        <w:t xml:space="preserve">PROVEEDOR </w:t>
      </w:r>
      <w:r w:rsidRPr="00FD2532">
        <w:rPr>
          <w:rFonts w:cs="Arial"/>
          <w:sz w:val="20"/>
        </w:rPr>
        <w:t>debe llevar a cabo la impresión de cada entregable y debe hacer entrega de est</w:t>
      </w:r>
      <w:r w:rsidR="0075135E">
        <w:rPr>
          <w:rFonts w:cs="Arial"/>
          <w:sz w:val="20"/>
        </w:rPr>
        <w:t>o</w:t>
      </w:r>
      <w:r w:rsidRPr="00FD2532">
        <w:rPr>
          <w:rFonts w:cs="Arial"/>
          <w:sz w:val="20"/>
        </w:rPr>
        <w:t>s</w:t>
      </w:r>
      <w:r>
        <w:rPr>
          <w:rFonts w:cs="Arial"/>
          <w:sz w:val="20"/>
        </w:rPr>
        <w:t xml:space="preserve"> </w:t>
      </w:r>
      <w:r w:rsidRPr="00FD2532">
        <w:rPr>
          <w:rFonts w:cs="Arial"/>
          <w:sz w:val="20"/>
        </w:rPr>
        <w:t>al Instituto para que se formalice dicha documentación con las firmas de aprobación, tanto del Administrador(a) del contrato como del Supervisor(a) del contrato por parte del Instituto; así como del representante legal por parte del Proveedor.</w:t>
      </w:r>
    </w:p>
    <w:p w14:paraId="6581E564" w14:textId="6D19B26F" w:rsidR="00EE1232" w:rsidRPr="00FD2532" w:rsidRDefault="00EE1232" w:rsidP="00D5012E">
      <w:pPr>
        <w:pStyle w:val="Texto0"/>
        <w:spacing w:before="120" w:after="120"/>
        <w:ind w:left="851" w:firstLine="0"/>
        <w:rPr>
          <w:rFonts w:cs="Arial"/>
          <w:sz w:val="20"/>
        </w:rPr>
      </w:pPr>
      <w:r w:rsidRPr="00FD2532">
        <w:rPr>
          <w:rFonts w:cs="Arial"/>
          <w:sz w:val="20"/>
        </w:rPr>
        <w:t>Por lo anterior, el Proveedor debe realizar la entrega conforme a los formatos y plazos</w:t>
      </w:r>
      <w:r>
        <w:rPr>
          <w:rFonts w:cs="Arial"/>
          <w:sz w:val="20"/>
        </w:rPr>
        <w:t xml:space="preserve"> </w:t>
      </w:r>
      <w:r w:rsidRPr="00FD2532">
        <w:rPr>
          <w:rFonts w:cs="Arial"/>
          <w:sz w:val="20"/>
        </w:rPr>
        <w:t xml:space="preserve">establecidos en el Anexo </w:t>
      </w:r>
      <w:r w:rsidR="00CB2157">
        <w:rPr>
          <w:rFonts w:cs="Arial"/>
          <w:sz w:val="20"/>
        </w:rPr>
        <w:t xml:space="preserve">1 “Especificaciones Técnicas” </w:t>
      </w:r>
      <w:r w:rsidRPr="00FD2532">
        <w:rPr>
          <w:rFonts w:cs="Arial"/>
          <w:sz w:val="20"/>
        </w:rPr>
        <w:t>(Digital, en dispositivo extraíble, CD o USB, Físico o mediante Correo electrónico).</w:t>
      </w:r>
    </w:p>
    <w:p w14:paraId="434A078B" w14:textId="77777777" w:rsidR="00EE1232" w:rsidRDefault="00EE1232" w:rsidP="00D5012E">
      <w:pPr>
        <w:pStyle w:val="Texto0"/>
        <w:spacing w:before="120" w:after="120"/>
        <w:ind w:left="851" w:firstLine="0"/>
        <w:rPr>
          <w:rFonts w:cs="Arial"/>
          <w:sz w:val="20"/>
        </w:rPr>
      </w:pPr>
      <w:r w:rsidRPr="00FD2532">
        <w:rPr>
          <w:rFonts w:cs="Arial"/>
          <w:sz w:val="20"/>
        </w:rPr>
        <w:t>Para el caso de la entrega física de los entregables, estos deberán de ser en sitio a la</w:t>
      </w:r>
      <w:r>
        <w:rPr>
          <w:rFonts w:cs="Arial"/>
          <w:sz w:val="20"/>
        </w:rPr>
        <w:t xml:space="preserve"> </w:t>
      </w:r>
      <w:r w:rsidRPr="00FD2532">
        <w:rPr>
          <w:rFonts w:cs="Arial"/>
          <w:sz w:val="20"/>
        </w:rPr>
        <w:t>administradora del contrato en las oficinas de la Dirección de Seguridad y Control Informático.</w:t>
      </w:r>
    </w:p>
    <w:p w14:paraId="7CAAAAA5" w14:textId="3DC57AED" w:rsidR="00EE1232" w:rsidRDefault="00EE1232" w:rsidP="00D5012E">
      <w:pPr>
        <w:pStyle w:val="Texto0"/>
        <w:spacing w:before="120" w:after="120"/>
        <w:ind w:left="851" w:firstLine="0"/>
        <w:rPr>
          <w:rFonts w:cs="Arial"/>
          <w:sz w:val="20"/>
        </w:rPr>
      </w:pPr>
      <w:r w:rsidRPr="00EE1232">
        <w:rPr>
          <w:rFonts w:cs="Arial"/>
          <w:sz w:val="20"/>
        </w:rPr>
        <w:t xml:space="preserve">El Proveedor debe presentar los entregables señalados en el numeral 3 “Entregables” del </w:t>
      </w:r>
      <w:r w:rsidR="00A7656A">
        <w:rPr>
          <w:rFonts w:cs="Arial"/>
          <w:sz w:val="20"/>
        </w:rPr>
        <w:t>Anexo 1, “Especificaciones Técnicas”,</w:t>
      </w:r>
      <w:r w:rsidRPr="00EE1232">
        <w:rPr>
          <w:rFonts w:cs="Arial"/>
          <w:sz w:val="20"/>
        </w:rPr>
        <w:t xml:space="preserve"> de acuerdo al esquema propuesto, en las oficinas de la Dirección de Seguridad y Control Informático ubicadas en calle Moneda No. 64, Colonia Tlalpan Centro, C.P. 14000, Alcaldía Tlalpan Ciudad de México, donde las fechas y horarios para la entrega de la documentación física se acordarán entre la administradora o supervisor del contrato</w:t>
      </w:r>
      <w:r>
        <w:rPr>
          <w:rFonts w:cs="Arial"/>
          <w:sz w:val="20"/>
        </w:rPr>
        <w:t xml:space="preserve"> </w:t>
      </w:r>
      <w:r w:rsidRPr="00EE1232">
        <w:rPr>
          <w:rFonts w:cs="Arial"/>
          <w:sz w:val="20"/>
        </w:rPr>
        <w:t>y el Proveedor, como parte de las actividades de la contratación y conforme a los plazos establecidos.</w:t>
      </w:r>
    </w:p>
    <w:p w14:paraId="71B92377" w14:textId="77777777" w:rsidR="00735476" w:rsidRPr="00B32ACF" w:rsidRDefault="00735476" w:rsidP="00B32ACF">
      <w:pPr>
        <w:pStyle w:val="Texto0"/>
        <w:tabs>
          <w:tab w:val="left" w:pos="567"/>
        </w:tabs>
        <w:ind w:left="709" w:firstLine="0"/>
        <w:rPr>
          <w:rFonts w:cs="Arial"/>
          <w:bCs/>
          <w:iCs/>
          <w:sz w:val="20"/>
        </w:rPr>
      </w:pPr>
    </w:p>
    <w:p w14:paraId="764756CB" w14:textId="49B46241"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5"/>
      <w:r w:rsidRPr="00662771">
        <w:rPr>
          <w:rFonts w:cs="Arial"/>
          <w:b/>
          <w:bCs/>
          <w:color w:val="244061" w:themeColor="accent1" w:themeShade="80"/>
          <w:sz w:val="20"/>
        </w:rPr>
        <w:t xml:space="preserve">para la </w:t>
      </w:r>
      <w:r w:rsidR="00A7656A">
        <w:rPr>
          <w:rFonts w:cs="Arial"/>
          <w:b/>
          <w:bCs/>
          <w:color w:val="244061" w:themeColor="accent1" w:themeShade="80"/>
          <w:sz w:val="20"/>
        </w:rPr>
        <w:t>prestación de los servicios</w:t>
      </w:r>
    </w:p>
    <w:p w14:paraId="4AB53669" w14:textId="601E2650" w:rsidR="00DC7990" w:rsidRDefault="00624CF1" w:rsidP="00DC7990">
      <w:pPr>
        <w:ind w:left="709" w:right="23"/>
        <w:jc w:val="both"/>
        <w:rPr>
          <w:rFonts w:ascii="Arial" w:eastAsia="Arial" w:hAnsi="Arial" w:cs="Arial"/>
        </w:rPr>
      </w:pPr>
      <w:r w:rsidRPr="00662771">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1759E0">
        <w:rPr>
          <w:rFonts w:ascii="Arial" w:eastAsia="Arial" w:hAnsi="Arial" w:cs="Arial"/>
        </w:rPr>
        <w:t>entregar los bienes</w:t>
      </w:r>
      <w:r w:rsidRPr="00662771">
        <w:rPr>
          <w:rFonts w:ascii="Arial" w:eastAsia="Arial" w:hAnsi="Arial" w:cs="Arial"/>
        </w:rPr>
        <w:t xml:space="preserve"> de conformidad con lo establecido en esta convocatoria, lo que derive de la(s) Junta(s) de Aclaraciones y lo asentado en su oferta técnica y económica</w:t>
      </w:r>
      <w:r w:rsidR="00585014" w:rsidRPr="00662771">
        <w:rPr>
          <w:rFonts w:ascii="Arial" w:eastAsia="Arial" w:hAnsi="Arial" w:cs="Arial"/>
        </w:rPr>
        <w:t>.</w:t>
      </w:r>
    </w:p>
    <w:p w14:paraId="14985944" w14:textId="77777777" w:rsidR="00867E90" w:rsidRPr="00753D26" w:rsidRDefault="00867E90" w:rsidP="00DC7990">
      <w:pPr>
        <w:ind w:left="709" w:right="23"/>
        <w:jc w:val="both"/>
        <w:rPr>
          <w:rFonts w:ascii="Arial" w:hAnsi="Arial" w:cs="Arial"/>
          <w:b/>
          <w:bCs/>
          <w:color w:val="244061" w:themeColor="accent1" w:themeShade="80"/>
          <w:lang w:val="es-ES"/>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6" w:name="_Toc226367863"/>
      <w:bookmarkEnd w:id="93"/>
      <w:bookmarkEnd w:id="94"/>
      <w:r w:rsidRPr="00662771">
        <w:rPr>
          <w:rFonts w:cs="Arial"/>
          <w:bCs/>
          <w:color w:val="244061" w:themeColor="accent1" w:themeShade="80"/>
          <w:sz w:val="20"/>
        </w:rPr>
        <w:t>Idioma de la presentación de las proposiciones</w:t>
      </w:r>
      <w:bookmarkEnd w:id="96"/>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78921FF6" w14:textId="583070EC" w:rsidR="00A7656A" w:rsidRDefault="00A7656A" w:rsidP="00A7656A">
      <w:pPr>
        <w:pStyle w:val="Textoindependienteprimerasangra2"/>
        <w:spacing w:before="120"/>
        <w:ind w:left="705" w:firstLine="0"/>
        <w:jc w:val="both"/>
        <w:rPr>
          <w:rFonts w:ascii="Arial" w:eastAsia="Arial" w:hAnsi="Arial" w:cs="Arial"/>
          <w:snapToGrid w:val="0"/>
        </w:rPr>
      </w:pPr>
      <w:r w:rsidRPr="00A7656A">
        <w:rPr>
          <w:rFonts w:ascii="Arial" w:eastAsia="Arial" w:hAnsi="Arial" w:cs="Arial"/>
          <w:snapToGrid w:val="0"/>
        </w:rPr>
        <w:t>Los catálogos, folletos y/o fichas técnicas podrán entregarse en el idioma español, en caso distinto debe ser acompañado de una traducción simple al español, indicando el cumplimiento de todos los requisitos técnicos solicitados</w:t>
      </w:r>
      <w:r>
        <w:rPr>
          <w:rFonts w:ascii="Arial" w:eastAsia="Arial" w:hAnsi="Arial" w:cs="Arial"/>
          <w:snapToGrid w:val="0"/>
        </w:rPr>
        <w:t xml:space="preserve">, lo anterior de conformidad con el numeral denominado </w:t>
      </w:r>
      <w:r w:rsidRPr="00A7656A">
        <w:rPr>
          <w:rFonts w:ascii="Arial" w:eastAsia="Arial" w:hAnsi="Arial" w:cs="Arial"/>
          <w:b/>
          <w:bCs/>
          <w:snapToGrid w:val="0"/>
        </w:rPr>
        <w:t>“Especificaciones Adicionales”</w:t>
      </w:r>
      <w:r>
        <w:rPr>
          <w:rFonts w:ascii="Arial" w:eastAsia="Arial" w:hAnsi="Arial" w:cs="Arial"/>
          <w:snapToGrid w:val="0"/>
        </w:rPr>
        <w:t xml:space="preserve"> del Anexo 1, “Especificaciones Técnicas”. </w:t>
      </w:r>
    </w:p>
    <w:p w14:paraId="6E348E25" w14:textId="72D2E774"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7" w:name="_Toc289064574"/>
      <w:bookmarkStart w:id="98" w:name="_Toc434004085"/>
      <w:bookmarkStart w:id="99" w:name="_Toc314094120"/>
      <w:bookmarkStart w:id="100" w:name="_Toc314085299"/>
      <w:bookmarkStart w:id="101" w:name="_Toc226367864"/>
      <w:r w:rsidRPr="00662771">
        <w:rPr>
          <w:rFonts w:cs="Arial"/>
          <w:bCs/>
          <w:color w:val="244061" w:themeColor="accent1" w:themeShade="80"/>
          <w:sz w:val="20"/>
        </w:rPr>
        <w:t>Normas aplicables</w:t>
      </w:r>
      <w:bookmarkEnd w:id="97"/>
      <w:bookmarkEnd w:id="98"/>
      <w:bookmarkEnd w:id="99"/>
      <w:bookmarkEnd w:id="100"/>
      <w:bookmarkEnd w:id="101"/>
      <w:r w:rsidRPr="00662771">
        <w:rPr>
          <w:rFonts w:cs="Arial"/>
          <w:bCs/>
          <w:color w:val="244061" w:themeColor="accent1" w:themeShade="80"/>
          <w:sz w:val="20"/>
        </w:rPr>
        <w:t xml:space="preserve"> </w:t>
      </w:r>
      <w:bookmarkStart w:id="102" w:name="_Toc314085301"/>
      <w:bookmarkStart w:id="103" w:name="_Toc314094122"/>
      <w:bookmarkEnd w:id="85"/>
      <w:bookmarkEnd w:id="86"/>
    </w:p>
    <w:p w14:paraId="203A7BC3" w14:textId="77777777" w:rsidR="00040603" w:rsidRDefault="00040603" w:rsidP="00735476">
      <w:pPr>
        <w:ind w:left="720"/>
        <w:jc w:val="both"/>
        <w:rPr>
          <w:rFonts w:ascii="Arial" w:eastAsia="Calibri" w:hAnsi="Arial" w:cs="Arial"/>
          <w:bCs/>
        </w:rPr>
      </w:pPr>
      <w:bookmarkStart w:id="104" w:name="_Toc434004086"/>
    </w:p>
    <w:p w14:paraId="1391921E" w14:textId="5B193419" w:rsidR="00670B7D" w:rsidRPr="00670B7D" w:rsidRDefault="001759E0" w:rsidP="00670B7D">
      <w:pPr>
        <w:ind w:left="720"/>
        <w:jc w:val="both"/>
        <w:rPr>
          <w:rFonts w:ascii="Arial" w:eastAsia="Calibri" w:hAnsi="Arial" w:cs="Arial"/>
          <w:bCs/>
          <w:snapToGrid w:val="0"/>
        </w:rPr>
      </w:pPr>
      <w:r w:rsidRPr="00583B51">
        <w:rPr>
          <w:rFonts w:ascii="Arial" w:eastAsia="Calibri" w:hAnsi="Arial" w:cs="Arial"/>
          <w:bCs/>
          <w:snapToGrid w:val="0"/>
        </w:rPr>
        <w:t>De conformidad con el artículo 1</w:t>
      </w:r>
      <w:r w:rsidR="00396ED4" w:rsidRPr="00583B51">
        <w:rPr>
          <w:rFonts w:ascii="Arial" w:eastAsia="Calibri" w:hAnsi="Arial" w:cs="Arial"/>
          <w:bCs/>
          <w:snapToGrid w:val="0"/>
        </w:rPr>
        <w:t>3</w:t>
      </w:r>
      <w:r w:rsidRPr="00583B51">
        <w:rPr>
          <w:rFonts w:ascii="Arial" w:eastAsia="Calibri" w:hAnsi="Arial" w:cs="Arial"/>
          <w:bCs/>
          <w:snapToGrid w:val="0"/>
        </w:rPr>
        <w:t xml:space="preserve"> de las </w:t>
      </w:r>
      <w:r w:rsidRPr="00583B51">
        <w:rPr>
          <w:rFonts w:ascii="Arial" w:eastAsia="Calibri" w:hAnsi="Arial" w:cs="Arial"/>
          <w:b/>
          <w:bCs/>
          <w:snapToGrid w:val="0"/>
        </w:rPr>
        <w:t>POBALINES</w:t>
      </w:r>
      <w:r w:rsidRPr="00583B51">
        <w:rPr>
          <w:rFonts w:ascii="Arial" w:eastAsia="Calibri" w:hAnsi="Arial" w:cs="Arial"/>
          <w:bCs/>
          <w:snapToGrid w:val="0"/>
        </w:rPr>
        <w:t xml:space="preserve">, </w:t>
      </w:r>
      <w:r w:rsidR="00670B7D" w:rsidRPr="00583B51">
        <w:rPr>
          <w:rFonts w:ascii="Arial" w:eastAsia="Calibri" w:hAnsi="Arial" w:cs="Arial"/>
          <w:bCs/>
          <w:snapToGrid w:val="0"/>
        </w:rPr>
        <w:t xml:space="preserve">se </w:t>
      </w:r>
      <w:r w:rsidR="00670B7D" w:rsidRPr="00670B7D">
        <w:rPr>
          <w:rFonts w:ascii="Arial" w:eastAsia="Calibri" w:hAnsi="Arial" w:cs="Arial"/>
          <w:bCs/>
          <w:snapToGrid w:val="0"/>
        </w:rPr>
        <w:t xml:space="preserve">debe contar por parte del Fabricante o Proveedor de servicio de Cloud, presentando copia simple, de manera obligatoria con la certificación </w:t>
      </w:r>
      <w:r w:rsidR="00670B7D" w:rsidRPr="00583B51">
        <w:rPr>
          <w:rFonts w:ascii="Arial" w:eastAsia="Calibri" w:hAnsi="Arial" w:cs="Arial"/>
          <w:b/>
          <w:snapToGrid w:val="0"/>
        </w:rPr>
        <w:t>ISO/IEC27001</w:t>
      </w:r>
      <w:r w:rsidR="00670B7D" w:rsidRPr="00670B7D">
        <w:rPr>
          <w:rFonts w:ascii="Arial" w:eastAsia="Calibri" w:hAnsi="Arial" w:cs="Arial"/>
          <w:bCs/>
          <w:snapToGrid w:val="0"/>
        </w:rPr>
        <w:t xml:space="preserve"> (Relativo al sistema de gestión de seguridad de la información.)</w:t>
      </w:r>
    </w:p>
    <w:p w14:paraId="529F4BA9" w14:textId="77777777" w:rsidR="00670B7D" w:rsidRPr="00670B7D" w:rsidRDefault="00670B7D" w:rsidP="00670B7D">
      <w:pPr>
        <w:ind w:left="720"/>
        <w:jc w:val="both"/>
        <w:rPr>
          <w:rFonts w:ascii="Arial" w:eastAsia="Calibri" w:hAnsi="Arial" w:cs="Arial"/>
          <w:bCs/>
          <w:snapToGrid w:val="0"/>
        </w:rPr>
      </w:pPr>
    </w:p>
    <w:p w14:paraId="4426662A" w14:textId="77777777" w:rsidR="00670B7D" w:rsidRPr="00670B7D" w:rsidRDefault="00670B7D" w:rsidP="00670B7D">
      <w:pPr>
        <w:ind w:left="720"/>
        <w:jc w:val="both"/>
        <w:rPr>
          <w:rFonts w:ascii="Arial" w:eastAsia="Calibri" w:hAnsi="Arial" w:cs="Arial"/>
          <w:bCs/>
          <w:snapToGrid w:val="0"/>
        </w:rPr>
      </w:pPr>
      <w:r w:rsidRPr="00670B7D">
        <w:rPr>
          <w:rFonts w:ascii="Arial" w:eastAsia="Calibri" w:hAnsi="Arial" w:cs="Arial"/>
          <w:bCs/>
          <w:snapToGrid w:val="0"/>
        </w:rPr>
        <w:t>Y de manera opcional con las siguientes certificaciones:</w:t>
      </w:r>
    </w:p>
    <w:p w14:paraId="102A35F3" w14:textId="77777777" w:rsidR="00670B7D" w:rsidRPr="00670B7D" w:rsidRDefault="00670B7D" w:rsidP="00670B7D">
      <w:pPr>
        <w:ind w:left="720"/>
        <w:jc w:val="both"/>
        <w:rPr>
          <w:rFonts w:ascii="Arial" w:eastAsia="Calibri" w:hAnsi="Arial" w:cs="Arial"/>
          <w:bCs/>
          <w:snapToGrid w:val="0"/>
        </w:rPr>
      </w:pPr>
    </w:p>
    <w:p w14:paraId="3E6452D7" w14:textId="77777777" w:rsidR="00670B7D" w:rsidRPr="00583B51" w:rsidRDefault="00670B7D" w:rsidP="00583B51">
      <w:pPr>
        <w:pStyle w:val="Prrafodelista"/>
        <w:numPr>
          <w:ilvl w:val="0"/>
          <w:numId w:val="171"/>
        </w:numPr>
        <w:jc w:val="both"/>
        <w:rPr>
          <w:rFonts w:ascii="Arial" w:eastAsia="Calibri" w:hAnsi="Arial" w:cs="Arial"/>
          <w:bCs/>
        </w:rPr>
      </w:pPr>
      <w:r w:rsidRPr="00583B51">
        <w:rPr>
          <w:rFonts w:ascii="Arial" w:eastAsia="Calibri" w:hAnsi="Arial" w:cs="Arial"/>
          <w:bCs/>
        </w:rPr>
        <w:t xml:space="preserve">ISO/IEC27017 (relativa a la seguridad de los servicios Cloud, establece buenas prácticas de seguridad en el marco de los servicios Cloud) </w:t>
      </w:r>
    </w:p>
    <w:p w14:paraId="29CAD85A" w14:textId="77777777" w:rsidR="00670B7D" w:rsidRPr="00583B51" w:rsidRDefault="00670B7D" w:rsidP="00583B51">
      <w:pPr>
        <w:pStyle w:val="Prrafodelista"/>
        <w:numPr>
          <w:ilvl w:val="0"/>
          <w:numId w:val="171"/>
        </w:numPr>
        <w:jc w:val="both"/>
        <w:rPr>
          <w:rFonts w:ascii="Arial" w:eastAsia="Calibri" w:hAnsi="Arial" w:cs="Arial"/>
          <w:bCs/>
        </w:rPr>
      </w:pPr>
      <w:r w:rsidRPr="00583B51">
        <w:rPr>
          <w:rFonts w:ascii="Arial" w:eastAsia="Calibri" w:hAnsi="Arial" w:cs="Arial"/>
          <w:bCs/>
        </w:rPr>
        <w:t xml:space="preserve">ISO/IEC27018 (relativa a la protección de información personal Cloud) </w:t>
      </w:r>
    </w:p>
    <w:p w14:paraId="0765D0A3" w14:textId="65DAAACB" w:rsidR="00D52951" w:rsidRDefault="00D52951" w:rsidP="00670B7D">
      <w:pPr>
        <w:ind w:left="720"/>
        <w:jc w:val="both"/>
        <w:rPr>
          <w:rFonts w:ascii="Arial" w:eastAsia="Calibri" w:hAnsi="Arial" w:cs="Arial"/>
          <w:bCs/>
          <w:snapToGrid w:val="0"/>
        </w:rPr>
      </w:pPr>
    </w:p>
    <w:p w14:paraId="52F02AAA" w14:textId="41034EB7" w:rsidR="001759E0" w:rsidRPr="001759E0" w:rsidRDefault="00D52951" w:rsidP="001759E0">
      <w:pPr>
        <w:ind w:left="720"/>
        <w:jc w:val="both"/>
        <w:rPr>
          <w:rFonts w:ascii="Arial" w:eastAsia="Calibri" w:hAnsi="Arial" w:cs="Arial"/>
          <w:bCs/>
          <w:snapToGrid w:val="0"/>
        </w:rPr>
      </w:pPr>
      <w:r>
        <w:rPr>
          <w:rFonts w:ascii="Arial" w:eastAsia="Calibri" w:hAnsi="Arial" w:cs="Arial"/>
          <w:bCs/>
          <w:snapToGrid w:val="0"/>
        </w:rPr>
        <w:lastRenderedPageBreak/>
        <w:t>Lo anterior, de conformidad con el numeral 2 “Requerimientos generales” del Anexo 1, “Especificaciones Técnicas”, de la presente convocatoria.</w:t>
      </w:r>
    </w:p>
    <w:p w14:paraId="4145E415" w14:textId="77777777" w:rsidR="00735476" w:rsidRPr="00735476" w:rsidRDefault="00735476" w:rsidP="00735476">
      <w:pPr>
        <w:ind w:left="720"/>
        <w:jc w:val="both"/>
        <w:rPr>
          <w:rFonts w:ascii="Arial" w:eastAsia="Calibri" w:hAnsi="Arial" w:cs="Arial"/>
          <w:bCs/>
        </w:rPr>
      </w:pPr>
    </w:p>
    <w:p w14:paraId="15BED7FC" w14:textId="12BE879B"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5" w:name="_Toc226367865"/>
      <w:r w:rsidRPr="00662771">
        <w:rPr>
          <w:rFonts w:cs="Arial"/>
          <w:bCs/>
          <w:color w:val="244061" w:themeColor="accent1" w:themeShade="80"/>
          <w:sz w:val="20"/>
        </w:rPr>
        <w:t>Administración y vigilancia del contrato</w:t>
      </w:r>
      <w:bookmarkEnd w:id="102"/>
      <w:bookmarkEnd w:id="103"/>
      <w:bookmarkEnd w:id="104"/>
      <w:bookmarkEnd w:id="105"/>
    </w:p>
    <w:p w14:paraId="55708AC1" w14:textId="1E1CE6BB"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D52951">
        <w:rPr>
          <w:rFonts w:cs="Arial"/>
          <w:sz w:val="20"/>
          <w:lang w:val="es-MX"/>
        </w:rPr>
        <w:t>la</w:t>
      </w:r>
      <w:r w:rsidRPr="00662771">
        <w:rPr>
          <w:rFonts w:cs="Arial"/>
          <w:sz w:val="20"/>
          <w:lang w:val="es-MX"/>
        </w:rPr>
        <w:t xml:space="preserve"> titular de </w:t>
      </w:r>
      <w:r w:rsidRPr="00FA21E2">
        <w:rPr>
          <w:rFonts w:cs="Arial"/>
          <w:sz w:val="20"/>
        </w:rPr>
        <w:t>la</w:t>
      </w:r>
      <w:r w:rsidR="00B30AC9" w:rsidRPr="00FA21E2">
        <w:rPr>
          <w:rFonts w:cs="Arial"/>
          <w:sz w:val="20"/>
        </w:rPr>
        <w:t xml:space="preserve"> </w:t>
      </w:r>
      <w:r w:rsidR="00D52951">
        <w:rPr>
          <w:rFonts w:cs="Arial"/>
          <w:sz w:val="20"/>
        </w:rPr>
        <w:t>Dirección de Seguridad y Control Informático</w:t>
      </w:r>
      <w:r w:rsidR="00EB0786" w:rsidRPr="00690AD4">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00D52951">
        <w:rPr>
          <w:rFonts w:cs="Arial"/>
          <w:sz w:val="20"/>
          <w:lang w:val="es-MX"/>
        </w:rPr>
        <w:t xml:space="preserve">a la DRMS </w:t>
      </w:r>
      <w:r w:rsidRPr="00662771">
        <w:rPr>
          <w:rFonts w:cs="Arial"/>
          <w:sz w:val="20"/>
          <w:lang w:val="es-MX"/>
        </w:rPr>
        <w:t>lo siguiente:</w:t>
      </w:r>
    </w:p>
    <w:p w14:paraId="5987EE65" w14:textId="222DB4CD"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y deducciones</w:t>
      </w:r>
      <w:r w:rsidR="009F33B3"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3250B72B" w14:textId="45F2E2D2" w:rsidR="002D58F4" w:rsidRDefault="002069EE" w:rsidP="002069EE">
      <w:pPr>
        <w:tabs>
          <w:tab w:val="left" w:pos="1134"/>
          <w:tab w:val="left" w:pos="2119"/>
        </w:tabs>
        <w:spacing w:before="120" w:after="120"/>
        <w:ind w:left="709"/>
        <w:jc w:val="both"/>
        <w:rPr>
          <w:rFonts w:ascii="Arial" w:hAnsi="Arial" w:cs="Arial"/>
        </w:rPr>
      </w:pPr>
      <w:r>
        <w:rPr>
          <w:rFonts w:ascii="Arial" w:hAnsi="Arial" w:cs="Arial"/>
        </w:rPr>
        <w:t xml:space="preserve">De conformidad con lo establecido en el artículo 144 de las POBALINES, el responsable de supervisar el cumplimiento del contrato que se derive de la contratación será el Titular de la Subdirección de </w:t>
      </w:r>
      <w:r w:rsidR="00D52951">
        <w:rPr>
          <w:rFonts w:ascii="Arial" w:hAnsi="Arial" w:cs="Arial"/>
        </w:rPr>
        <w:t>Seguridad Informática</w:t>
      </w:r>
      <w:r w:rsidR="001D5325">
        <w:rPr>
          <w:rFonts w:ascii="Arial" w:hAnsi="Arial" w:cs="Arial"/>
        </w:rPr>
        <w:t xml:space="preserve"> adscrita a la </w:t>
      </w:r>
      <w:r w:rsidR="00D52951" w:rsidRPr="00D52951">
        <w:rPr>
          <w:rFonts w:ascii="Arial" w:hAnsi="Arial" w:cs="Arial"/>
        </w:rPr>
        <w:t>Dirección de Seguridad y Control Informático</w:t>
      </w:r>
      <w:r>
        <w:rPr>
          <w:rFonts w:ascii="Arial" w:hAnsi="Arial" w:cs="Arial"/>
        </w:rPr>
        <w:t xml:space="preserve">. </w:t>
      </w:r>
    </w:p>
    <w:p w14:paraId="33AE470D" w14:textId="77777777" w:rsidR="002D58F4" w:rsidRPr="002D06A8" w:rsidRDefault="002D58F4" w:rsidP="002D58F4">
      <w:pPr>
        <w:tabs>
          <w:tab w:val="left" w:pos="1134"/>
          <w:tab w:val="left" w:pos="2119"/>
        </w:tabs>
        <w:spacing w:before="120" w:after="120"/>
        <w:ind w:left="1134"/>
        <w:jc w:val="both"/>
        <w:rPr>
          <w:rFonts w:ascii="Arial" w:hAnsi="Arial" w:cs="Arial"/>
        </w:rPr>
      </w:pPr>
    </w:p>
    <w:p w14:paraId="054D54B3" w14:textId="71BA1945"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6" w:name="_Toc314094123"/>
      <w:bookmarkStart w:id="107" w:name="_Toc314085302"/>
      <w:bookmarkStart w:id="108" w:name="_Toc434004087"/>
      <w:bookmarkStart w:id="109" w:name="_Toc226367866"/>
      <w:r w:rsidRPr="00662771">
        <w:rPr>
          <w:rFonts w:cs="Arial"/>
          <w:bCs/>
          <w:color w:val="244061" w:themeColor="accent1" w:themeShade="80"/>
          <w:sz w:val="20"/>
        </w:rPr>
        <w:t>Moneda en que se deberá cotizar y efectuar el pago respectivo</w:t>
      </w:r>
      <w:bookmarkStart w:id="110" w:name="_Toc289064567"/>
      <w:bookmarkEnd w:id="87"/>
      <w:bookmarkEnd w:id="106"/>
      <w:bookmarkEnd w:id="107"/>
      <w:bookmarkEnd w:id="108"/>
      <w:bookmarkEnd w:id="109"/>
    </w:p>
    <w:p w14:paraId="0C39E4DB" w14:textId="543FF59F"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009B5956">
        <w:rPr>
          <w:rFonts w:ascii="Arial" w:hAnsi="Arial" w:cs="Arial"/>
          <w:b/>
          <w:bCs/>
        </w:rPr>
        <w:t xml:space="preserve">dólares americanos </w:t>
      </w:r>
      <w:r w:rsidRPr="00983ACD">
        <w:rPr>
          <w:rFonts w:ascii="Arial" w:hAnsi="Arial" w:cs="Arial"/>
        </w:rPr>
        <w:t xml:space="preserve">con </w:t>
      </w:r>
      <w:r w:rsidR="009B5956">
        <w:rPr>
          <w:rFonts w:ascii="Arial" w:hAnsi="Arial" w:cs="Arial"/>
          <w:b/>
          <w:bCs/>
        </w:rPr>
        <w:t>cuatro</w:t>
      </w:r>
      <w:r w:rsidRPr="00983ACD">
        <w:rPr>
          <w:rFonts w:ascii="Arial" w:hAnsi="Arial" w:cs="Arial"/>
          <w:b/>
          <w:bCs/>
        </w:rPr>
        <w:t xml:space="preserve">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5CE9ABFA" w14:textId="77777777" w:rsidR="009B5956" w:rsidRPr="009B5956" w:rsidRDefault="009B5956" w:rsidP="009B5956">
      <w:pPr>
        <w:pStyle w:val="Prrafodelista"/>
        <w:spacing w:before="120" w:after="120"/>
        <w:ind w:left="705"/>
        <w:jc w:val="both"/>
        <w:rPr>
          <w:rFonts w:ascii="Arial" w:hAnsi="Arial" w:cs="Arial"/>
        </w:rPr>
      </w:pPr>
      <w:r w:rsidRPr="009B5956">
        <w:rPr>
          <w:rFonts w:ascii="Arial" w:hAnsi="Arial" w:cs="Arial"/>
        </w:rPr>
        <w:t xml:space="preserve">De conformidad con el artículo 54, fracción XIII del Reglamento del Instituto Nacional Electoral en </w:t>
      </w:r>
    </w:p>
    <w:p w14:paraId="5DB9B92A" w14:textId="6134777F" w:rsidR="00CC1403" w:rsidRPr="00662771" w:rsidRDefault="009B5956" w:rsidP="009B5956">
      <w:pPr>
        <w:pStyle w:val="Prrafodelista"/>
        <w:spacing w:before="120" w:after="120"/>
        <w:ind w:left="705"/>
        <w:jc w:val="both"/>
        <w:rPr>
          <w:rFonts w:ascii="Arial" w:hAnsi="Arial" w:cs="Arial"/>
        </w:rPr>
      </w:pPr>
      <w:r w:rsidRPr="009B5956">
        <w:rPr>
          <w:rFonts w:ascii="Arial" w:hAnsi="Arial" w:cs="Arial"/>
        </w:rPr>
        <w:t>Materia de Adquisiciones, Arrendamiento de Bienes Muebles y Servicios (REGLAMENTO) el</w:t>
      </w:r>
      <w:r>
        <w:rPr>
          <w:rFonts w:ascii="Arial" w:hAnsi="Arial" w:cs="Arial"/>
        </w:rPr>
        <w:t xml:space="preserve"> </w:t>
      </w:r>
      <w:r w:rsidRPr="009B5956">
        <w:rPr>
          <w:rFonts w:ascii="Arial" w:hAnsi="Arial" w:cs="Arial"/>
        </w:rPr>
        <w:t>pago respectivo se realizará en dólares americanos de acuerdo con el tipo de cambio vigente al momento de efectuarse el pago, conforme a la publicación que emita el Banco de México en el Diario Oficial de la Federación, en términos del artículo 8 de la ley Monetaria de los Estados Unidos Mexicanos.</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11" w:name="_Toc226367867"/>
      <w:bookmarkStart w:id="112" w:name="_Toc314094124"/>
      <w:bookmarkStart w:id="113" w:name="_Toc314085303"/>
      <w:bookmarkStart w:id="114" w:name="_Toc434004088"/>
      <w:r w:rsidRPr="00662771">
        <w:rPr>
          <w:rFonts w:cs="Arial"/>
          <w:bCs/>
          <w:color w:val="244061" w:themeColor="accent1" w:themeShade="80"/>
          <w:sz w:val="20"/>
        </w:rPr>
        <w:t>Condiciones de pago</w:t>
      </w:r>
      <w:bookmarkEnd w:id="111"/>
    </w:p>
    <w:p w14:paraId="41656FD3" w14:textId="77777777" w:rsidR="009B5956" w:rsidRPr="009B5956" w:rsidRDefault="009B5956" w:rsidP="009B5956">
      <w:pPr>
        <w:ind w:left="709"/>
        <w:jc w:val="both"/>
        <w:rPr>
          <w:rFonts w:ascii="Arial" w:hAnsi="Arial" w:cs="Arial"/>
        </w:rPr>
      </w:pPr>
      <w:bookmarkStart w:id="115" w:name="_Toc314085305"/>
      <w:bookmarkStart w:id="116" w:name="_Toc314094126"/>
      <w:bookmarkEnd w:id="112"/>
      <w:bookmarkEnd w:id="113"/>
      <w:bookmarkEnd w:id="114"/>
      <w:r w:rsidRPr="009B5956">
        <w:rPr>
          <w:rFonts w:ascii="Arial" w:hAnsi="Arial" w:cs="Arial"/>
        </w:rPr>
        <w:t xml:space="preserve">De conformidad con los artículos 13 tercer párrafo del Reglamento del Instituto Nacional Electoral </w:t>
      </w:r>
    </w:p>
    <w:p w14:paraId="6759FEB2" w14:textId="30EB6F7A" w:rsidR="009B5956" w:rsidRDefault="009B5956" w:rsidP="00CB2157">
      <w:pPr>
        <w:ind w:left="709"/>
        <w:jc w:val="both"/>
        <w:rPr>
          <w:rFonts w:ascii="Arial" w:hAnsi="Arial" w:cs="Arial"/>
        </w:rPr>
      </w:pPr>
      <w:r w:rsidRPr="009B5956">
        <w:rPr>
          <w:rFonts w:ascii="Arial" w:hAnsi="Arial" w:cs="Arial"/>
        </w:rPr>
        <w:t>en Materia de Adquisiciones, Arrendamiento de Bienes Muebles y Servicios (REGLAMENTO)</w:t>
      </w:r>
      <w:r w:rsidR="00CB2157">
        <w:rPr>
          <w:rFonts w:ascii="Arial" w:hAnsi="Arial" w:cs="Arial"/>
        </w:rPr>
        <w:t xml:space="preserve"> y </w:t>
      </w:r>
      <w:r w:rsidRPr="009B5956">
        <w:rPr>
          <w:rFonts w:ascii="Arial" w:hAnsi="Arial" w:cs="Arial"/>
        </w:rPr>
        <w:t>el artículo 9 de las POBALINES</w:t>
      </w:r>
      <w:r w:rsidR="00CB2157">
        <w:rPr>
          <w:rFonts w:ascii="Arial" w:hAnsi="Arial" w:cs="Arial"/>
        </w:rPr>
        <w:t xml:space="preserve">, </w:t>
      </w:r>
      <w:r w:rsidR="0036090F">
        <w:rPr>
          <w:rFonts w:ascii="Arial" w:hAnsi="Arial" w:cs="Arial"/>
        </w:rPr>
        <w:t xml:space="preserve">y </w:t>
      </w:r>
      <w:r w:rsidR="0036090F" w:rsidRPr="0036090F">
        <w:rPr>
          <w:rFonts w:ascii="Arial" w:hAnsi="Arial" w:cs="Arial"/>
        </w:rPr>
        <w:t>47 del Manual de Normas Administrativas en Materia de Recursos Financieros,</w:t>
      </w:r>
      <w:r w:rsidR="0036090F">
        <w:rPr>
          <w:rFonts w:ascii="Arial" w:hAnsi="Arial" w:cs="Arial"/>
        </w:rPr>
        <w:t xml:space="preserve"> </w:t>
      </w:r>
      <w:r w:rsidR="00CB2157">
        <w:rPr>
          <w:rFonts w:ascii="Arial" w:hAnsi="Arial" w:cs="Arial"/>
        </w:rPr>
        <w:t>e</w:t>
      </w:r>
      <w:r w:rsidRPr="009B5956">
        <w:rPr>
          <w:rFonts w:ascii="Arial" w:hAnsi="Arial" w:cs="Arial"/>
        </w:rPr>
        <w:t xml:space="preserve">l pago correspondiente al ejercicio fiscal 2026 se realizará en 1 (una) sola exhibición de manera anticipada, una vez activada la herramienta para pruebas de seguridad de aplicaciones dinámicas (DAST), conforme a lo establecido en el numeral </w:t>
      </w:r>
      <w:r w:rsidRPr="00CB2157">
        <w:rPr>
          <w:rFonts w:ascii="Arial" w:hAnsi="Arial" w:cs="Arial"/>
          <w:b/>
          <w:bCs/>
        </w:rPr>
        <w:t>2. Requerimientos generales</w:t>
      </w:r>
      <w:r w:rsidRPr="009B5956">
        <w:rPr>
          <w:rFonts w:ascii="Arial" w:hAnsi="Arial" w:cs="Arial"/>
        </w:rPr>
        <w:t xml:space="preserve">, así como presentados la totalidad de los entregables conforme al esquema propuesto y los plazos y términos señalados en el numeral </w:t>
      </w:r>
      <w:r w:rsidRPr="00CB2157">
        <w:rPr>
          <w:rFonts w:ascii="Arial" w:hAnsi="Arial" w:cs="Arial"/>
          <w:b/>
          <w:bCs/>
        </w:rPr>
        <w:t>3. Entregables</w:t>
      </w:r>
      <w:r w:rsidRPr="009B5956">
        <w:rPr>
          <w:rFonts w:ascii="Arial" w:hAnsi="Arial" w:cs="Arial"/>
        </w:rPr>
        <w:t xml:space="preserve"> del Anexo </w:t>
      </w:r>
      <w:r>
        <w:rPr>
          <w:rFonts w:ascii="Arial" w:hAnsi="Arial" w:cs="Arial"/>
        </w:rPr>
        <w:t>1, “Especificaciones Técnicas” de la presente convocatoria</w:t>
      </w:r>
      <w:r w:rsidRPr="009B5956">
        <w:rPr>
          <w:rFonts w:ascii="Arial" w:hAnsi="Arial" w:cs="Arial"/>
        </w:rPr>
        <w:t>, y la exhibición del comprobante fiscal digital por internet (CFDI) emitido por el PROVEEDOR, con la previa validación de la administradora del contrato.</w:t>
      </w:r>
    </w:p>
    <w:p w14:paraId="7B63ABBB" w14:textId="77777777" w:rsidR="009B5956" w:rsidRPr="009B5956" w:rsidRDefault="009B5956" w:rsidP="009B5956">
      <w:pPr>
        <w:ind w:left="709"/>
        <w:jc w:val="both"/>
        <w:rPr>
          <w:rFonts w:ascii="Arial" w:hAnsi="Arial" w:cs="Arial"/>
        </w:rPr>
      </w:pPr>
    </w:p>
    <w:p w14:paraId="62CD0813" w14:textId="614E6B35" w:rsidR="001D5325" w:rsidRPr="001D5325" w:rsidRDefault="009B5956" w:rsidP="009B5956">
      <w:pPr>
        <w:ind w:left="709"/>
        <w:jc w:val="both"/>
        <w:rPr>
          <w:rFonts w:ascii="Arial" w:hAnsi="Arial" w:cs="Arial"/>
        </w:rPr>
      </w:pPr>
      <w:r w:rsidRPr="009B5956">
        <w:rPr>
          <w:rFonts w:ascii="Arial" w:hAnsi="Arial" w:cs="Arial"/>
        </w:rPr>
        <w:t xml:space="preserve">Lo anterior será aplicable para los ejercicios 2027 y 2028, mismos que se realizará en 1 (una) sola exhibición de manera anticipada del año fiscal que corresponda, una vez concluidas todas las actividades conforme a lo establecido en el numeral </w:t>
      </w:r>
      <w:r w:rsidRPr="00CB2157">
        <w:rPr>
          <w:rFonts w:ascii="Arial" w:hAnsi="Arial" w:cs="Arial"/>
          <w:b/>
          <w:bCs/>
        </w:rPr>
        <w:t>2. Requerimientos generales</w:t>
      </w:r>
      <w:r w:rsidRPr="009B5956">
        <w:rPr>
          <w:rFonts w:ascii="Arial" w:hAnsi="Arial" w:cs="Arial"/>
        </w:rPr>
        <w:t xml:space="preserve"> y presentados todos los entregables conforme al esquema propuesto y los plazos y términos señalados en el numeral </w:t>
      </w:r>
      <w:r w:rsidRPr="00CB2157">
        <w:rPr>
          <w:rFonts w:ascii="Arial" w:hAnsi="Arial" w:cs="Arial"/>
          <w:b/>
          <w:bCs/>
        </w:rPr>
        <w:t>3. Entregables</w:t>
      </w:r>
      <w:r w:rsidRPr="009B5956">
        <w:rPr>
          <w:rFonts w:ascii="Arial" w:hAnsi="Arial" w:cs="Arial"/>
        </w:rPr>
        <w:t xml:space="preserve"> del Anexo </w:t>
      </w:r>
      <w:r>
        <w:rPr>
          <w:rFonts w:ascii="Arial" w:hAnsi="Arial" w:cs="Arial"/>
        </w:rPr>
        <w:t>1, “Especificaciones Técnicas” de la presente convocatoria</w:t>
      </w:r>
      <w:r w:rsidRPr="009B5956">
        <w:rPr>
          <w:rFonts w:ascii="Arial" w:hAnsi="Arial" w:cs="Arial"/>
        </w:rPr>
        <w:t xml:space="preserve"> y conforme a los plazos establecidos en el </w:t>
      </w:r>
      <w:r>
        <w:rPr>
          <w:rFonts w:ascii="Arial" w:hAnsi="Arial" w:cs="Arial"/>
        </w:rPr>
        <w:t>mismo</w:t>
      </w:r>
      <w:r w:rsidRPr="009B5956">
        <w:rPr>
          <w:rFonts w:ascii="Arial" w:hAnsi="Arial" w:cs="Arial"/>
        </w:rPr>
        <w:t>.</w:t>
      </w:r>
    </w:p>
    <w:p w14:paraId="243197DB" w14:textId="77777777" w:rsidR="009B5956" w:rsidRDefault="009B5956" w:rsidP="001D5325">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7" w:name="_Toc434004089"/>
      <w:bookmarkStart w:id="118" w:name="_Toc226367868"/>
      <w:r w:rsidRPr="00662771">
        <w:rPr>
          <w:rFonts w:cs="Arial"/>
          <w:bCs/>
          <w:color w:val="244061" w:themeColor="accent1" w:themeShade="80"/>
          <w:sz w:val="20"/>
        </w:rPr>
        <w:t>Anticipos</w:t>
      </w:r>
      <w:bookmarkEnd w:id="115"/>
      <w:bookmarkEnd w:id="116"/>
      <w:bookmarkEnd w:id="117"/>
      <w:bookmarkEnd w:id="118"/>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Default="00CC1403" w:rsidP="006E02F2">
      <w:pPr>
        <w:ind w:left="709" w:hanging="1"/>
        <w:jc w:val="both"/>
        <w:rPr>
          <w:rFonts w:ascii="Arial" w:hAnsi="Arial" w:cs="Arial"/>
        </w:rPr>
      </w:pPr>
    </w:p>
    <w:p w14:paraId="001A4B3D" w14:textId="77777777" w:rsidR="007F5311" w:rsidRPr="00662771" w:rsidRDefault="007F5311"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9" w:name="_Toc298407606"/>
      <w:bookmarkStart w:id="120" w:name="_Toc298953431"/>
      <w:bookmarkStart w:id="121" w:name="_Toc495060386"/>
      <w:bookmarkStart w:id="122" w:name="_Toc312083743"/>
      <w:bookmarkStart w:id="123" w:name="_Toc314094125"/>
      <w:bookmarkStart w:id="124" w:name="_Toc298961970"/>
      <w:bookmarkStart w:id="125" w:name="_Toc310514777"/>
      <w:bookmarkStart w:id="126" w:name="_Toc314085304"/>
      <w:bookmarkStart w:id="127" w:name="_Toc312402689"/>
      <w:bookmarkStart w:id="128" w:name="_Toc434004090"/>
      <w:bookmarkStart w:id="129" w:name="_Toc494213964"/>
      <w:bookmarkStart w:id="130" w:name="_Toc495054224"/>
      <w:bookmarkStart w:id="131" w:name="_Toc299363065"/>
      <w:bookmarkStart w:id="132" w:name="_Toc495068580"/>
      <w:bookmarkStart w:id="133" w:name="_Toc298956225"/>
      <w:bookmarkStart w:id="134" w:name="_Toc299363005"/>
      <w:bookmarkStart w:id="135" w:name="_Toc226367869"/>
      <w:bookmarkStart w:id="136" w:name="_Toc289064568"/>
      <w:bookmarkStart w:id="137" w:name="_Toc402178196"/>
      <w:bookmarkStart w:id="138" w:name="_Toc314094127"/>
      <w:bookmarkStart w:id="139" w:name="_Toc289064569"/>
      <w:bookmarkStart w:id="140" w:name="_Toc314085306"/>
      <w:bookmarkEnd w:id="110"/>
      <w:r w:rsidRPr="00662771">
        <w:rPr>
          <w:rFonts w:cs="Arial"/>
          <w:bCs/>
          <w:color w:val="244061" w:themeColor="accent1" w:themeShade="80"/>
          <w:sz w:val="20"/>
        </w:rPr>
        <w:lastRenderedPageBreak/>
        <w:t>Requisitos para la presentación del CFDI y trámite de pago</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1EAA87A9" w14:textId="77777777" w:rsidR="006E02F2" w:rsidRPr="006E02F2" w:rsidRDefault="006E02F2" w:rsidP="006E02F2">
      <w:pPr>
        <w:rPr>
          <w:lang w:val="es-ES"/>
        </w:rPr>
      </w:pPr>
    </w:p>
    <w:bookmarkEnd w:id="136"/>
    <w:p w14:paraId="4621E667" w14:textId="77777777" w:rsidR="00735476" w:rsidRDefault="00735476" w:rsidP="00735476">
      <w:pPr>
        <w:ind w:left="709" w:right="49"/>
        <w:jc w:val="both"/>
        <w:rPr>
          <w:rFonts w:ascii="Arial" w:hAnsi="Arial" w:cs="Arial"/>
        </w:rPr>
      </w:pPr>
      <w:r w:rsidRPr="00735476">
        <w:rPr>
          <w:rFonts w:ascii="Arial" w:hAnsi="Arial" w:cs="Arial"/>
        </w:rPr>
        <w:t xml:space="preserve">Los </w:t>
      </w:r>
      <w:proofErr w:type="spellStart"/>
      <w:r w:rsidRPr="00735476">
        <w:rPr>
          <w:rFonts w:ascii="Arial" w:hAnsi="Arial" w:cs="Arial"/>
        </w:rPr>
        <w:t>CFDI´s</w:t>
      </w:r>
      <w:proofErr w:type="spellEnd"/>
      <w:r w:rsidRPr="00735476">
        <w:rPr>
          <w:rFonts w:ascii="Arial" w:hAnsi="Arial" w:cs="Arial"/>
        </w:rPr>
        <w:t xml:space="preserve"> que presente el Proveedor para el trámite de pago, deberán ser congruentes con el objeto del gasto y de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D285C8C" w14:textId="77777777" w:rsidR="00735476" w:rsidRPr="00735476" w:rsidRDefault="00735476" w:rsidP="00735476">
      <w:pPr>
        <w:ind w:left="709" w:right="49"/>
        <w:jc w:val="both"/>
        <w:rPr>
          <w:rFonts w:ascii="Arial" w:hAnsi="Arial" w:cs="Arial"/>
        </w:rPr>
      </w:pPr>
    </w:p>
    <w:p w14:paraId="6098CE91" w14:textId="77777777" w:rsidR="00262814" w:rsidRPr="00262814" w:rsidRDefault="00262814" w:rsidP="00262814">
      <w:pPr>
        <w:ind w:left="709" w:right="49"/>
        <w:jc w:val="both"/>
        <w:rPr>
          <w:rFonts w:ascii="Arial" w:hAnsi="Arial" w:cs="Arial"/>
        </w:rPr>
      </w:pPr>
      <w:r w:rsidRPr="00262814">
        <w:rPr>
          <w:rFonts w:ascii="Arial" w:hAnsi="Arial" w:cs="Arial"/>
        </w:rPr>
        <w:t xml:space="preserve">Si el PROVEEDOR está en posibilidad de cumplir con la regla 2.7.1.39 de la RMF, deberá emitir </w:t>
      </w:r>
    </w:p>
    <w:p w14:paraId="1FC4D4E7" w14:textId="188DF373" w:rsidR="00262814" w:rsidRDefault="00262814" w:rsidP="00262814">
      <w:pPr>
        <w:ind w:left="709" w:right="49"/>
        <w:jc w:val="both"/>
        <w:rPr>
          <w:rFonts w:ascii="Arial" w:hAnsi="Arial" w:cs="Arial"/>
        </w:rPr>
      </w:pPr>
      <w:r w:rsidRPr="00262814">
        <w:rPr>
          <w:rFonts w:ascii="Arial" w:hAnsi="Arial" w:cs="Arial"/>
        </w:rPr>
        <w:t>el CFDI correspondiente dentro de los plazos establecidos por la Dirección de Recursos Financieros para su recepción. En caso de que el PROVEEDOR utilice la regla 2.7.1.32, al recibir el pago, el PROVEEDOR deberá enviar el CFDI complemento de pago correspondiente, al correo electrónico de la Subdirección de Cuentas por Pagar (</w:t>
      </w:r>
      <w:hyperlink r:id="rId22" w:history="1">
        <w:r w:rsidR="00536A86" w:rsidRPr="00A315C0">
          <w:rPr>
            <w:rStyle w:val="Hipervnculo"/>
            <w:rFonts w:ascii="Arial" w:hAnsi="Arial" w:cs="Arial"/>
          </w:rPr>
          <w:t>complementodepago.scp@ine.mx</w:t>
        </w:r>
      </w:hyperlink>
      <w:r w:rsidRPr="0036090F">
        <w:rPr>
          <w:rFonts w:ascii="Arial" w:hAnsi="Arial" w:cs="Arial"/>
        </w:rPr>
        <w:t>), a la Administradora</w:t>
      </w:r>
      <w:r w:rsidR="0036090F" w:rsidRPr="0036090F">
        <w:rPr>
          <w:rFonts w:ascii="Arial" w:hAnsi="Arial" w:cs="Arial"/>
        </w:rPr>
        <w:t xml:space="preserve"> del contrato (</w:t>
      </w:r>
      <w:hyperlink r:id="rId23" w:history="1">
        <w:r w:rsidR="0036090F" w:rsidRPr="0036090F">
          <w:rPr>
            <w:rStyle w:val="Hipervnculo"/>
            <w:rFonts w:ascii="Arial" w:hAnsi="Arial" w:cs="Arial"/>
          </w:rPr>
          <w:t>cecilia.calderon@ine.mx</w:t>
        </w:r>
      </w:hyperlink>
      <w:r w:rsidR="0036090F" w:rsidRPr="0036090F">
        <w:rPr>
          <w:rFonts w:ascii="Arial" w:hAnsi="Arial" w:cs="Arial"/>
        </w:rPr>
        <w:t>)</w:t>
      </w:r>
      <w:r w:rsidRPr="0036090F">
        <w:rPr>
          <w:rFonts w:ascii="Arial" w:hAnsi="Arial" w:cs="Arial"/>
        </w:rPr>
        <w:t xml:space="preserve"> y al Supervisor del contrato</w:t>
      </w:r>
      <w:r w:rsidRPr="00262814">
        <w:rPr>
          <w:rFonts w:ascii="Arial" w:hAnsi="Arial" w:cs="Arial"/>
        </w:rPr>
        <w:t xml:space="preserve"> </w:t>
      </w:r>
      <w:r w:rsidR="0036090F">
        <w:rPr>
          <w:rFonts w:ascii="Arial" w:hAnsi="Arial" w:cs="Arial"/>
        </w:rPr>
        <w:t>(</w:t>
      </w:r>
      <w:hyperlink r:id="rId24" w:history="1">
        <w:r w:rsidR="0036090F" w:rsidRPr="004C6A40">
          <w:rPr>
            <w:rStyle w:val="Hipervnculo"/>
            <w:rFonts w:ascii="Arial" w:hAnsi="Arial" w:cs="Arial"/>
          </w:rPr>
          <w:t>roberto.archer@ine.mx</w:t>
        </w:r>
      </w:hyperlink>
      <w:r w:rsidR="0036090F">
        <w:rPr>
          <w:rFonts w:ascii="Arial" w:hAnsi="Arial" w:cs="Arial"/>
        </w:rPr>
        <w:t xml:space="preserve">) </w:t>
      </w:r>
      <w:r w:rsidRPr="00262814">
        <w:rPr>
          <w:rFonts w:ascii="Arial" w:hAnsi="Arial" w:cs="Arial"/>
        </w:rPr>
        <w:t xml:space="preserve">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73128AD0" w14:textId="77777777" w:rsidR="00262814" w:rsidRDefault="00262814" w:rsidP="00262814">
      <w:pPr>
        <w:ind w:left="709" w:right="49"/>
        <w:jc w:val="both"/>
        <w:rPr>
          <w:rFonts w:ascii="Arial" w:hAnsi="Arial" w:cs="Arial"/>
        </w:rPr>
      </w:pPr>
    </w:p>
    <w:p w14:paraId="3D2D24DF" w14:textId="4223AC31" w:rsidR="00262814" w:rsidRDefault="00262814" w:rsidP="00262814">
      <w:pPr>
        <w:ind w:left="709" w:right="49"/>
        <w:jc w:val="both"/>
        <w:rPr>
          <w:rFonts w:ascii="Arial" w:hAnsi="Arial" w:cs="Arial"/>
        </w:rPr>
      </w:pPr>
      <w:r w:rsidRPr="00262814">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Alcaldía Álvaro Obregón, Código Postal 01900, Ciudad de México.</w:t>
      </w:r>
    </w:p>
    <w:p w14:paraId="063E5219" w14:textId="77777777" w:rsidR="00262814" w:rsidRPr="00262814" w:rsidRDefault="00262814" w:rsidP="00262814">
      <w:pPr>
        <w:ind w:left="709" w:right="49"/>
        <w:jc w:val="both"/>
        <w:rPr>
          <w:rFonts w:ascii="Arial" w:hAnsi="Arial" w:cs="Arial"/>
        </w:rPr>
      </w:pPr>
    </w:p>
    <w:p w14:paraId="5A9CC475" w14:textId="77777777" w:rsidR="00262814" w:rsidRDefault="00262814" w:rsidP="00262814">
      <w:pPr>
        <w:ind w:left="709" w:right="49"/>
        <w:jc w:val="both"/>
        <w:rPr>
          <w:rFonts w:ascii="Arial" w:hAnsi="Arial" w:cs="Arial"/>
        </w:rPr>
      </w:pPr>
      <w:r w:rsidRPr="00262814">
        <w:rPr>
          <w:rFonts w:ascii="Arial" w:hAnsi="Arial" w:cs="Arial"/>
        </w:rPr>
        <w:t>En caso de que no se reciba el CFDI complemento de pago correspondiente en el plazo antes señalado, la Subdirección de Cuentas por Pagar, podrá solicitar que se realice la denuncia correspondiente ante el Servicio de Administración Tributaria.</w:t>
      </w:r>
    </w:p>
    <w:p w14:paraId="17C6C522" w14:textId="77777777" w:rsidR="00262814" w:rsidRDefault="00262814" w:rsidP="00262814">
      <w:pPr>
        <w:ind w:left="709" w:right="49"/>
        <w:jc w:val="both"/>
        <w:rPr>
          <w:rFonts w:ascii="Arial" w:hAnsi="Arial" w:cs="Arial"/>
        </w:rPr>
      </w:pPr>
    </w:p>
    <w:p w14:paraId="7A1624E2" w14:textId="0BC6DC99" w:rsidR="00262814" w:rsidRDefault="00262814" w:rsidP="00262814">
      <w:pPr>
        <w:ind w:left="709" w:right="49"/>
        <w:jc w:val="both"/>
        <w:rPr>
          <w:rFonts w:ascii="Arial" w:hAnsi="Arial" w:cs="Arial"/>
        </w:rPr>
      </w:pPr>
      <w:r w:rsidRPr="00262814">
        <w:rPr>
          <w:rFonts w:ascii="Arial" w:hAnsi="Arial" w:cs="Arial"/>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 la Administradora del contrato, quien, en su caso, deberá adjuntar el comprobante de pago por concepto de penas convencionales a favor del INSTITUTO</w:t>
      </w:r>
      <w:r>
        <w:rPr>
          <w:rFonts w:ascii="Arial" w:hAnsi="Arial" w:cs="Arial"/>
        </w:rPr>
        <w:t>.</w:t>
      </w:r>
    </w:p>
    <w:p w14:paraId="7247A335" w14:textId="77777777" w:rsidR="00262814" w:rsidRDefault="00262814" w:rsidP="00262814">
      <w:pPr>
        <w:ind w:left="709" w:right="49"/>
        <w:jc w:val="both"/>
        <w:rPr>
          <w:rFonts w:ascii="Arial" w:hAnsi="Arial" w:cs="Arial"/>
        </w:rPr>
      </w:pPr>
    </w:p>
    <w:p w14:paraId="4AF82261" w14:textId="3E91EB30" w:rsidR="005D14B6" w:rsidRDefault="005D14B6" w:rsidP="00262814">
      <w:pPr>
        <w:ind w:left="709" w:right="49"/>
        <w:jc w:val="both"/>
        <w:rPr>
          <w:rFonts w:ascii="Arial" w:hAnsi="Arial" w:cs="Arial"/>
        </w:rPr>
      </w:pPr>
      <w:r w:rsidRPr="005D14B6">
        <w:rPr>
          <w:rFonts w:ascii="Arial" w:hAnsi="Arial" w:cs="Arial"/>
        </w:rPr>
        <w:t>La presentación del CFDI deberá ser a nombre de:</w:t>
      </w:r>
    </w:p>
    <w:p w14:paraId="1E06C6FA" w14:textId="77777777" w:rsidR="005D14B6" w:rsidRPr="005D14B6" w:rsidRDefault="005D14B6" w:rsidP="005D14B6">
      <w:pPr>
        <w:ind w:left="709" w:right="49"/>
        <w:jc w:val="both"/>
        <w:rPr>
          <w:rFonts w:ascii="Arial" w:hAnsi="Arial" w:cs="Arial"/>
        </w:rPr>
      </w:pPr>
    </w:p>
    <w:p w14:paraId="2C4BC3BF" w14:textId="77777777" w:rsidR="005D14B6" w:rsidRPr="00262814" w:rsidRDefault="005D14B6" w:rsidP="00262814">
      <w:pPr>
        <w:pStyle w:val="Prrafodelista"/>
        <w:numPr>
          <w:ilvl w:val="0"/>
          <w:numId w:val="129"/>
        </w:numPr>
        <w:ind w:right="49"/>
        <w:jc w:val="both"/>
        <w:rPr>
          <w:rFonts w:ascii="Arial" w:hAnsi="Arial" w:cs="Arial"/>
        </w:rPr>
      </w:pPr>
      <w:r w:rsidRPr="00262814">
        <w:rPr>
          <w:rFonts w:ascii="Arial" w:hAnsi="Arial" w:cs="Arial"/>
        </w:rPr>
        <w:t>Razón Social: Instituto Nacional Electoral</w:t>
      </w:r>
    </w:p>
    <w:p w14:paraId="71A14E6D" w14:textId="77777777" w:rsidR="005D14B6" w:rsidRPr="00262814" w:rsidRDefault="005D14B6" w:rsidP="00262814">
      <w:pPr>
        <w:pStyle w:val="Prrafodelista"/>
        <w:numPr>
          <w:ilvl w:val="0"/>
          <w:numId w:val="129"/>
        </w:numPr>
        <w:ind w:right="49"/>
        <w:jc w:val="both"/>
        <w:rPr>
          <w:rFonts w:ascii="Arial" w:hAnsi="Arial" w:cs="Arial"/>
        </w:rPr>
      </w:pPr>
      <w:r w:rsidRPr="00262814">
        <w:rPr>
          <w:rFonts w:ascii="Arial" w:hAnsi="Arial" w:cs="Arial"/>
        </w:rPr>
        <w:t>R.F.C.: INE140404NI0</w:t>
      </w:r>
    </w:p>
    <w:p w14:paraId="43E087C7" w14:textId="61C46144" w:rsidR="005D14B6" w:rsidRPr="00262814" w:rsidRDefault="005D14B6" w:rsidP="00262814">
      <w:pPr>
        <w:pStyle w:val="Prrafodelista"/>
        <w:numPr>
          <w:ilvl w:val="0"/>
          <w:numId w:val="129"/>
        </w:numPr>
        <w:ind w:right="49"/>
        <w:jc w:val="both"/>
        <w:rPr>
          <w:rFonts w:ascii="Arial" w:hAnsi="Arial" w:cs="Arial"/>
        </w:rPr>
      </w:pPr>
      <w:r w:rsidRPr="00262814">
        <w:rPr>
          <w:rFonts w:ascii="Arial" w:hAnsi="Arial" w:cs="Arial"/>
        </w:rPr>
        <w:t>Domicilio Fiscal: Viaducto Tlalpan No. 100, Col. Arenal Tepepan, Alcaldía Tlalpan, Código Postal 14610, Ciudad de México.</w:t>
      </w:r>
    </w:p>
    <w:p w14:paraId="24A12FDC" w14:textId="77777777" w:rsidR="005D14B6" w:rsidRDefault="005D14B6" w:rsidP="005D14B6">
      <w:pPr>
        <w:ind w:left="709"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1" w:name="_Toc434004091"/>
      <w:bookmarkStart w:id="142" w:name="_Toc226367870"/>
      <w:bookmarkEnd w:id="137"/>
      <w:r w:rsidRPr="00662771">
        <w:rPr>
          <w:rFonts w:cs="Arial"/>
          <w:bCs/>
          <w:color w:val="244061" w:themeColor="accent1" w:themeShade="80"/>
          <w:sz w:val="20"/>
        </w:rPr>
        <w:t>Impuestos y derechos</w:t>
      </w:r>
      <w:bookmarkEnd w:id="138"/>
      <w:bookmarkEnd w:id="139"/>
      <w:bookmarkEnd w:id="140"/>
      <w:bookmarkEnd w:id="141"/>
      <w:bookmarkEnd w:id="142"/>
    </w:p>
    <w:p w14:paraId="405442BC" w14:textId="77F4C994" w:rsidR="00CC1403" w:rsidRPr="00952639" w:rsidRDefault="00624CF1">
      <w:pPr>
        <w:pStyle w:val="Textosinformato"/>
        <w:tabs>
          <w:tab w:val="left" w:pos="1134"/>
        </w:tabs>
        <w:spacing w:before="120" w:after="120"/>
        <w:ind w:left="708"/>
        <w:jc w:val="both"/>
        <w:rPr>
          <w:rFonts w:ascii="Arial" w:hAnsi="Arial" w:cs="Arial"/>
        </w:rPr>
      </w:pPr>
      <w:r w:rsidRPr="00952639">
        <w:rPr>
          <w:rFonts w:ascii="Arial" w:hAnsi="Arial" w:cs="Arial"/>
        </w:rPr>
        <w:t xml:space="preserve">Todos los impuestos y derechos que se generen por </w:t>
      </w:r>
      <w:r w:rsidRPr="00952639">
        <w:rPr>
          <w:rFonts w:ascii="Arial" w:hAnsi="Arial" w:cs="Arial"/>
          <w:lang w:val="es-MX"/>
        </w:rPr>
        <w:t xml:space="preserve">la </w:t>
      </w:r>
      <w:r w:rsidR="00F30882">
        <w:rPr>
          <w:rFonts w:ascii="Arial" w:hAnsi="Arial" w:cs="Arial"/>
          <w:lang w:val="es-MX"/>
        </w:rPr>
        <w:t>entrega de los bienes</w:t>
      </w:r>
      <w:r w:rsidRPr="00952639">
        <w:rPr>
          <w:rFonts w:ascii="Arial" w:hAnsi="Arial" w:cs="Arial"/>
          <w:lang w:val="es-MX"/>
        </w:rPr>
        <w:t xml:space="preserve"> </w:t>
      </w:r>
      <w:r w:rsidRPr="00952639">
        <w:rPr>
          <w:rFonts w:ascii="Arial" w:hAnsi="Arial" w:cs="Arial"/>
        </w:rPr>
        <w:t xml:space="preserve">correrán por cuenta del PROVEEDOR, trasladando al INSTITUTO </w:t>
      </w:r>
      <w:bookmarkStart w:id="143" w:name="_Toc314094128"/>
      <w:bookmarkStart w:id="144" w:name="_Toc314085307"/>
      <w:bookmarkStart w:id="145" w:name="_Toc289064570"/>
      <w:r w:rsidRPr="00952639">
        <w:rPr>
          <w:rFonts w:ascii="Arial" w:hAnsi="Arial" w:cs="Arial"/>
        </w:rPr>
        <w:t xml:space="preserve">únicamente el Impuesto al Valor Agregado (IVA) </w:t>
      </w:r>
      <w:proofErr w:type="gramStart"/>
      <w:r w:rsidRPr="00952639">
        <w:rPr>
          <w:rFonts w:ascii="Arial" w:hAnsi="Arial" w:cs="Arial"/>
        </w:rPr>
        <w:t>de acuerdo a</w:t>
      </w:r>
      <w:proofErr w:type="gramEnd"/>
      <w:r w:rsidRPr="00952639">
        <w:rPr>
          <w:rFonts w:ascii="Arial" w:hAnsi="Arial" w:cs="Arial"/>
        </w:rPr>
        <w:t xml:space="preserve"> la legislación fiscal vigente.</w:t>
      </w:r>
    </w:p>
    <w:p w14:paraId="7B910E85" w14:textId="45D45F72" w:rsidR="00CC1403" w:rsidRPr="00662771" w:rsidRDefault="00CC1403">
      <w:pPr>
        <w:pStyle w:val="Textosinformato"/>
        <w:tabs>
          <w:tab w:val="left" w:pos="1134"/>
        </w:tabs>
        <w:spacing w:before="120" w:after="120"/>
        <w:ind w:left="708"/>
        <w:jc w:val="both"/>
        <w:rPr>
          <w:rFonts w:ascii="Arial" w:hAnsi="Arial" w:cs="Arial"/>
        </w:rPr>
      </w:pP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6" w:name="_Toc434004092"/>
      <w:bookmarkStart w:id="147" w:name="_Toc226367871"/>
      <w:r w:rsidRPr="00662771">
        <w:rPr>
          <w:rFonts w:cs="Arial"/>
          <w:bCs/>
          <w:color w:val="244061" w:themeColor="accent1" w:themeShade="80"/>
          <w:sz w:val="20"/>
        </w:rPr>
        <w:t>Transferencia de derechos</w:t>
      </w:r>
      <w:bookmarkEnd w:id="143"/>
      <w:bookmarkEnd w:id="144"/>
      <w:bookmarkEnd w:id="145"/>
      <w:bookmarkEnd w:id="146"/>
      <w:bookmarkEnd w:id="147"/>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 xml:space="preserve">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w:t>
      </w:r>
      <w:r w:rsidRPr="00662771">
        <w:rPr>
          <w:rFonts w:ascii="Arial" w:hAnsi="Arial" w:cs="Arial"/>
        </w:rPr>
        <w:lastRenderedPageBreak/>
        <w:t>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078894D2"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Por lo anterior, el único derecho que se podrá transferir a un tercero derivado de la adjudicación del contrato es el derecho de cobro y el PROVEEDOR no podrá subcontratar parcial o totalmente </w:t>
      </w:r>
      <w:r w:rsidR="00F30882">
        <w:rPr>
          <w:rFonts w:ascii="Arial" w:hAnsi="Arial" w:cs="Arial"/>
        </w:rPr>
        <w:t>la entrega de los bienes</w:t>
      </w:r>
      <w:r w:rsidRPr="00662771">
        <w:rPr>
          <w:rFonts w:ascii="Arial" w:hAnsi="Arial" w:cs="Arial"/>
        </w:rPr>
        <w:t xml:space="preserve">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48" w:name="_Toc314085308"/>
      <w:bookmarkStart w:id="149" w:name="_Toc298407610"/>
      <w:bookmarkStart w:id="150" w:name="_Toc434004093"/>
      <w:bookmarkStart w:id="151" w:name="_Toc284333672"/>
      <w:bookmarkStart w:id="152" w:name="_Toc314094129"/>
      <w:bookmarkStart w:id="153" w:name="_Toc226367872"/>
      <w:r w:rsidRPr="00840478">
        <w:rPr>
          <w:rFonts w:cs="Arial"/>
          <w:bCs/>
          <w:color w:val="244061" w:themeColor="accent1" w:themeShade="80"/>
          <w:sz w:val="20"/>
        </w:rPr>
        <w:t xml:space="preserve">Derechos de Autor y Propiedad </w:t>
      </w:r>
      <w:bookmarkEnd w:id="148"/>
      <w:bookmarkEnd w:id="149"/>
      <w:bookmarkEnd w:id="150"/>
      <w:bookmarkEnd w:id="151"/>
      <w:bookmarkEnd w:id="152"/>
      <w:r w:rsidRPr="00840478">
        <w:rPr>
          <w:rFonts w:cs="Arial"/>
          <w:bCs/>
          <w:color w:val="244061" w:themeColor="accent1" w:themeShade="80"/>
          <w:sz w:val="20"/>
        </w:rPr>
        <w:t>Intelectual</w:t>
      </w:r>
      <w:bookmarkEnd w:id="153"/>
    </w:p>
    <w:p w14:paraId="329D1EDB" w14:textId="77777777" w:rsidR="00766D4B" w:rsidRPr="00766D4B" w:rsidRDefault="00766D4B" w:rsidP="00766D4B">
      <w:pPr>
        <w:rPr>
          <w:lang w:val="es-ES"/>
        </w:rPr>
      </w:pPr>
    </w:p>
    <w:p w14:paraId="44EE3453" w14:textId="52200373" w:rsidR="00CC1403" w:rsidRDefault="00624CF1" w:rsidP="00766D4B">
      <w:pPr>
        <w:pStyle w:val="E2"/>
        <w:ind w:left="705"/>
        <w:rPr>
          <w:rFonts w:cs="Arial"/>
          <w:sz w:val="20"/>
        </w:rPr>
      </w:pPr>
      <w:bookmarkStart w:id="154" w:name="_Toc299018343"/>
      <w:bookmarkStart w:id="155" w:name="_Toc299017183"/>
      <w:bookmarkStart w:id="156" w:name="_Toc314094130"/>
      <w:bookmarkStart w:id="157" w:name="_Toc434004094"/>
      <w:bookmarkStart w:id="158" w:name="_Toc314085309"/>
      <w:r w:rsidRPr="00662771">
        <w:rPr>
          <w:rFonts w:cs="Arial"/>
          <w:sz w:val="20"/>
        </w:rPr>
        <w:t>Con fundamento en el artículo 54 fracción XX del REGLAMENTO, el LICITANTE y el PROVEEDOR, según sea el caso, asumen cualquier tipo de responsabilidad por las violaciones que pudiera</w:t>
      </w:r>
      <w:r w:rsidR="00D953D9">
        <w:rPr>
          <w:rFonts w:cs="Arial"/>
          <w:sz w:val="20"/>
        </w:rPr>
        <w:t>n</w:t>
      </w:r>
      <w:r w:rsidRPr="00662771">
        <w:rPr>
          <w:rFonts w:cs="Arial"/>
          <w:sz w:val="20"/>
        </w:rPr>
        <w:t xml:space="preserve">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63CB016A" w14:textId="77777777" w:rsidR="00CA7B8A" w:rsidRPr="00662771" w:rsidRDefault="00CA7B8A"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9" w:name="_Toc226367873"/>
      <w:r w:rsidRPr="00662771">
        <w:rPr>
          <w:rFonts w:cs="Arial"/>
          <w:bCs/>
          <w:color w:val="244061" w:themeColor="accent1" w:themeShade="80"/>
          <w:sz w:val="20"/>
        </w:rPr>
        <w:t>Transparencia y Acceso a la Información Pública</w:t>
      </w:r>
      <w:bookmarkEnd w:id="154"/>
      <w:bookmarkEnd w:id="155"/>
      <w:bookmarkEnd w:id="156"/>
      <w:bookmarkEnd w:id="157"/>
      <w:bookmarkEnd w:id="158"/>
      <w:bookmarkEnd w:id="159"/>
    </w:p>
    <w:p w14:paraId="371E92C0" w14:textId="77777777" w:rsidR="00766D4B" w:rsidRPr="00766D4B" w:rsidRDefault="00766D4B" w:rsidP="00766D4B">
      <w:pPr>
        <w:rPr>
          <w:lang w:val="es-ES"/>
        </w:rPr>
      </w:pPr>
    </w:p>
    <w:p w14:paraId="06AAE2E5" w14:textId="5455C49E" w:rsidR="00CC1403" w:rsidRPr="00662771" w:rsidRDefault="00624CF1" w:rsidP="00766D4B">
      <w:pPr>
        <w:ind w:left="705"/>
        <w:jc w:val="both"/>
        <w:rPr>
          <w:rFonts w:ascii="Arial" w:hAnsi="Arial" w:cs="Arial"/>
          <w:bCs/>
        </w:rPr>
      </w:pPr>
      <w:r w:rsidRPr="00662771">
        <w:rPr>
          <w:rFonts w:ascii="Arial" w:hAnsi="Arial" w:cs="Arial"/>
          <w:bCs/>
        </w:rPr>
        <w:t xml:space="preserve">Derivado de </w:t>
      </w:r>
      <w:r w:rsidR="00A0473B">
        <w:rPr>
          <w:rFonts w:ascii="Arial" w:hAnsi="Arial" w:cs="Arial"/>
          <w:bCs/>
        </w:rPr>
        <w:t>la entrega de los bienes</w:t>
      </w:r>
      <w:r w:rsidRPr="00662771">
        <w:rPr>
          <w:rFonts w:ascii="Arial" w:hAnsi="Arial" w:cs="Arial"/>
          <w:bCs/>
        </w:rPr>
        <w:t xml:space="preserve">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 xml:space="preserve">Ley </w:t>
      </w:r>
      <w:r w:rsidR="00D36CA3">
        <w:rPr>
          <w:rFonts w:ascii="Arial" w:hAnsi="Arial" w:cs="Arial"/>
          <w:bCs/>
        </w:rPr>
        <w:t xml:space="preserve">Federal de Protección de Datos Personales en Posesión de los Particulares, publicada en el Diario </w:t>
      </w:r>
      <w:r w:rsidR="00EC39B5">
        <w:rPr>
          <w:rFonts w:ascii="Arial" w:hAnsi="Arial" w:cs="Arial"/>
          <w:bCs/>
        </w:rPr>
        <w:t>Oficial</w:t>
      </w:r>
      <w:r w:rsidR="00D36CA3">
        <w:rPr>
          <w:rFonts w:ascii="Arial" w:hAnsi="Arial" w:cs="Arial"/>
          <w:bCs/>
        </w:rPr>
        <w:t xml:space="preserve"> de la Federación el </w:t>
      </w:r>
      <w:r w:rsidR="006E3124" w:rsidRPr="005122BD">
        <w:rPr>
          <w:rFonts w:ascii="Arial" w:hAnsi="Arial" w:cs="Arial"/>
          <w:bCs/>
        </w:rPr>
        <w:t>20</w:t>
      </w:r>
      <w:r w:rsidR="00D36CA3" w:rsidRPr="005122BD">
        <w:rPr>
          <w:rFonts w:ascii="Arial" w:hAnsi="Arial" w:cs="Arial"/>
          <w:bCs/>
        </w:rPr>
        <w:t xml:space="preserve"> de </w:t>
      </w:r>
      <w:r w:rsidR="006E3124" w:rsidRPr="005122BD">
        <w:rPr>
          <w:rFonts w:ascii="Arial" w:hAnsi="Arial" w:cs="Arial"/>
          <w:bCs/>
        </w:rPr>
        <w:t>marzo</w:t>
      </w:r>
      <w:r w:rsidR="00D36CA3" w:rsidRPr="005122BD">
        <w:rPr>
          <w:rFonts w:ascii="Arial" w:hAnsi="Arial" w:cs="Arial"/>
          <w:bCs/>
        </w:rPr>
        <w:t xml:space="preserve"> de 2025.</w:t>
      </w:r>
    </w:p>
    <w:p w14:paraId="1D58D9EE" w14:textId="77777777" w:rsidR="00167E66" w:rsidRPr="00662771" w:rsidRDefault="00167E66"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60" w:name="_Toc434004095"/>
      <w:bookmarkStart w:id="161" w:name="_Toc314094131"/>
      <w:bookmarkStart w:id="162" w:name="_Toc289064573"/>
      <w:bookmarkStart w:id="163" w:name="_Toc314085310"/>
      <w:bookmarkStart w:id="164" w:name="_Toc226367874"/>
      <w:r w:rsidRPr="00662771">
        <w:rPr>
          <w:rFonts w:cs="Arial"/>
          <w:bCs/>
          <w:color w:val="244061" w:themeColor="accent1" w:themeShade="80"/>
          <w:sz w:val="20"/>
        </w:rPr>
        <w:t>Responsabilidad laboral</w:t>
      </w:r>
      <w:bookmarkEnd w:id="160"/>
      <w:bookmarkEnd w:id="161"/>
      <w:bookmarkEnd w:id="162"/>
      <w:bookmarkEnd w:id="163"/>
      <w:bookmarkEnd w:id="164"/>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5" w:name="_Toc434004096"/>
      <w:bookmarkStart w:id="166" w:name="_Toc289064578"/>
      <w:bookmarkStart w:id="167" w:name="_Toc314094132"/>
      <w:bookmarkStart w:id="168" w:name="_Toc496883312"/>
      <w:bookmarkStart w:id="169" w:name="_Toc314085311"/>
      <w:bookmarkStart w:id="170" w:name="_Toc226367875"/>
      <w:bookmarkStart w:id="171" w:name="_Toc434004097"/>
      <w:bookmarkStart w:id="172" w:name="_Toc314085312"/>
      <w:bookmarkStart w:id="173" w:name="_Toc314094133"/>
      <w:r w:rsidRPr="00662771">
        <w:rPr>
          <w:rFonts w:cs="Arial"/>
          <w:color w:val="002060"/>
          <w:kern w:val="32"/>
          <w:sz w:val="20"/>
        </w:rPr>
        <w:lastRenderedPageBreak/>
        <w:t>INSTRUCCIONES PARA ELABORAR LA OFERTA TÉCNICA Y LA OFERTA ECONÓMICA</w:t>
      </w:r>
      <w:bookmarkEnd w:id="165"/>
      <w:bookmarkEnd w:id="166"/>
      <w:bookmarkEnd w:id="167"/>
      <w:bookmarkEnd w:id="168"/>
      <w:bookmarkEnd w:id="169"/>
      <w:bookmarkEnd w:id="170"/>
    </w:p>
    <w:p w14:paraId="77CC2437"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pPr>
        <w:pStyle w:val="E2"/>
        <w:numPr>
          <w:ilvl w:val="0"/>
          <w:numId w:val="77"/>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pPr>
        <w:pStyle w:val="E2"/>
        <w:numPr>
          <w:ilvl w:val="0"/>
          <w:numId w:val="77"/>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pPr>
        <w:pStyle w:val="E2"/>
        <w:numPr>
          <w:ilvl w:val="0"/>
          <w:numId w:val="77"/>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5042E5AF" w:rsidR="00815478" w:rsidRPr="00662771" w:rsidRDefault="00815478">
      <w:pPr>
        <w:pStyle w:val="E2"/>
        <w:numPr>
          <w:ilvl w:val="0"/>
          <w:numId w:val="77"/>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B3535C">
        <w:rPr>
          <w:rFonts w:cs="Arial"/>
          <w:b/>
          <w:sz w:val="20"/>
        </w:rPr>
        <w:t>Anexo 1</w:t>
      </w:r>
      <w:r w:rsidR="00E86FD0" w:rsidRPr="00B3535C">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74" w:name="_Toc226367876"/>
      <w:r w:rsidRPr="00662771">
        <w:rPr>
          <w:rFonts w:cs="Arial"/>
          <w:color w:val="244061" w:themeColor="accent1" w:themeShade="80"/>
          <w:kern w:val="32"/>
          <w:sz w:val="20"/>
        </w:rPr>
        <w:t>PARTICIPACIÓN EN EL PROCEDIMIENTO Y PRESENTACIÓN DE PROPOSICIONES</w:t>
      </w:r>
      <w:bookmarkEnd w:id="171"/>
      <w:bookmarkEnd w:id="172"/>
      <w:bookmarkEnd w:id="173"/>
      <w:bookmarkEnd w:id="174"/>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5" w:name="_Toc314804490"/>
      <w:bookmarkStart w:id="176" w:name="_Toc314804555"/>
      <w:bookmarkStart w:id="177" w:name="_Toc314030195"/>
      <w:bookmarkStart w:id="178" w:name="_Toc315905503"/>
      <w:bookmarkStart w:id="179" w:name="_Toc314085313"/>
      <w:bookmarkStart w:id="180" w:name="_Toc314094134"/>
      <w:bookmarkStart w:id="181" w:name="_Toc396148585"/>
      <w:bookmarkStart w:id="182" w:name="_Toc434003979"/>
      <w:bookmarkStart w:id="183" w:name="_Toc316315419"/>
      <w:bookmarkStart w:id="184" w:name="_Toc390246814"/>
      <w:bookmarkStart w:id="185" w:name="_Toc464498299"/>
      <w:bookmarkStart w:id="186" w:name="_Toc382993247"/>
      <w:bookmarkStart w:id="187" w:name="_Toc390699230"/>
      <w:bookmarkStart w:id="188" w:name="_Toc434004098"/>
      <w:bookmarkStart w:id="189" w:name="_Toc316316305"/>
      <w:bookmarkStart w:id="190" w:name="_Toc327181253"/>
      <w:bookmarkStart w:id="191" w:name="_Toc329602569"/>
      <w:bookmarkStart w:id="192" w:name="_Toc405207171"/>
      <w:bookmarkStart w:id="193" w:name="_Toc488428628"/>
      <w:bookmarkStart w:id="194" w:name="_Toc492377916"/>
      <w:bookmarkStart w:id="195" w:name="_Toc494211577"/>
      <w:bookmarkStart w:id="196" w:name="_Toc493501618"/>
      <w:bookmarkStart w:id="197" w:name="_Toc498523195"/>
      <w:bookmarkStart w:id="198" w:name="_Toc414448108"/>
      <w:bookmarkStart w:id="199" w:name="_Toc491180956"/>
      <w:bookmarkStart w:id="200" w:name="_Toc487209315"/>
      <w:bookmarkStart w:id="201" w:name="_Toc464498704"/>
      <w:bookmarkStart w:id="202" w:name="_Toc496883314"/>
      <w:bookmarkStart w:id="203" w:name="_Toc94701530"/>
      <w:bookmarkStart w:id="204" w:name="_Toc23957999"/>
      <w:bookmarkStart w:id="205" w:name="_Toc104198992"/>
      <w:bookmarkStart w:id="206" w:name="_Toc505704873"/>
      <w:bookmarkStart w:id="207" w:name="_Toc3538984"/>
      <w:bookmarkStart w:id="208" w:name="_Toc19704257"/>
      <w:bookmarkStart w:id="209" w:name="_Toc96092313"/>
      <w:bookmarkStart w:id="210" w:name="_Toc510612316"/>
      <w:bookmarkStart w:id="211" w:name="_Toc23410233"/>
      <w:bookmarkStart w:id="212" w:name="_Toc89112333"/>
      <w:bookmarkStart w:id="213" w:name="_Toc127378549"/>
      <w:bookmarkStart w:id="214" w:name="_Toc127981507"/>
      <w:bookmarkStart w:id="215" w:name="_Toc144317476"/>
      <w:bookmarkStart w:id="216" w:name="_Toc149156107"/>
      <w:bookmarkStart w:id="217" w:name="_Toc223534265"/>
      <w:bookmarkStart w:id="218" w:name="_Toc226367877"/>
      <w:r w:rsidRPr="00840478">
        <w:rPr>
          <w:rFonts w:cs="Arial"/>
          <w:bCs/>
          <w:color w:val="244061" w:themeColor="accent1" w:themeShade="80"/>
          <w:sz w:val="20"/>
        </w:rPr>
        <w:t>Condiciones establecidas para la participación en los actos del procedimiento</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lastRenderedPageBreak/>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67F6EDC3" w14:textId="77777777" w:rsidR="00C15AF2" w:rsidRDefault="00C15AF2"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9" w:name="_Toc316315420"/>
      <w:bookmarkStart w:id="220" w:name="_Toc382992956"/>
      <w:bookmarkStart w:id="221" w:name="_Toc314804556"/>
      <w:bookmarkStart w:id="222" w:name="_Toc390935270"/>
      <w:bookmarkStart w:id="223" w:name="_Toc309618065"/>
      <w:bookmarkStart w:id="224" w:name="_Toc314030196"/>
      <w:bookmarkStart w:id="225" w:name="_Toc314804491"/>
      <w:bookmarkStart w:id="226" w:name="_Toc315905504"/>
      <w:bookmarkStart w:id="227" w:name="_Toc314085314"/>
      <w:bookmarkStart w:id="228" w:name="_Toc314094135"/>
      <w:bookmarkStart w:id="229" w:name="_Toc491180957"/>
      <w:bookmarkStart w:id="230" w:name="_Toc428879784"/>
      <w:bookmarkStart w:id="231" w:name="_Toc383788306"/>
      <w:bookmarkStart w:id="232" w:name="_Toc327181254"/>
      <w:bookmarkStart w:id="233" w:name="_Toc409002213"/>
      <w:bookmarkStart w:id="234" w:name="_Toc329602570"/>
      <w:bookmarkStart w:id="235" w:name="_Toc422232834"/>
      <w:bookmarkStart w:id="236" w:name="_Toc383184929"/>
      <w:bookmarkStart w:id="237" w:name="_Toc316316306"/>
      <w:bookmarkStart w:id="238" w:name="_Toc488428629"/>
      <w:bookmarkStart w:id="239" w:name="_Toc452121377"/>
      <w:bookmarkStart w:id="240" w:name="_Toc464498300"/>
      <w:bookmarkStart w:id="241" w:name="_Toc447120309"/>
      <w:bookmarkStart w:id="242" w:name="_Toc464498705"/>
      <w:bookmarkStart w:id="243" w:name="_Toc487209316"/>
      <w:bookmarkStart w:id="244" w:name="_Toc494211578"/>
      <w:bookmarkStart w:id="245" w:name="_Toc498523196"/>
      <w:bookmarkStart w:id="246" w:name="_Toc505704874"/>
      <w:bookmarkStart w:id="247" w:name="_Toc492377917"/>
      <w:bookmarkStart w:id="248" w:name="_Toc427242072"/>
      <w:bookmarkStart w:id="249" w:name="_Toc493501619"/>
      <w:bookmarkStart w:id="250" w:name="_Toc3538985"/>
      <w:bookmarkStart w:id="251" w:name="_Toc19704258"/>
      <w:bookmarkStart w:id="252" w:name="_Toc23958000"/>
      <w:bookmarkStart w:id="253" w:name="_Toc96092314"/>
      <w:bookmarkStart w:id="254" w:name="_Toc23410234"/>
      <w:bookmarkStart w:id="255" w:name="_Toc104198993"/>
      <w:bookmarkStart w:id="256" w:name="_Toc510612317"/>
      <w:bookmarkStart w:id="257" w:name="_Toc496883315"/>
      <w:bookmarkStart w:id="258" w:name="_Toc89112334"/>
      <w:bookmarkStart w:id="259" w:name="_Toc94701531"/>
      <w:bookmarkStart w:id="260" w:name="_Toc127378550"/>
      <w:bookmarkStart w:id="261" w:name="_Toc127981508"/>
      <w:bookmarkStart w:id="262" w:name="_Toc144317477"/>
      <w:bookmarkStart w:id="263" w:name="_Toc149156108"/>
      <w:bookmarkStart w:id="264" w:name="_Toc223534266"/>
      <w:bookmarkStart w:id="265" w:name="_Toc226367878"/>
      <w:r w:rsidRPr="00662771">
        <w:rPr>
          <w:rFonts w:cs="Arial"/>
          <w:bCs/>
          <w:color w:val="244061" w:themeColor="accent1" w:themeShade="80"/>
          <w:sz w:val="20"/>
        </w:rPr>
        <w:t>Licitantes que no podrán participar en el presente procedimiento</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p>
    <w:p w14:paraId="283E05C0" w14:textId="77777777" w:rsidR="00766D4B" w:rsidRPr="00766D4B" w:rsidRDefault="00766D4B" w:rsidP="00766D4B">
      <w:pPr>
        <w:rPr>
          <w:lang w:val="es-ES"/>
        </w:rPr>
      </w:pPr>
    </w:p>
    <w:p w14:paraId="1E4E2592" w14:textId="05A28539"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w:t>
      </w:r>
      <w:r w:rsidR="00C15AF2">
        <w:rPr>
          <w:rFonts w:ascii="Arial" w:hAnsi="Arial" w:cs="Arial"/>
        </w:rPr>
        <w:t xml:space="preserve">67 y </w:t>
      </w:r>
      <w:r w:rsidR="00E86FD0">
        <w:rPr>
          <w:rFonts w:ascii="Arial" w:hAnsi="Arial" w:cs="Arial"/>
        </w:rPr>
        <w:t>72</w:t>
      </w:r>
      <w:r w:rsidRPr="00662771">
        <w:rPr>
          <w:rFonts w:ascii="Arial" w:hAnsi="Arial" w:cs="Arial"/>
        </w:rPr>
        <w:t xml:space="preserve">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66" w:name="_Toc314804557"/>
      <w:bookmarkStart w:id="267" w:name="_Toc314085315"/>
      <w:bookmarkStart w:id="268" w:name="_Toc315905505"/>
      <w:bookmarkStart w:id="269" w:name="_Toc314094136"/>
      <w:bookmarkStart w:id="270" w:name="_Toc309618066"/>
      <w:bookmarkStart w:id="271" w:name="_Toc314030197"/>
      <w:bookmarkStart w:id="272" w:name="_Toc314804492"/>
      <w:bookmarkStart w:id="273" w:name="_Toc390935271"/>
      <w:bookmarkStart w:id="274" w:name="_Toc487209317"/>
      <w:bookmarkStart w:id="275" w:name="_Toc447120310"/>
      <w:bookmarkStart w:id="276" w:name="_Toc329602571"/>
      <w:bookmarkStart w:id="277" w:name="_Toc427242073"/>
      <w:bookmarkStart w:id="278" w:name="_Toc382992957"/>
      <w:bookmarkStart w:id="279" w:name="_Toc23958001"/>
      <w:bookmarkStart w:id="280" w:name="_Toc498523197"/>
      <w:bookmarkStart w:id="281" w:name="_Toc409002214"/>
      <w:bookmarkStart w:id="282" w:name="_Toc510612318"/>
      <w:bookmarkStart w:id="283" w:name="_Toc505704875"/>
      <w:bookmarkStart w:id="284" w:name="_Toc383788307"/>
      <w:bookmarkStart w:id="285" w:name="_Toc383184930"/>
      <w:bookmarkStart w:id="286" w:name="_Toc316316307"/>
      <w:bookmarkStart w:id="287" w:name="_Toc493501620"/>
      <w:bookmarkStart w:id="288" w:name="_Toc428879785"/>
      <w:bookmarkStart w:id="289" w:name="_Toc316315421"/>
      <w:bookmarkStart w:id="290" w:name="_Toc494211579"/>
      <w:bookmarkStart w:id="291" w:name="_Toc464498301"/>
      <w:bookmarkStart w:id="292" w:name="_Toc422232835"/>
      <w:bookmarkStart w:id="293" w:name="_Toc327181255"/>
      <w:bookmarkStart w:id="294" w:name="_Toc464498706"/>
      <w:bookmarkStart w:id="295" w:name="_Toc452121378"/>
      <w:bookmarkStart w:id="296" w:name="_Toc496883316"/>
      <w:bookmarkStart w:id="297" w:name="_Toc89112335"/>
      <w:bookmarkStart w:id="298" w:name="_Toc19704259"/>
      <w:bookmarkStart w:id="299" w:name="_Toc94701532"/>
      <w:bookmarkStart w:id="300" w:name="_Toc96092315"/>
      <w:bookmarkStart w:id="301" w:name="_Toc491180958"/>
      <w:bookmarkStart w:id="302" w:name="_Toc492377918"/>
      <w:bookmarkStart w:id="303" w:name="_Toc3538986"/>
      <w:bookmarkStart w:id="304" w:name="_Toc23410235"/>
      <w:bookmarkStart w:id="305" w:name="_Toc488428630"/>
      <w:bookmarkStart w:id="306" w:name="_Toc104198994"/>
      <w:bookmarkStart w:id="307" w:name="_Toc127378551"/>
      <w:bookmarkStart w:id="308" w:name="_Toc127981509"/>
      <w:bookmarkStart w:id="309" w:name="_Toc144317478"/>
      <w:bookmarkStart w:id="310" w:name="_Toc149156109"/>
      <w:bookmarkStart w:id="311" w:name="_Toc223534267"/>
      <w:bookmarkStart w:id="312" w:name="_Toc226367879"/>
      <w:r w:rsidRPr="00662771">
        <w:rPr>
          <w:rFonts w:cs="Arial"/>
          <w:bCs/>
          <w:color w:val="244061" w:themeColor="accent1" w:themeShade="80"/>
          <w:sz w:val="20"/>
        </w:rPr>
        <w:t>Para el caso de presentación de proposiciones conjuntas</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13" w:name="_Toc314085316"/>
      <w:bookmarkStart w:id="314"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lastRenderedPageBreak/>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15" w:name="_Toc226367880"/>
      <w:r w:rsidRPr="00662771">
        <w:rPr>
          <w:rFonts w:cs="Arial"/>
          <w:bCs/>
          <w:color w:val="244061" w:themeColor="accent1" w:themeShade="80"/>
          <w:sz w:val="20"/>
        </w:rPr>
        <w:t>CONTENIDO DE LAS PROPOSICIONES</w:t>
      </w:r>
      <w:bookmarkEnd w:id="59"/>
      <w:bookmarkEnd w:id="313"/>
      <w:bookmarkEnd w:id="314"/>
      <w:bookmarkEnd w:id="315"/>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16" w:name="_Toc383788309"/>
      <w:bookmarkStart w:id="317" w:name="_Toc314804494"/>
      <w:bookmarkStart w:id="318" w:name="_Toc315905507"/>
      <w:bookmarkStart w:id="319" w:name="_Toc312402701"/>
      <w:bookmarkStart w:id="320" w:name="_Toc427242075"/>
      <w:bookmarkStart w:id="321" w:name="_Toc383184932"/>
      <w:bookmarkStart w:id="322" w:name="_Toc314030199"/>
      <w:bookmarkStart w:id="323" w:name="_Toc409002216"/>
      <w:bookmarkStart w:id="324" w:name="_Toc316315423"/>
      <w:bookmarkStart w:id="325" w:name="_Toc464498708"/>
      <w:bookmarkStart w:id="326" w:name="_Toc316316309"/>
      <w:bookmarkStart w:id="327" w:name="_Toc327181257"/>
      <w:bookmarkStart w:id="328" w:name="_Toc312083756"/>
      <w:bookmarkStart w:id="329" w:name="_Toc329602573"/>
      <w:bookmarkStart w:id="330" w:name="_Toc464498303"/>
      <w:bookmarkStart w:id="331" w:name="_Toc487209319"/>
      <w:bookmarkStart w:id="332" w:name="_Toc310514790"/>
      <w:bookmarkStart w:id="333" w:name="_Toc422232837"/>
      <w:bookmarkStart w:id="334" w:name="_Toc314085317"/>
      <w:bookmarkStart w:id="335" w:name="_Toc382992959"/>
      <w:bookmarkStart w:id="336" w:name="_Toc314804559"/>
      <w:bookmarkStart w:id="337" w:name="_Toc314002686"/>
      <w:bookmarkStart w:id="338" w:name="_Toc289064580"/>
      <w:bookmarkStart w:id="339" w:name="_Toc390935273"/>
      <w:bookmarkStart w:id="340" w:name="_Toc314094138"/>
      <w:bookmarkStart w:id="341" w:name="_Toc488428632"/>
      <w:bookmarkStart w:id="342" w:name="_Toc447120312"/>
      <w:bookmarkStart w:id="343" w:name="_Toc505704877"/>
      <w:bookmarkStart w:id="344" w:name="_Toc23958003"/>
      <w:bookmarkStart w:id="345" w:name="_Toc428879787"/>
      <w:bookmarkStart w:id="346" w:name="_Toc452121380"/>
      <w:bookmarkStart w:id="347" w:name="_Toc492377920"/>
      <w:bookmarkStart w:id="348" w:name="_Toc494211581"/>
      <w:bookmarkStart w:id="349" w:name="_Toc491180960"/>
      <w:bookmarkStart w:id="350" w:name="_Toc496883318"/>
      <w:bookmarkStart w:id="351" w:name="_Toc23410237"/>
      <w:bookmarkStart w:id="352" w:name="_Toc493501622"/>
      <w:bookmarkStart w:id="353" w:name="_Toc498523199"/>
      <w:bookmarkStart w:id="354" w:name="_Toc19704261"/>
      <w:bookmarkStart w:id="355" w:name="_Toc510612320"/>
      <w:bookmarkStart w:id="356" w:name="_Toc3538988"/>
      <w:bookmarkStart w:id="357" w:name="_Toc127378553"/>
      <w:bookmarkStart w:id="358" w:name="_Toc127981511"/>
      <w:bookmarkStart w:id="359" w:name="_Toc144317480"/>
      <w:bookmarkStart w:id="360" w:name="_Toc149156111"/>
      <w:bookmarkStart w:id="361" w:name="_Toc223534269"/>
      <w:bookmarkStart w:id="362" w:name="_Toc226367881"/>
      <w:bookmarkStart w:id="363" w:name="_Toc94701534"/>
      <w:bookmarkStart w:id="364" w:name="_Toc104198996"/>
      <w:bookmarkStart w:id="365" w:name="_Toc89112337"/>
      <w:bookmarkStart w:id="366" w:name="_Toc96092317"/>
      <w:r w:rsidRPr="00662771">
        <w:rPr>
          <w:rFonts w:cs="Arial"/>
          <w:bCs/>
          <w:color w:val="244061" w:themeColor="accent1" w:themeShade="80"/>
          <w:sz w:val="20"/>
        </w:rPr>
        <w:t>Documentación distinta a la oferta técnica y la oferta económica</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63"/>
      <w:bookmarkEnd w:id="364"/>
      <w:bookmarkEnd w:id="365"/>
      <w:bookmarkEnd w:id="366"/>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435ED23A"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w:t>
      </w:r>
      <w:r w:rsidR="004D0262">
        <w:rPr>
          <w:rFonts w:cs="Arial"/>
          <w:sz w:val="20"/>
          <w:lang w:val="es-MX"/>
        </w:rPr>
        <w:t xml:space="preserv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4D0262">
        <w:rPr>
          <w:rFonts w:cs="Arial"/>
          <w:b/>
          <w:bCs/>
          <w:sz w:val="20"/>
          <w:lang w:val="es-MX"/>
        </w:rPr>
        <w:t>con fundamento en el artículo 64 fracción V de las POBALINES</w:t>
      </w:r>
      <w:r w:rsidRPr="00662771">
        <w:rPr>
          <w:rFonts w:cs="Arial"/>
          <w:sz w:val="20"/>
          <w:lang w:val="es-MX"/>
        </w:rPr>
        <w:t xml:space="preserve">,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3BFB40E1" w:rsidR="00CC1403"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5"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BF3E85"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BF3E85">
        <w:rPr>
          <w:rFonts w:cs="Arial"/>
          <w:sz w:val="20"/>
        </w:rPr>
        <w:t xml:space="preserve">Manifestación, </w:t>
      </w:r>
      <w:r w:rsidRPr="00BF3E85">
        <w:rPr>
          <w:rFonts w:cs="Arial"/>
          <w:b/>
          <w:sz w:val="20"/>
        </w:rPr>
        <w:t>bajo protesta de decir verdad,</w:t>
      </w:r>
      <w:r w:rsidRPr="00BF3E85">
        <w:rPr>
          <w:rFonts w:cs="Arial"/>
          <w:sz w:val="20"/>
        </w:rPr>
        <w:t xml:space="preserve"> de no encontrarse en supuesto alguno de los establecidos en los artículos 59 y 78 del REGLAMENTO</w:t>
      </w:r>
      <w:r w:rsidRPr="00BF3E85">
        <w:rPr>
          <w:rFonts w:cs="Arial"/>
          <w:bCs/>
          <w:sz w:val="20"/>
        </w:rPr>
        <w:t xml:space="preserve">, </w:t>
      </w:r>
      <w:r w:rsidRPr="00BF3E85">
        <w:rPr>
          <w:rFonts w:cs="Arial"/>
          <w:b/>
          <w:sz w:val="20"/>
        </w:rPr>
        <w:t>Anexo 3 “A”</w:t>
      </w:r>
      <w:r w:rsidRPr="00BF3E85">
        <w:rPr>
          <w:rFonts w:cs="Arial"/>
          <w:sz w:val="20"/>
        </w:rPr>
        <w:t>.</w:t>
      </w:r>
      <w:r w:rsidR="004D3CD9" w:rsidRPr="00BF3E85">
        <w:rPr>
          <w:rFonts w:cs="Arial"/>
          <w:sz w:val="20"/>
        </w:rPr>
        <w:t xml:space="preserve"> (en original)</w:t>
      </w:r>
    </w:p>
    <w:p w14:paraId="58777D1E" w14:textId="77777777" w:rsidR="00E410B8" w:rsidRPr="00696ED5" w:rsidRDefault="00E410B8" w:rsidP="00E410B8">
      <w:pPr>
        <w:pStyle w:val="Texto0"/>
        <w:tabs>
          <w:tab w:val="left" w:pos="851"/>
          <w:tab w:val="left" w:pos="993"/>
          <w:tab w:val="left" w:pos="1415"/>
        </w:tabs>
        <w:spacing w:before="120" w:after="120" w:line="240" w:lineRule="auto"/>
        <w:ind w:left="993" w:firstLine="0"/>
        <w:rPr>
          <w:rFonts w:cs="Arial"/>
          <w:sz w:val="20"/>
        </w:rPr>
      </w:pPr>
      <w:r w:rsidRPr="00BF3E85">
        <w:rPr>
          <w:rFonts w:cs="Arial"/>
          <w:sz w:val="20"/>
        </w:rPr>
        <w:t>La Falsedad en la manifestación a que se refiere este documento será sancionado en los términos del REGLAMENTO.</w:t>
      </w:r>
      <w:r w:rsidRPr="00696ED5">
        <w:rPr>
          <w:rFonts w:cs="Arial"/>
          <w:sz w:val="20"/>
        </w:rPr>
        <w:t xml:space="preserve"> </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2E4237EE"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lastRenderedPageBreak/>
        <w:t xml:space="preserve">Manifestación, </w:t>
      </w:r>
      <w:r w:rsidRPr="00662771">
        <w:rPr>
          <w:rFonts w:cs="Arial"/>
          <w:b/>
          <w:sz w:val="20"/>
        </w:rPr>
        <w:t xml:space="preserve">bajo protesta de decir verdad, </w:t>
      </w:r>
      <w:r w:rsidRPr="00662771">
        <w:rPr>
          <w:rFonts w:cs="Arial"/>
          <w:sz w:val="20"/>
        </w:rPr>
        <w:t>de no encontrarse en alguno de los supuestos establecidos en el artículo</w:t>
      </w:r>
      <w:r w:rsidR="0036090F">
        <w:rPr>
          <w:rFonts w:cs="Arial"/>
          <w:sz w:val="20"/>
        </w:rPr>
        <w:t xml:space="preserve"> 67 y</w:t>
      </w:r>
      <w:r w:rsidRPr="00662771">
        <w:rPr>
          <w:rFonts w:cs="Arial"/>
          <w:sz w:val="20"/>
        </w:rPr>
        <w:t xml:space="preserve"> </w:t>
      </w:r>
      <w:r w:rsidR="00646E90">
        <w:rPr>
          <w:rFonts w:cs="Arial"/>
          <w:sz w:val="20"/>
        </w:rPr>
        <w:t>72</w:t>
      </w:r>
      <w:r w:rsidRPr="00662771">
        <w:rPr>
          <w:rFonts w:cs="Arial"/>
          <w:sz w:val="20"/>
        </w:rPr>
        <w:t xml:space="preserve">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876643">
        <w:rPr>
          <w:rFonts w:cs="Arial"/>
          <w:sz w:val="20"/>
        </w:rPr>
        <w:t>(en original)</w:t>
      </w:r>
    </w:p>
    <w:p w14:paraId="510F2697" w14:textId="232D08B2"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r w:rsidR="00876643" w:rsidRPr="00876643">
        <w:rPr>
          <w:rFonts w:cs="Arial"/>
          <w:bCs/>
          <w:sz w:val="20"/>
        </w:rPr>
        <w:t>(en original)</w:t>
      </w:r>
    </w:p>
    <w:p w14:paraId="4D484612" w14:textId="6745C76D"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r w:rsidR="00876643">
        <w:rPr>
          <w:rFonts w:cs="Arial"/>
          <w:b/>
          <w:bCs/>
          <w:sz w:val="20"/>
        </w:rPr>
        <w:t xml:space="preserve"> </w:t>
      </w:r>
      <w:r w:rsidR="00876643" w:rsidRPr="00876643">
        <w:rPr>
          <w:rFonts w:cs="Arial"/>
          <w:bCs/>
          <w:sz w:val="20"/>
        </w:rPr>
        <w:t>(en original)</w:t>
      </w:r>
    </w:p>
    <w:p w14:paraId="68B50ADC" w14:textId="7704D7A8"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r w:rsidR="00876643">
        <w:rPr>
          <w:rFonts w:cs="Arial"/>
          <w:sz w:val="20"/>
        </w:rPr>
        <w:t xml:space="preserve"> </w:t>
      </w:r>
      <w:r w:rsidR="00876643" w:rsidRPr="00876643">
        <w:rPr>
          <w:rFonts w:cs="Arial"/>
          <w:bCs/>
          <w:sz w:val="20"/>
        </w:rPr>
        <w:t>(en original)</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Default="00624CF1" w:rsidP="00046C68">
      <w:pPr>
        <w:pStyle w:val="Texto0"/>
        <w:spacing w:before="120" w:after="120" w:line="240" w:lineRule="auto"/>
        <w:ind w:left="567"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 xml:space="preserve">será motivo de </w:t>
      </w:r>
      <w:proofErr w:type="spellStart"/>
      <w:r w:rsidR="005149DA" w:rsidRPr="00B1746C">
        <w:rPr>
          <w:rFonts w:cs="Arial"/>
          <w:sz w:val="20"/>
        </w:rPr>
        <w:t>desechamiento</w:t>
      </w:r>
      <w:proofErr w:type="spellEnd"/>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7BC23845" w14:textId="77777777" w:rsidR="00876643" w:rsidRPr="00662771" w:rsidRDefault="00876643" w:rsidP="006D6B00">
      <w:pPr>
        <w:pStyle w:val="Texto0"/>
        <w:spacing w:before="120" w:after="120" w:line="240" w:lineRule="auto"/>
        <w:ind w:left="993" w:firstLine="0"/>
        <w:rPr>
          <w:rFonts w:cs="Arial"/>
          <w:sz w:val="20"/>
        </w:rPr>
      </w:pP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67" w:name="_Toc314804495"/>
      <w:bookmarkStart w:id="368" w:name="_Toc314094139"/>
      <w:bookmarkStart w:id="369" w:name="_Toc315905508"/>
      <w:bookmarkStart w:id="370" w:name="_Toc491180961"/>
      <w:bookmarkStart w:id="371" w:name="_Toc464498304"/>
      <w:bookmarkStart w:id="372" w:name="_Toc316316310"/>
      <w:bookmarkStart w:id="373" w:name="_Toc447120313"/>
      <w:bookmarkStart w:id="374" w:name="_Toc316315424"/>
      <w:bookmarkStart w:id="375" w:name="_Toc314804560"/>
      <w:bookmarkStart w:id="376" w:name="_Toc427242076"/>
      <w:bookmarkStart w:id="377" w:name="_Toc492377921"/>
      <w:bookmarkStart w:id="378" w:name="_Toc494211582"/>
      <w:bookmarkStart w:id="379" w:name="_Toc498523200"/>
      <w:bookmarkStart w:id="380" w:name="_Toc422232838"/>
      <w:bookmarkStart w:id="381" w:name="_Toc327181258"/>
      <w:bookmarkStart w:id="382" w:name="_Toc428879788"/>
      <w:bookmarkStart w:id="383" w:name="_Toc496883319"/>
      <w:bookmarkStart w:id="384" w:name="_Toc19704262"/>
      <w:bookmarkStart w:id="385" w:name="_Toc452121381"/>
      <w:bookmarkStart w:id="386" w:name="_Toc487209320"/>
      <w:bookmarkStart w:id="387" w:name="_Toc390935274"/>
      <w:bookmarkStart w:id="388" w:name="_Toc383184933"/>
      <w:bookmarkStart w:id="389" w:name="_Toc409002217"/>
      <w:bookmarkStart w:id="390" w:name="_Toc382992960"/>
      <w:bookmarkStart w:id="391" w:name="_Toc505704878"/>
      <w:bookmarkStart w:id="392" w:name="_Toc493501623"/>
      <w:bookmarkStart w:id="393" w:name="_Toc488428633"/>
      <w:bookmarkStart w:id="394" w:name="_Toc383788310"/>
      <w:bookmarkStart w:id="395" w:name="_Toc3538989"/>
      <w:bookmarkStart w:id="396" w:name="_Toc510612321"/>
      <w:bookmarkStart w:id="397" w:name="_Toc329602574"/>
      <w:bookmarkStart w:id="398" w:name="_Toc464498709"/>
      <w:bookmarkStart w:id="399" w:name="_Toc23410238"/>
      <w:bookmarkStart w:id="400" w:name="_Toc23958004"/>
      <w:bookmarkStart w:id="401" w:name="_Toc127378554"/>
      <w:bookmarkStart w:id="402" w:name="_Toc127981512"/>
      <w:bookmarkStart w:id="403" w:name="_Toc144317481"/>
      <w:bookmarkStart w:id="404" w:name="_Toc149156112"/>
      <w:bookmarkStart w:id="405" w:name="_Toc223534270"/>
      <w:bookmarkStart w:id="406" w:name="_Toc226367882"/>
      <w:bookmarkStart w:id="407" w:name="_Toc94701535"/>
      <w:bookmarkStart w:id="408" w:name="_Toc89112338"/>
      <w:bookmarkStart w:id="409" w:name="_Toc96092318"/>
      <w:bookmarkStart w:id="410" w:name="_Toc104198997"/>
      <w:r w:rsidRPr="00662771">
        <w:rPr>
          <w:rFonts w:cs="Arial"/>
          <w:bCs/>
          <w:color w:val="244061" w:themeColor="accent1" w:themeShade="80"/>
          <w:sz w:val="20"/>
        </w:rPr>
        <w:t>Contenido de la oferta técnica</w:t>
      </w:r>
      <w:bookmarkEnd w:id="60"/>
      <w:bookmarkEnd w:id="61"/>
      <w:bookmarkEnd w:id="62"/>
      <w:bookmarkEnd w:id="63"/>
      <w:bookmarkEnd w:id="64"/>
      <w:bookmarkEnd w:id="65"/>
      <w:bookmarkEnd w:id="66"/>
      <w:bookmarkEnd w:id="67"/>
      <w:bookmarkEnd w:id="68"/>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r w:rsidRPr="00662771">
        <w:rPr>
          <w:rFonts w:cs="Arial"/>
          <w:bCs/>
          <w:color w:val="244061" w:themeColor="accent1" w:themeShade="80"/>
          <w:sz w:val="20"/>
        </w:rPr>
        <w:t xml:space="preserve"> </w:t>
      </w:r>
      <w:bookmarkEnd w:id="407"/>
      <w:bookmarkEnd w:id="408"/>
      <w:bookmarkEnd w:id="409"/>
      <w:bookmarkEnd w:id="410"/>
    </w:p>
    <w:p w14:paraId="4D01A215" w14:textId="77777777" w:rsidR="006D6B00" w:rsidRPr="006D6B00" w:rsidRDefault="006D6B00" w:rsidP="006D6B00">
      <w:pPr>
        <w:rPr>
          <w:lang w:val="es-ES"/>
        </w:rPr>
      </w:pPr>
    </w:p>
    <w:p w14:paraId="66C83F23" w14:textId="6963A080" w:rsidR="00AB2BCD" w:rsidRDefault="00BC29B2" w:rsidP="00876643">
      <w:pPr>
        <w:pStyle w:val="Texto0"/>
        <w:tabs>
          <w:tab w:val="left" w:pos="993"/>
        </w:tabs>
        <w:spacing w:after="0" w:line="240" w:lineRule="auto"/>
        <w:ind w:left="993" w:firstLine="0"/>
        <w:rPr>
          <w:rFonts w:cs="Arial"/>
          <w:b/>
          <w:bCs/>
          <w:sz w:val="20"/>
        </w:rPr>
      </w:pPr>
      <w:bookmarkStart w:id="411" w:name="_Toc284238904"/>
      <w:bookmarkStart w:id="412"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4B7850E8" w14:textId="77777777" w:rsidR="00BF528A" w:rsidRPr="00662771" w:rsidRDefault="00BF528A" w:rsidP="00BF528A">
      <w:pPr>
        <w:pStyle w:val="Texto0"/>
        <w:tabs>
          <w:tab w:val="left" w:pos="993"/>
        </w:tabs>
        <w:spacing w:after="0" w:line="240" w:lineRule="auto"/>
        <w:ind w:left="993" w:firstLine="0"/>
        <w:rPr>
          <w:rFonts w:cs="Arial"/>
          <w:b/>
          <w:bCs/>
          <w:sz w:val="20"/>
        </w:rPr>
      </w:pP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 xml:space="preserve">será motivo de </w:t>
      </w:r>
      <w:proofErr w:type="spellStart"/>
      <w:r w:rsidR="005E42CF" w:rsidRPr="00B1746C">
        <w:rPr>
          <w:rFonts w:cs="Arial"/>
          <w:sz w:val="20"/>
        </w:rPr>
        <w:t>desechamiento</w:t>
      </w:r>
      <w:proofErr w:type="spellEnd"/>
      <w:r w:rsidR="005E42CF" w:rsidRPr="00B1746C">
        <w:rPr>
          <w:rFonts w:cs="Arial"/>
          <w:sz w:val="20"/>
        </w:rPr>
        <w:t>.</w:t>
      </w:r>
    </w:p>
    <w:p w14:paraId="05054173" w14:textId="25DC91C1" w:rsidR="00CC1403"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413" w:name="_Toc487209321"/>
      <w:bookmarkStart w:id="414" w:name="_Toc488428634"/>
      <w:bookmarkStart w:id="415" w:name="_Toc314094140"/>
      <w:bookmarkStart w:id="416" w:name="_Toc390935275"/>
      <w:bookmarkStart w:id="417" w:name="_Toc505704879"/>
      <w:bookmarkStart w:id="418" w:name="_Toc494211583"/>
      <w:bookmarkStart w:id="419" w:name="_Toc314804496"/>
      <w:bookmarkStart w:id="420" w:name="_Toc316315425"/>
      <w:bookmarkStart w:id="421" w:name="_Toc3538990"/>
      <w:bookmarkStart w:id="422" w:name="_Toc464498710"/>
      <w:bookmarkStart w:id="423" w:name="_Toc19704263"/>
      <w:bookmarkStart w:id="424" w:name="_Toc314804561"/>
      <w:bookmarkStart w:id="425" w:name="_Toc327181259"/>
      <w:bookmarkStart w:id="426" w:name="_Toc498523201"/>
      <w:bookmarkStart w:id="427" w:name="_Toc452121382"/>
      <w:bookmarkStart w:id="428" w:name="_Toc491180962"/>
      <w:bookmarkStart w:id="429" w:name="_Toc315905509"/>
      <w:bookmarkStart w:id="430" w:name="_Toc382992961"/>
      <w:bookmarkStart w:id="431" w:name="_Toc496883320"/>
      <w:bookmarkStart w:id="432" w:name="_Toc329602575"/>
      <w:bookmarkStart w:id="433" w:name="_Toc313999942"/>
      <w:bookmarkStart w:id="434" w:name="_Toc23958005"/>
      <w:bookmarkStart w:id="435" w:name="_Toc23410239"/>
      <w:bookmarkStart w:id="436" w:name="_Toc493501624"/>
      <w:bookmarkStart w:id="437" w:name="_Toc422232839"/>
      <w:bookmarkStart w:id="438" w:name="_Toc383788311"/>
      <w:bookmarkStart w:id="439" w:name="_Toc316316311"/>
      <w:bookmarkStart w:id="440" w:name="_Toc492377922"/>
      <w:bookmarkStart w:id="441" w:name="_Toc447120314"/>
      <w:bookmarkStart w:id="442" w:name="_Toc383184934"/>
      <w:bookmarkStart w:id="443" w:name="_Toc313943677"/>
      <w:bookmarkStart w:id="444" w:name="_Toc312083758"/>
      <w:bookmarkStart w:id="445" w:name="_Toc310514792"/>
      <w:bookmarkStart w:id="446" w:name="_Toc313943739"/>
      <w:bookmarkStart w:id="447" w:name="_Toc464498305"/>
      <w:bookmarkStart w:id="448" w:name="_Toc312402703"/>
      <w:bookmarkStart w:id="449" w:name="_Toc510612322"/>
      <w:bookmarkStart w:id="450" w:name="_Toc427242077"/>
      <w:bookmarkStart w:id="451" w:name="_Toc409002218"/>
      <w:bookmarkStart w:id="452" w:name="_Toc314007646"/>
      <w:bookmarkStart w:id="453" w:name="_Toc428879789"/>
      <w:bookmarkStart w:id="454" w:name="_Toc127378555"/>
      <w:bookmarkStart w:id="455" w:name="_Toc127981513"/>
      <w:bookmarkStart w:id="456" w:name="_Toc144317482"/>
      <w:bookmarkStart w:id="457" w:name="_Toc149156113"/>
      <w:bookmarkStart w:id="458" w:name="_Toc223534271"/>
      <w:bookmarkStart w:id="459" w:name="_Toc226367883"/>
      <w:bookmarkStart w:id="460" w:name="_Toc89112339"/>
      <w:bookmarkStart w:id="461" w:name="_Toc96092319"/>
      <w:bookmarkStart w:id="462" w:name="_Toc104198998"/>
      <w:bookmarkStart w:id="463" w:name="_Toc94701536"/>
      <w:r w:rsidRPr="00662771">
        <w:rPr>
          <w:rFonts w:cs="Arial"/>
          <w:bCs/>
          <w:color w:val="244061" w:themeColor="accent1" w:themeShade="80"/>
          <w:sz w:val="20"/>
        </w:rPr>
        <w:t>Contenido de la oferta económica</w:t>
      </w:r>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r w:rsidRPr="00662771">
        <w:rPr>
          <w:rFonts w:cs="Arial"/>
          <w:bCs/>
          <w:color w:val="244061" w:themeColor="accent1" w:themeShade="80"/>
          <w:sz w:val="20"/>
        </w:rPr>
        <w:t xml:space="preserve"> </w:t>
      </w:r>
      <w:bookmarkEnd w:id="460"/>
      <w:bookmarkEnd w:id="461"/>
      <w:bookmarkEnd w:id="462"/>
      <w:bookmarkEnd w:id="463"/>
    </w:p>
    <w:p w14:paraId="5B4B4401" w14:textId="77777777" w:rsidR="006D6B00" w:rsidRPr="006D6B00" w:rsidRDefault="006D6B00" w:rsidP="006D6B00">
      <w:pPr>
        <w:rPr>
          <w:lang w:val="es-ES"/>
        </w:rPr>
      </w:pPr>
    </w:p>
    <w:p w14:paraId="37F4E6A1" w14:textId="7E610792" w:rsidR="00CC1403" w:rsidRPr="00662771" w:rsidRDefault="00624CF1">
      <w:pPr>
        <w:pStyle w:val="Texto0"/>
        <w:numPr>
          <w:ilvl w:val="0"/>
          <w:numId w:val="58"/>
        </w:numPr>
        <w:tabs>
          <w:tab w:val="left" w:pos="709"/>
        </w:tabs>
        <w:spacing w:after="0" w:line="240" w:lineRule="auto"/>
        <w:ind w:left="993" w:hanging="284"/>
        <w:rPr>
          <w:rFonts w:cs="Arial"/>
          <w:sz w:val="20"/>
        </w:rPr>
      </w:pPr>
      <w:bookmarkStart w:id="464" w:name="_Toc310514796"/>
      <w:bookmarkStart w:id="465" w:name="_Toc284238908"/>
      <w:bookmarkStart w:id="466" w:name="_Toc314030205"/>
      <w:bookmarkStart w:id="467" w:name="_Toc314085323"/>
      <w:bookmarkStart w:id="468" w:name="_Toc299018180"/>
      <w:bookmarkStart w:id="469" w:name="_Toc305758551"/>
      <w:bookmarkStart w:id="470" w:name="_Toc316482410"/>
      <w:bookmarkStart w:id="471" w:name="_Toc289064586"/>
      <w:bookmarkStart w:id="472" w:name="_Toc314086221"/>
      <w:bookmarkStart w:id="473" w:name="_Toc350422272"/>
      <w:bookmarkStart w:id="474" w:name="_Toc353180914"/>
      <w:bookmarkStart w:id="475" w:name="_Toc314086081"/>
      <w:bookmarkStart w:id="476" w:name="_Toc315900391"/>
      <w:bookmarkStart w:id="477" w:name="_Toc314804309"/>
      <w:bookmarkStart w:id="478" w:name="_Toc329602267"/>
      <w:bookmarkStart w:id="479" w:name="_Toc312083762"/>
      <w:bookmarkStart w:id="480" w:name="_Toc324237750"/>
      <w:bookmarkStart w:id="481" w:name="_Toc314002692"/>
      <w:bookmarkStart w:id="482" w:name="_Toc312402707"/>
      <w:bookmarkStart w:id="483" w:name="_Toc316472881"/>
      <w:bookmarkStart w:id="484" w:name="_Toc315904630"/>
      <w:bookmarkStart w:id="485" w:name="_Toc314085324"/>
      <w:bookmarkStart w:id="486" w:name="_Toc314086222"/>
      <w:bookmarkStart w:id="487" w:name="_Toc314094145"/>
      <w:bookmarkStart w:id="488" w:name="_Toc289064605"/>
      <w:r w:rsidRPr="00662771">
        <w:rPr>
          <w:rFonts w:cs="Arial"/>
          <w:sz w:val="20"/>
        </w:rPr>
        <w:t xml:space="preserve">Los LICITANTES deberán presentar la oferta económica, debiendo preferentemente </w:t>
      </w:r>
      <w:proofErr w:type="spellStart"/>
      <w:r w:rsidRPr="00662771">
        <w:rPr>
          <w:rFonts w:cs="Arial"/>
          <w:sz w:val="20"/>
        </w:rPr>
        <w:t>requisitar</w:t>
      </w:r>
      <w:proofErr w:type="spellEnd"/>
      <w:r w:rsidRPr="00662771">
        <w:rPr>
          <w:rFonts w:cs="Arial"/>
          <w:sz w:val="20"/>
        </w:rPr>
        <w:t xml:space="preserve">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C15AF2">
        <w:rPr>
          <w:rFonts w:cs="Arial"/>
          <w:b/>
          <w:sz w:val="20"/>
        </w:rPr>
        <w:t>d</w:t>
      </w:r>
      <w:r w:rsidR="00086BED">
        <w:rPr>
          <w:rFonts w:cs="Arial"/>
          <w:b/>
          <w:sz w:val="20"/>
        </w:rPr>
        <w:t xml:space="preserve">ólares americanos, </w:t>
      </w:r>
      <w:r w:rsidRPr="00662771">
        <w:rPr>
          <w:rFonts w:cs="Arial"/>
          <w:sz w:val="20"/>
        </w:rPr>
        <w:t xml:space="preserve">considerando </w:t>
      </w:r>
      <w:r w:rsidR="00086BED">
        <w:rPr>
          <w:rFonts w:cs="Arial"/>
          <w:b/>
          <w:bCs/>
          <w:sz w:val="20"/>
        </w:rPr>
        <w:t>cuatro</w:t>
      </w:r>
      <w:r w:rsidRPr="00662771">
        <w:rPr>
          <w:rFonts w:cs="Arial"/>
          <w:b/>
          <w:bCs/>
          <w:sz w:val="20"/>
        </w:rPr>
        <w:t xml:space="preserve"> decimales</w:t>
      </w:r>
      <w:r w:rsidRPr="00662771">
        <w:rPr>
          <w:rFonts w:cs="Arial"/>
          <w:sz w:val="20"/>
        </w:rPr>
        <w:t>, separando el IVA y el importe total ofertado en número y letra.</w:t>
      </w:r>
      <w:bookmarkStart w:id="489" w:name="_Toc289064583"/>
      <w:bookmarkStart w:id="490" w:name="_Toc284238905"/>
      <w:bookmarkStart w:id="491" w:name="_Toc314094141"/>
    </w:p>
    <w:p w14:paraId="49408CF9" w14:textId="0ECD1F4F"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92" w:name="_Hlk70602955"/>
      <w:r w:rsidRPr="00662771">
        <w:rPr>
          <w:rFonts w:cs="Arial"/>
          <w:sz w:val="20"/>
        </w:rPr>
        <w:lastRenderedPageBreak/>
        <w:t>durante la vigencia del contrato y no podrá modificarlos en ninguna circunstancia, hasta el último día de vigencia del contrato objeto de la presente licitación</w:t>
      </w:r>
      <w:bookmarkEnd w:id="492"/>
      <w:r w:rsidRPr="00662771">
        <w:rPr>
          <w:rFonts w:cs="Arial"/>
          <w:sz w:val="20"/>
        </w:rPr>
        <w:t>.</w:t>
      </w:r>
    </w:p>
    <w:p w14:paraId="4C6D082B" w14:textId="77777777"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 xml:space="preserve">será motivo de </w:t>
      </w:r>
      <w:proofErr w:type="spellStart"/>
      <w:r w:rsidR="006447C8" w:rsidRPr="00B1746C">
        <w:rPr>
          <w:rFonts w:cs="Arial"/>
          <w:sz w:val="20"/>
        </w:rPr>
        <w:t>desechamiento</w:t>
      </w:r>
      <w:proofErr w:type="spellEnd"/>
      <w:r w:rsidR="006447C8" w:rsidRPr="00B1746C">
        <w:rPr>
          <w:rFonts w:cs="Arial"/>
          <w:sz w:val="20"/>
        </w:rPr>
        <w:t>.</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93" w:name="_Toc434004105"/>
      <w:bookmarkStart w:id="494" w:name="_Toc226367884"/>
      <w:r w:rsidRPr="00662771">
        <w:rPr>
          <w:rFonts w:cs="Arial"/>
          <w:bCs/>
          <w:color w:val="244061" w:themeColor="accent1" w:themeShade="80"/>
          <w:sz w:val="20"/>
        </w:rPr>
        <w:t>CRITERIO DE EVALUACIÓN Y ADJUDICACIÓN DEL CONTRATO</w:t>
      </w:r>
      <w:bookmarkEnd w:id="489"/>
      <w:bookmarkEnd w:id="490"/>
      <w:bookmarkEnd w:id="491"/>
      <w:bookmarkEnd w:id="493"/>
      <w:bookmarkEnd w:id="494"/>
    </w:p>
    <w:p w14:paraId="091E29E0" w14:textId="77777777" w:rsidR="006D6B00" w:rsidRPr="006D6B00" w:rsidRDefault="006D6B00" w:rsidP="006D6B00">
      <w:pPr>
        <w:rPr>
          <w:lang w:val="es-ES"/>
        </w:rPr>
      </w:pPr>
    </w:p>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95" w:name="_Toc463973967"/>
      <w:bookmarkStart w:id="496" w:name="_Toc480826318"/>
      <w:bookmarkStart w:id="497" w:name="_Toc510612324"/>
      <w:bookmarkStart w:id="498" w:name="_Toc488428636"/>
      <w:bookmarkStart w:id="499" w:name="_Toc505704881"/>
      <w:bookmarkStart w:id="500" w:name="_Toc496883322"/>
      <w:bookmarkStart w:id="501" w:name="_Toc498523203"/>
      <w:bookmarkStart w:id="502" w:name="_Toc104199000"/>
      <w:bookmarkStart w:id="503" w:name="_Toc494211585"/>
      <w:bookmarkStart w:id="504" w:name="_Toc23958007"/>
      <w:bookmarkStart w:id="505" w:name="_Toc94701538"/>
      <w:bookmarkStart w:id="506" w:name="_Toc3538992"/>
      <w:bookmarkStart w:id="507" w:name="_Toc96092321"/>
      <w:bookmarkStart w:id="508" w:name="_Toc486343085"/>
      <w:bookmarkStart w:id="509" w:name="_Toc493501626"/>
      <w:bookmarkStart w:id="510" w:name="_Toc23410241"/>
      <w:bookmarkStart w:id="511" w:name="_Toc19704265"/>
      <w:bookmarkStart w:id="512" w:name="_Toc89112341"/>
      <w:bookmarkStart w:id="513" w:name="_Toc382992963"/>
      <w:bookmarkStart w:id="514" w:name="_Toc396148593"/>
      <w:bookmarkStart w:id="515" w:name="_Toc463548625"/>
      <w:bookmarkStart w:id="516" w:name="_Toc405207179"/>
      <w:bookmarkStart w:id="517" w:name="_Toc383184936"/>
      <w:bookmarkStart w:id="518" w:name="_Toc448329801"/>
      <w:bookmarkStart w:id="519" w:name="_Toc463549814"/>
      <w:bookmarkStart w:id="520" w:name="_Toc417482645"/>
      <w:bookmarkStart w:id="521" w:name="_Toc449969796"/>
      <w:bookmarkStart w:id="522" w:name="_Toc414448116"/>
      <w:bookmarkStart w:id="523" w:name="_Toc417477107"/>
      <w:bookmarkStart w:id="524" w:name="_Toc447617376"/>
      <w:bookmarkStart w:id="525" w:name="_Toc477352434"/>
      <w:bookmarkStart w:id="526" w:name="_Toc463549893"/>
      <w:bookmarkStart w:id="527" w:name="_Toc492377924"/>
      <w:bookmarkStart w:id="528" w:name="_Toc463548989"/>
      <w:bookmarkStart w:id="529" w:name="_Toc491180964"/>
      <w:bookmarkStart w:id="530" w:name="_Toc463549076"/>
      <w:bookmarkStart w:id="531" w:name="_Toc127378557"/>
      <w:bookmarkStart w:id="532" w:name="_Toc127981515"/>
      <w:bookmarkStart w:id="533" w:name="_Toc144317484"/>
      <w:bookmarkStart w:id="534" w:name="_Toc149156115"/>
      <w:bookmarkStart w:id="535" w:name="_Toc223534273"/>
      <w:bookmarkStart w:id="536" w:name="_Toc226367885"/>
      <w:r w:rsidRPr="00662771">
        <w:rPr>
          <w:rFonts w:cs="Arial"/>
          <w:bCs/>
          <w:color w:val="365F91" w:themeColor="accent1" w:themeShade="BF"/>
          <w:sz w:val="20"/>
        </w:rPr>
        <w:t>Criterio de evaluación técnica</w:t>
      </w:r>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p>
    <w:p w14:paraId="7558BB5C" w14:textId="77777777" w:rsidR="006541C1" w:rsidRPr="006541C1" w:rsidRDefault="006541C1" w:rsidP="006541C1">
      <w:pPr>
        <w:rPr>
          <w:lang w:val="es-ES"/>
        </w:rPr>
      </w:pPr>
    </w:p>
    <w:p w14:paraId="416A4B2B" w14:textId="6470A7F5" w:rsidR="00CC1403" w:rsidRPr="00662771" w:rsidRDefault="00624CF1" w:rsidP="006D6B00">
      <w:pPr>
        <w:pStyle w:val="p31"/>
        <w:tabs>
          <w:tab w:val="left" w:pos="709"/>
        </w:tabs>
        <w:spacing w:line="240" w:lineRule="auto"/>
        <w:ind w:left="720"/>
        <w:jc w:val="both"/>
        <w:rPr>
          <w:rFonts w:ascii="Arial" w:hAnsi="Arial" w:cs="Arial"/>
          <w:sz w:val="20"/>
        </w:rPr>
      </w:pPr>
      <w:bookmarkStart w:id="537" w:name="_Toc284239305"/>
      <w:r w:rsidRPr="00662771">
        <w:rPr>
          <w:rFonts w:ascii="Arial" w:hAnsi="Arial" w:cs="Arial"/>
          <w:sz w:val="20"/>
        </w:rPr>
        <w:t xml:space="preserve">Atendiendo lo establecido en el tercer párrafo del artículo 67 de las POBALINES, la evaluación técnica que se realizará a las ofertas aceptadas en el Acto de Presentación y Apertura de Proposiciones, determinando si éstas </w:t>
      </w:r>
      <w:r w:rsidRPr="00D36CA3">
        <w:rPr>
          <w:rFonts w:ascii="Arial" w:hAnsi="Arial" w:cs="Arial"/>
          <w:b/>
          <w:bCs/>
          <w:sz w:val="20"/>
        </w:rPr>
        <w:t>cumplen</w:t>
      </w:r>
      <w:r w:rsidRPr="00662771">
        <w:rPr>
          <w:rFonts w:ascii="Arial" w:hAnsi="Arial" w:cs="Arial"/>
          <w:sz w:val="20"/>
        </w:rPr>
        <w:t xml:space="preserve"> o </w:t>
      </w:r>
      <w:r w:rsidRPr="00D36CA3">
        <w:rPr>
          <w:rFonts w:ascii="Arial" w:hAnsi="Arial" w:cs="Arial"/>
          <w:b/>
          <w:bCs/>
          <w:sz w:val="20"/>
        </w:rPr>
        <w:t>no cumplen</w:t>
      </w:r>
      <w:r w:rsidRPr="00662771">
        <w:rPr>
          <w:rFonts w:ascii="Arial" w:hAnsi="Arial" w:cs="Arial"/>
          <w:sz w:val="20"/>
        </w:rPr>
        <w:t xml:space="preserve"> la realizará</w:t>
      </w:r>
      <w:r w:rsidR="00217B20" w:rsidRPr="00662771">
        <w:rPr>
          <w:rFonts w:ascii="Arial" w:hAnsi="Arial" w:cs="Arial"/>
          <w:sz w:val="20"/>
        </w:rPr>
        <w:t xml:space="preserve"> </w:t>
      </w:r>
      <w:r w:rsidR="00D36CA3">
        <w:rPr>
          <w:rFonts w:ascii="Arial" w:hAnsi="Arial" w:cs="Arial"/>
          <w:sz w:val="20"/>
        </w:rPr>
        <w:t xml:space="preserve">el titular de </w:t>
      </w:r>
      <w:r w:rsidR="00D36CA3" w:rsidRPr="001677CA">
        <w:rPr>
          <w:rFonts w:ascii="Arial" w:hAnsi="Arial" w:cs="Arial"/>
          <w:sz w:val="20"/>
        </w:rPr>
        <w:t xml:space="preserve">la </w:t>
      </w:r>
      <w:r w:rsidR="007937C8" w:rsidRPr="001677CA">
        <w:rPr>
          <w:rFonts w:ascii="Arial" w:hAnsi="Arial" w:cs="Arial"/>
          <w:sz w:val="20"/>
        </w:rPr>
        <w:t>Dirección de Seguridad y Control Informático</w:t>
      </w:r>
      <w:r w:rsidR="005F100B" w:rsidRPr="001677CA">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38" w:name="_Toc299007079"/>
      <w:bookmarkStart w:id="539" w:name="_Toc316315428"/>
      <w:bookmarkStart w:id="540" w:name="_Toc308600231"/>
      <w:bookmarkStart w:id="541" w:name="_Toc313943680"/>
      <w:bookmarkStart w:id="542" w:name="_Toc314094143"/>
      <w:bookmarkStart w:id="543" w:name="_Toc316316314"/>
      <w:bookmarkStart w:id="544" w:name="_Toc313943742"/>
      <w:bookmarkStart w:id="545" w:name="_Toc313999945"/>
      <w:bookmarkStart w:id="546" w:name="_Toc327181262"/>
      <w:bookmarkStart w:id="547" w:name="_Toc314007649"/>
      <w:bookmarkStart w:id="548" w:name="_Toc448329802"/>
      <w:bookmarkStart w:id="549" w:name="_Toc498523204"/>
      <w:bookmarkStart w:id="550" w:name="_Toc480826319"/>
      <w:bookmarkStart w:id="551" w:name="_Toc396148594"/>
      <w:bookmarkStart w:id="552" w:name="_Toc405207180"/>
      <w:bookmarkStart w:id="553" w:name="_Toc463548990"/>
      <w:bookmarkStart w:id="554" w:name="_Toc463549815"/>
      <w:bookmarkStart w:id="555" w:name="_Toc463973968"/>
      <w:bookmarkStart w:id="556" w:name="_Toc477352435"/>
      <w:bookmarkStart w:id="557" w:name="_Toc449969797"/>
      <w:bookmarkStart w:id="558" w:name="_Toc494211586"/>
      <w:bookmarkStart w:id="559" w:name="_Toc492377925"/>
      <w:bookmarkStart w:id="560" w:name="_Toc488428637"/>
      <w:bookmarkStart w:id="561" w:name="_Toc463549077"/>
      <w:bookmarkStart w:id="562" w:name="_Toc505704882"/>
      <w:bookmarkStart w:id="563" w:name="_Toc510612325"/>
      <w:bookmarkStart w:id="564" w:name="_Toc491180965"/>
      <w:bookmarkStart w:id="565" w:name="_Toc3538993"/>
      <w:bookmarkStart w:id="566" w:name="_Toc383184937"/>
      <w:bookmarkStart w:id="567" w:name="_Toc486343086"/>
      <w:bookmarkStart w:id="568" w:name="_Toc414448117"/>
      <w:bookmarkStart w:id="569" w:name="_Toc382992964"/>
      <w:bookmarkStart w:id="570" w:name="_Toc417482646"/>
      <w:bookmarkStart w:id="571" w:name="_Toc493501627"/>
      <w:bookmarkStart w:id="572" w:name="_Toc329602578"/>
      <w:bookmarkStart w:id="573" w:name="_Toc315905512"/>
      <w:bookmarkStart w:id="574" w:name="_Toc463549894"/>
      <w:bookmarkStart w:id="575" w:name="_Toc314804564"/>
      <w:bookmarkStart w:id="576" w:name="_Toc496883323"/>
      <w:bookmarkStart w:id="577" w:name="_Toc463548626"/>
      <w:bookmarkStart w:id="578" w:name="_Toc447617377"/>
      <w:bookmarkStart w:id="579" w:name="_Toc417477108"/>
      <w:bookmarkStart w:id="580" w:name="_Toc94701539"/>
      <w:bookmarkStart w:id="581" w:name="_Toc89112342"/>
      <w:bookmarkStart w:id="582" w:name="_Toc96092322"/>
      <w:bookmarkStart w:id="583" w:name="_Toc19704266"/>
      <w:bookmarkStart w:id="584" w:name="_Toc104199001"/>
      <w:bookmarkStart w:id="585" w:name="_Toc23958008"/>
      <w:bookmarkStart w:id="586" w:name="_Toc23410242"/>
      <w:bookmarkStart w:id="587" w:name="_Toc127378558"/>
      <w:bookmarkStart w:id="588" w:name="_Toc127981516"/>
      <w:bookmarkStart w:id="589" w:name="_Toc144317485"/>
      <w:bookmarkStart w:id="590" w:name="_Toc149156116"/>
      <w:bookmarkStart w:id="591" w:name="_Toc223534274"/>
      <w:bookmarkStart w:id="592" w:name="_Toc226367886"/>
      <w:r w:rsidRPr="00662771">
        <w:rPr>
          <w:rFonts w:cs="Arial"/>
          <w:bCs/>
          <w:color w:val="365F91" w:themeColor="accent1" w:themeShade="BF"/>
          <w:sz w:val="20"/>
        </w:rPr>
        <w:t>Criterio de evaluación económica</w:t>
      </w:r>
      <w:bookmarkStart w:id="593" w:name="_Toc28423930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C6605">
        <w:rPr>
          <w:rFonts w:eastAsia="Arial Unicode MS" w:cs="Arial"/>
          <w:b/>
          <w:bCs/>
        </w:rPr>
        <w:t>Anexo 7</w:t>
      </w:r>
      <w:r w:rsidRPr="00662771">
        <w:rPr>
          <w:rFonts w:eastAsia="Arial Unicode MS" w:cs="Arial"/>
          <w:b/>
          <w:bCs/>
        </w:rPr>
        <w:t xml:space="preserve">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94" w:name="_Toc383184938"/>
      <w:bookmarkStart w:id="595" w:name="_Toc327181263"/>
      <w:bookmarkStart w:id="596" w:name="_Toc463548627"/>
      <w:bookmarkStart w:id="597" w:name="_Toc314804565"/>
      <w:bookmarkStart w:id="598" w:name="_Toc463548991"/>
      <w:bookmarkStart w:id="599" w:name="_Toc299007080"/>
      <w:bookmarkStart w:id="600" w:name="_Toc463549816"/>
      <w:bookmarkStart w:id="601" w:name="_Toc314094144"/>
      <w:bookmarkStart w:id="602" w:name="_Toc316316315"/>
      <w:bookmarkStart w:id="603" w:name="_Toc329602579"/>
      <w:bookmarkStart w:id="604" w:name="_Toc447617378"/>
      <w:bookmarkStart w:id="605" w:name="_Toc417477109"/>
      <w:bookmarkStart w:id="606" w:name="_Toc463973969"/>
      <w:bookmarkStart w:id="607" w:name="_Toc448329803"/>
      <w:bookmarkStart w:id="608" w:name="_Toc449969798"/>
      <w:bookmarkStart w:id="609" w:name="_Toc313943743"/>
      <w:bookmarkStart w:id="610" w:name="_Toc315905513"/>
      <w:bookmarkStart w:id="611" w:name="_Toc313999946"/>
      <w:bookmarkStart w:id="612" w:name="_Toc417482647"/>
      <w:bookmarkStart w:id="613" w:name="_Toc308600232"/>
      <w:bookmarkStart w:id="614" w:name="_Toc382992965"/>
      <w:bookmarkStart w:id="615" w:name="_Toc313943681"/>
      <w:bookmarkStart w:id="616" w:name="_Toc314007650"/>
      <w:bookmarkStart w:id="617" w:name="_Toc316315429"/>
      <w:bookmarkStart w:id="618" w:name="_Toc405207181"/>
      <w:bookmarkStart w:id="619" w:name="_Toc396148595"/>
      <w:bookmarkStart w:id="620" w:name="_Toc414448118"/>
      <w:bookmarkStart w:id="621" w:name="_Toc488428638"/>
      <w:bookmarkStart w:id="622" w:name="_Toc491180966"/>
      <w:bookmarkStart w:id="623" w:name="_Toc96092323"/>
      <w:bookmarkStart w:id="624" w:name="_Toc477352436"/>
      <w:bookmarkStart w:id="625" w:name="_Toc486343087"/>
      <w:bookmarkStart w:id="626" w:name="_Toc493501628"/>
      <w:bookmarkStart w:id="627" w:name="_Toc3538994"/>
      <w:bookmarkStart w:id="628" w:name="_Toc94701540"/>
      <w:bookmarkStart w:id="629" w:name="_Toc496883324"/>
      <w:bookmarkStart w:id="630" w:name="_Toc23410243"/>
      <w:bookmarkStart w:id="631" w:name="_Toc463549078"/>
      <w:bookmarkStart w:id="632" w:name="_Toc89112343"/>
      <w:bookmarkStart w:id="633" w:name="_Toc498523205"/>
      <w:bookmarkStart w:id="634" w:name="_Toc104199002"/>
      <w:bookmarkStart w:id="635" w:name="_Toc492377926"/>
      <w:bookmarkStart w:id="636" w:name="_Toc480826320"/>
      <w:bookmarkStart w:id="637" w:name="_Toc510612326"/>
      <w:bookmarkStart w:id="638" w:name="_Toc23958009"/>
      <w:bookmarkStart w:id="639" w:name="_Toc505704883"/>
      <w:bookmarkStart w:id="640" w:name="_Toc463549895"/>
      <w:bookmarkStart w:id="641" w:name="_Toc494211587"/>
      <w:bookmarkStart w:id="642" w:name="_Toc19704267"/>
      <w:bookmarkStart w:id="643" w:name="_Toc127378559"/>
      <w:bookmarkStart w:id="644" w:name="_Toc127981517"/>
      <w:bookmarkStart w:id="645" w:name="_Toc144317486"/>
      <w:bookmarkStart w:id="646" w:name="_Toc149156117"/>
      <w:bookmarkStart w:id="647" w:name="_Toc223534275"/>
      <w:bookmarkStart w:id="648" w:name="_Toc226367887"/>
      <w:r w:rsidRPr="00662771">
        <w:rPr>
          <w:rFonts w:cs="Arial"/>
          <w:bCs/>
          <w:color w:val="365F91" w:themeColor="accent1" w:themeShade="BF"/>
          <w:sz w:val="20"/>
        </w:rPr>
        <w:t>Criterios para la adjudicación del contrato</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pPr>
        <w:numPr>
          <w:ilvl w:val="0"/>
          <w:numId w:val="59"/>
        </w:numPr>
        <w:ind w:left="993" w:hanging="284"/>
        <w:jc w:val="both"/>
        <w:rPr>
          <w:rFonts w:ascii="Arial" w:hAnsi="Arial" w:cs="Arial"/>
          <w:lang w:eastAsia="es-MX"/>
        </w:rPr>
      </w:pPr>
      <w:r w:rsidRPr="00662771">
        <w:rPr>
          <w:rFonts w:ascii="Arial" w:hAnsi="Arial" w:cs="Arial"/>
        </w:rPr>
        <w:lastRenderedPageBreak/>
        <w:t>El contrato objeto de la presente convocatoria se adjudicará al LICITANTE, cuya proposición haya resultado solvente.</w:t>
      </w:r>
    </w:p>
    <w:p w14:paraId="64E6BF37" w14:textId="77777777" w:rsidR="00D36CA3" w:rsidRDefault="00D36CA3" w:rsidP="00D36CA3">
      <w:pPr>
        <w:ind w:left="993"/>
        <w:jc w:val="both"/>
        <w:rPr>
          <w:rFonts w:ascii="Arial" w:hAnsi="Arial" w:cs="Arial"/>
          <w:lang w:eastAsia="es-MX"/>
        </w:rPr>
      </w:pP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pPr>
        <w:numPr>
          <w:ilvl w:val="0"/>
          <w:numId w:val="59"/>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6B18B225" w:rsidR="00CC1403" w:rsidRPr="00662771" w:rsidRDefault="00624CF1">
      <w:pPr>
        <w:numPr>
          <w:ilvl w:val="0"/>
          <w:numId w:val="59"/>
        </w:numPr>
        <w:ind w:left="993" w:hanging="284"/>
        <w:jc w:val="both"/>
        <w:rPr>
          <w:rFonts w:ascii="Arial" w:hAnsi="Arial" w:cs="Arial"/>
        </w:rPr>
      </w:pPr>
      <w:r w:rsidRPr="00662771">
        <w:rPr>
          <w:rFonts w:ascii="Arial" w:hAnsi="Arial" w:cs="Arial"/>
        </w:rPr>
        <w:t>Con fundamento en el último párrafo del artículo 44 del REGLAMENTO y el</w:t>
      </w:r>
      <w:r w:rsidR="001B4093">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sidR="001B4093">
        <w:rPr>
          <w:rFonts w:ascii="Arial" w:hAnsi="Arial" w:cs="Arial"/>
        </w:rPr>
        <w:t>Órgano Interno de Control</w:t>
      </w:r>
      <w:r w:rsidRPr="00662771">
        <w:rPr>
          <w:rFonts w:ascii="Arial" w:hAnsi="Arial" w:cs="Arial"/>
        </w:rPr>
        <w:t xml:space="preserve"> y al testigo social que, en su caso, participe.</w:t>
      </w:r>
    </w:p>
    <w:p w14:paraId="6239B357" w14:textId="77777777" w:rsidR="00802E93" w:rsidRPr="00662771" w:rsidRDefault="00802E93">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49" w:name="_Toc226367888"/>
      <w:r w:rsidRPr="00662771">
        <w:rPr>
          <w:rFonts w:cs="Arial"/>
          <w:bCs/>
          <w:color w:val="244061" w:themeColor="accent1" w:themeShade="80"/>
          <w:sz w:val="20"/>
        </w:rPr>
        <w:t>ACTOS QUE SE EFECTUARÁN DURANTE EL DESARROLLO DEL PROCEDIMIENTO</w:t>
      </w:r>
      <w:bookmarkEnd w:id="485"/>
      <w:bookmarkEnd w:id="486"/>
      <w:bookmarkEnd w:id="487"/>
      <w:bookmarkEnd w:id="649"/>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50" w:name="_Toc298953455"/>
      <w:bookmarkStart w:id="651" w:name="_Toc298956249"/>
      <w:bookmarkStart w:id="652" w:name="_Toc301965566"/>
      <w:bookmarkStart w:id="653" w:name="_Toc299363090"/>
      <w:bookmarkStart w:id="654" w:name="_Toc307995589"/>
      <w:bookmarkStart w:id="655" w:name="_Toc301965399"/>
      <w:bookmarkStart w:id="656" w:name="_Toc303722300"/>
      <w:bookmarkStart w:id="657" w:name="_Toc307923722"/>
      <w:bookmarkStart w:id="658" w:name="_Toc298961994"/>
      <w:bookmarkStart w:id="659" w:name="_Toc299363030"/>
      <w:bookmarkStart w:id="660" w:name="_Toc303777771"/>
      <w:bookmarkStart w:id="661" w:name="_Toc309618079"/>
      <w:bookmarkStart w:id="662" w:name="_Toc308181768"/>
      <w:bookmarkStart w:id="663" w:name="_Toc314002700"/>
      <w:bookmarkStart w:id="664" w:name="_Toc312083771"/>
      <w:bookmarkStart w:id="665" w:name="_Toc298961996"/>
      <w:bookmarkStart w:id="666" w:name="_Toc298953457"/>
      <w:bookmarkStart w:id="667" w:name="_Toc299363092"/>
      <w:bookmarkStart w:id="668" w:name="_Toc312402715"/>
      <w:bookmarkStart w:id="669" w:name="_Toc298956251"/>
      <w:bookmarkStart w:id="670" w:name="_Toc298407632"/>
      <w:bookmarkStart w:id="671" w:name="_Toc299363032"/>
      <w:bookmarkStart w:id="672"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6"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73" w:name="_Toc314804567"/>
      <w:bookmarkStart w:id="674" w:name="_Toc315905515"/>
      <w:bookmarkStart w:id="675" w:name="_Toc316315431"/>
      <w:bookmarkStart w:id="676" w:name="_Toc487209327"/>
      <w:bookmarkStart w:id="677" w:name="_Toc382993258"/>
      <w:bookmarkStart w:id="678" w:name="_Toc316316317"/>
      <w:bookmarkStart w:id="679" w:name="_Toc19704269"/>
      <w:bookmarkStart w:id="680" w:name="_Toc491180968"/>
      <w:bookmarkStart w:id="681" w:name="_Toc329602581"/>
      <w:bookmarkStart w:id="682" w:name="_Toc434003991"/>
      <w:bookmarkStart w:id="683" w:name="_Toc492377928"/>
      <w:bookmarkStart w:id="684" w:name="_Toc396148597"/>
      <w:bookmarkStart w:id="685" w:name="_Toc488428640"/>
      <w:bookmarkStart w:id="686" w:name="_Toc498523207"/>
      <w:bookmarkStart w:id="687" w:name="_Toc464498310"/>
      <w:bookmarkStart w:id="688" w:name="_Toc405207183"/>
      <w:bookmarkStart w:id="689" w:name="_Toc23958011"/>
      <w:bookmarkStart w:id="690" w:name="_Toc104199004"/>
      <w:bookmarkStart w:id="691" w:name="_Toc390699241"/>
      <w:bookmarkStart w:id="692" w:name="_Toc23410245"/>
      <w:bookmarkStart w:id="693" w:name="_Toc94701542"/>
      <w:bookmarkStart w:id="694" w:name="_Toc494211589"/>
      <w:bookmarkStart w:id="695" w:name="_Toc414448120"/>
      <w:bookmarkStart w:id="696" w:name="_Toc505704885"/>
      <w:bookmarkStart w:id="697" w:name="_Toc327181265"/>
      <w:bookmarkStart w:id="698" w:name="_Toc496883326"/>
      <w:bookmarkStart w:id="699" w:name="_Toc434004110"/>
      <w:bookmarkStart w:id="700" w:name="_Toc3538996"/>
      <w:bookmarkStart w:id="701" w:name="_Toc89112345"/>
      <w:bookmarkStart w:id="702" w:name="_Toc464498715"/>
      <w:bookmarkStart w:id="703" w:name="_Toc510612328"/>
      <w:bookmarkStart w:id="704" w:name="_Toc96092325"/>
      <w:bookmarkStart w:id="705" w:name="_Toc493501630"/>
      <w:bookmarkStart w:id="706" w:name="_Toc127378561"/>
      <w:bookmarkStart w:id="707" w:name="_Toc127981519"/>
      <w:bookmarkStart w:id="708" w:name="_Toc144317488"/>
      <w:bookmarkStart w:id="709" w:name="_Toc149156119"/>
      <w:bookmarkStart w:id="710" w:name="_Toc223534277"/>
      <w:bookmarkStart w:id="711" w:name="_Toc226367889"/>
      <w:r w:rsidRPr="00662771">
        <w:rPr>
          <w:rFonts w:cs="Arial"/>
          <w:bCs/>
          <w:color w:val="244061" w:themeColor="accent1" w:themeShade="80"/>
          <w:sz w:val="20"/>
        </w:rPr>
        <w:t>Acto de Junta de Aclaraciones</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14:paraId="16DEAAF9" w14:textId="77777777" w:rsidR="00CC1403" w:rsidRPr="00662771" w:rsidRDefault="00624CF1">
      <w:pPr>
        <w:pStyle w:val="Ttulo1"/>
        <w:spacing w:before="120" w:after="120"/>
        <w:jc w:val="both"/>
        <w:rPr>
          <w:rFonts w:cs="Arial"/>
          <w:bCs/>
          <w:sz w:val="20"/>
        </w:rPr>
      </w:pPr>
      <w:bookmarkStart w:id="712" w:name="_Toc382993259"/>
      <w:bookmarkStart w:id="713" w:name="_Toc3538997"/>
      <w:bookmarkStart w:id="714" w:name="_Toc396148598"/>
      <w:bookmarkStart w:id="715" w:name="_Toc414448121"/>
      <w:bookmarkStart w:id="716" w:name="_Toc405207184"/>
      <w:bookmarkStart w:id="717" w:name="_Toc434003992"/>
      <w:bookmarkStart w:id="718" w:name="_Toc434004111"/>
      <w:bookmarkStart w:id="719" w:name="_Toc510612329"/>
      <w:bookmarkStart w:id="720" w:name="_Toc390699242"/>
      <w:bookmarkStart w:id="721" w:name="_Toc464498311"/>
      <w:bookmarkStart w:id="722" w:name="_Toc496883327"/>
      <w:bookmarkStart w:id="723" w:name="_Toc505704886"/>
      <w:bookmarkStart w:id="724" w:name="_Toc19704270"/>
      <w:bookmarkStart w:id="725" w:name="_Toc491180969"/>
      <w:bookmarkStart w:id="726" w:name="_Toc492377929"/>
      <w:bookmarkStart w:id="727" w:name="_Toc104199005"/>
      <w:bookmarkStart w:id="728" w:name="_Toc498523208"/>
      <w:bookmarkStart w:id="729" w:name="_Toc23958012"/>
      <w:bookmarkStart w:id="730" w:name="_Toc488428641"/>
      <w:bookmarkStart w:id="731" w:name="_Toc94701543"/>
      <w:bookmarkStart w:id="732" w:name="_Toc464498716"/>
      <w:bookmarkStart w:id="733" w:name="_Toc494211590"/>
      <w:bookmarkStart w:id="734" w:name="_Toc96092326"/>
      <w:bookmarkStart w:id="735" w:name="_Toc493501631"/>
      <w:bookmarkStart w:id="736" w:name="_Toc23410246"/>
      <w:bookmarkStart w:id="737" w:name="_Toc89112346"/>
      <w:bookmarkStart w:id="738" w:name="_Toc487209328"/>
      <w:bookmarkStart w:id="739" w:name="_Toc127378562"/>
      <w:bookmarkStart w:id="740" w:name="_Toc127981520"/>
      <w:bookmarkStart w:id="741" w:name="_Toc144317489"/>
      <w:bookmarkStart w:id="742" w:name="_Toc149156120"/>
      <w:bookmarkStart w:id="743" w:name="_Toc223534278"/>
      <w:bookmarkStart w:id="744" w:name="_Toc22636789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p>
    <w:p w14:paraId="49FC5B6F" w14:textId="0C427E9B"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45"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3039FA">
        <w:rPr>
          <w:rFonts w:cs="Arial"/>
          <w:sz w:val="20"/>
          <w:u w:val="single"/>
          <w:lang w:eastAsia="es-MX"/>
        </w:rPr>
        <w:t xml:space="preserve"> </w:t>
      </w:r>
      <w:r w:rsidR="001677CA" w:rsidRPr="001677CA">
        <w:rPr>
          <w:rFonts w:cs="Arial"/>
          <w:b/>
          <w:bCs/>
          <w:sz w:val="20"/>
          <w:u w:val="single"/>
          <w:lang w:eastAsia="es-MX"/>
        </w:rPr>
        <w:t>30</w:t>
      </w:r>
      <w:r w:rsidR="0036090F" w:rsidRPr="001677CA">
        <w:rPr>
          <w:rFonts w:cs="Arial"/>
          <w:b/>
          <w:bCs/>
          <w:sz w:val="20"/>
          <w:u w:val="single"/>
          <w:lang w:eastAsia="es-MX"/>
        </w:rPr>
        <w:t xml:space="preserve"> </w:t>
      </w:r>
      <w:r w:rsidRPr="001677CA">
        <w:rPr>
          <w:rFonts w:cs="Arial"/>
          <w:b/>
          <w:sz w:val="20"/>
          <w:u w:val="single"/>
          <w:lang w:eastAsia="es-MX"/>
        </w:rPr>
        <w:t>de</w:t>
      </w:r>
      <w:r w:rsidR="00C44545" w:rsidRPr="001677CA">
        <w:rPr>
          <w:rFonts w:cs="Arial"/>
          <w:b/>
          <w:sz w:val="20"/>
          <w:u w:val="single"/>
          <w:lang w:eastAsia="es-MX"/>
        </w:rPr>
        <w:t xml:space="preserve"> </w:t>
      </w:r>
      <w:r w:rsidR="0036090F" w:rsidRPr="001677CA">
        <w:rPr>
          <w:rFonts w:cs="Arial"/>
          <w:b/>
          <w:sz w:val="20"/>
          <w:u w:val="single"/>
          <w:lang w:eastAsia="es-MX"/>
        </w:rPr>
        <w:t>abril</w:t>
      </w:r>
      <w:r w:rsidR="00326117" w:rsidRPr="001677CA">
        <w:rPr>
          <w:rFonts w:cs="Arial"/>
          <w:b/>
          <w:sz w:val="20"/>
          <w:u w:val="single"/>
          <w:lang w:eastAsia="es-MX"/>
        </w:rPr>
        <w:t xml:space="preserve"> </w:t>
      </w:r>
      <w:r w:rsidRPr="001677CA">
        <w:rPr>
          <w:rFonts w:cs="Arial"/>
          <w:b/>
          <w:sz w:val="20"/>
          <w:u w:val="single"/>
          <w:lang w:eastAsia="es-MX"/>
        </w:rPr>
        <w:t>de 202</w:t>
      </w:r>
      <w:r w:rsidR="00952639" w:rsidRPr="001677CA">
        <w:rPr>
          <w:rFonts w:cs="Arial"/>
          <w:b/>
          <w:sz w:val="20"/>
          <w:u w:val="single"/>
          <w:lang w:eastAsia="es-MX"/>
        </w:rPr>
        <w:t>6</w:t>
      </w:r>
      <w:r w:rsidRPr="001677CA">
        <w:rPr>
          <w:rFonts w:cs="Arial"/>
          <w:b/>
          <w:sz w:val="20"/>
          <w:u w:val="single"/>
          <w:lang w:eastAsia="es-MX"/>
        </w:rPr>
        <w:t>, a las</w:t>
      </w:r>
      <w:r w:rsidR="00326117" w:rsidRPr="001677CA">
        <w:rPr>
          <w:rFonts w:cs="Arial"/>
          <w:b/>
          <w:sz w:val="20"/>
          <w:u w:val="single"/>
          <w:lang w:eastAsia="es-MX"/>
        </w:rPr>
        <w:t xml:space="preserve"> </w:t>
      </w:r>
      <w:r w:rsidR="0036090F" w:rsidRPr="001677CA">
        <w:rPr>
          <w:rFonts w:cs="Arial"/>
          <w:b/>
          <w:sz w:val="20"/>
          <w:u w:val="single"/>
          <w:lang w:eastAsia="es-MX"/>
        </w:rPr>
        <w:t>10</w:t>
      </w:r>
      <w:r w:rsidR="000B3131" w:rsidRPr="001677CA">
        <w:rPr>
          <w:rFonts w:cs="Arial"/>
          <w:b/>
          <w:sz w:val="20"/>
          <w:u w:val="single"/>
          <w:lang w:eastAsia="es-MX"/>
        </w:rPr>
        <w:t>:</w:t>
      </w:r>
      <w:r w:rsidR="00952639" w:rsidRPr="001677CA">
        <w:rPr>
          <w:rFonts w:cs="Arial"/>
          <w:b/>
          <w:sz w:val="20"/>
          <w:u w:val="single"/>
          <w:lang w:eastAsia="es-MX"/>
        </w:rPr>
        <w:t>00</w:t>
      </w:r>
      <w:r w:rsidR="00BE4E0A" w:rsidRPr="001677CA">
        <w:rPr>
          <w:rFonts w:cs="Arial"/>
          <w:b/>
          <w:sz w:val="20"/>
          <w:u w:val="single"/>
          <w:lang w:eastAsia="es-MX"/>
        </w:rPr>
        <w:t xml:space="preserve"> </w:t>
      </w:r>
      <w:r w:rsidRPr="001677CA">
        <w:rPr>
          <w:rFonts w:cs="Arial"/>
          <w:b/>
          <w:sz w:val="20"/>
          <w:u w:val="single"/>
          <w:lang w:eastAsia="es-MX"/>
        </w:rPr>
        <w:t>horas</w:t>
      </w:r>
      <w:r w:rsidRPr="005320A5">
        <w:rPr>
          <w:rFonts w:cs="Arial"/>
          <w:sz w:val="20"/>
          <w:lang w:eastAsia="es-MX"/>
        </w:rPr>
        <w:t>, en Sala de Juntas de la Dirección de Recursos</w:t>
      </w:r>
      <w:r w:rsidRPr="00662771">
        <w:rPr>
          <w:rFonts w:cs="Arial"/>
          <w:sz w:val="20"/>
          <w:lang w:eastAsia="es-MX"/>
        </w:rPr>
        <w:t xml:space="preserve"> Materiales y Servicios </w:t>
      </w:r>
      <w:r w:rsidRPr="00662771">
        <w:rPr>
          <w:rFonts w:cs="Arial"/>
          <w:sz w:val="20"/>
          <w:lang w:eastAsia="es-MX"/>
        </w:rPr>
        <w:lastRenderedPageBreak/>
        <w:t xml:space="preserve">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45"/>
    </w:p>
    <w:p w14:paraId="736FF1CF" w14:textId="77777777" w:rsidR="00CC1403"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46" w:name="_Toc434003993"/>
      <w:bookmarkStart w:id="747" w:name="_Toc405207185"/>
      <w:bookmarkStart w:id="748" w:name="_Toc464498717"/>
      <w:bookmarkStart w:id="749" w:name="_Toc23410247"/>
      <w:bookmarkStart w:id="750" w:name="_Toc496883328"/>
      <w:bookmarkStart w:id="751" w:name="_Toc396148599"/>
      <w:bookmarkStart w:id="752" w:name="_Toc414448122"/>
      <w:bookmarkStart w:id="753" w:name="_Toc492377930"/>
      <w:bookmarkStart w:id="754" w:name="_Toc488428642"/>
      <w:bookmarkStart w:id="755" w:name="_Toc382993260"/>
      <w:bookmarkStart w:id="756" w:name="_Toc434004112"/>
      <w:bookmarkStart w:id="757" w:name="_Toc464498312"/>
      <w:bookmarkStart w:id="758" w:name="_Toc491180970"/>
      <w:bookmarkStart w:id="759" w:name="_Toc494211591"/>
      <w:bookmarkStart w:id="760" w:name="_Toc493501632"/>
      <w:bookmarkStart w:id="761" w:name="_Toc505704887"/>
      <w:bookmarkStart w:id="762" w:name="_Toc19704271"/>
      <w:bookmarkStart w:id="763" w:name="_Toc498523209"/>
      <w:bookmarkStart w:id="764" w:name="_Toc487209329"/>
      <w:bookmarkStart w:id="765" w:name="_Toc390699243"/>
      <w:bookmarkStart w:id="766" w:name="_Toc510612330"/>
      <w:bookmarkStart w:id="767" w:name="_Toc3538998"/>
      <w:bookmarkStart w:id="768" w:name="_Toc94701544"/>
      <w:bookmarkStart w:id="769" w:name="_Toc96092327"/>
      <w:bookmarkStart w:id="770" w:name="_Toc89112347"/>
      <w:bookmarkStart w:id="771" w:name="_Toc104199006"/>
      <w:bookmarkStart w:id="772" w:name="_Toc23958013"/>
      <w:bookmarkStart w:id="773" w:name="_Toc127378563"/>
      <w:bookmarkStart w:id="774" w:name="_Toc127981521"/>
      <w:bookmarkStart w:id="775" w:name="_Toc144317490"/>
      <w:bookmarkStart w:id="776" w:name="_Toc149156121"/>
      <w:bookmarkStart w:id="777" w:name="_Toc223534279"/>
      <w:bookmarkStart w:id="778" w:name="_Toc22636789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56E9F646" w14:textId="77777777" w:rsidR="004F3982" w:rsidRPr="004F3982" w:rsidRDefault="004F3982" w:rsidP="004F3982">
      <w:pPr>
        <w:rPr>
          <w:lang w:val="es-ES"/>
        </w:rPr>
      </w:pPr>
    </w:p>
    <w:p w14:paraId="69475F26" w14:textId="77777777" w:rsidR="00102B7C" w:rsidRPr="00662771" w:rsidRDefault="00102B7C">
      <w:pPr>
        <w:pStyle w:val="Texto0"/>
        <w:numPr>
          <w:ilvl w:val="0"/>
          <w:numId w:val="60"/>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53EA956B" w:rsidR="000222F0" w:rsidRPr="00662771" w:rsidRDefault="000222F0">
      <w:pPr>
        <w:pStyle w:val="Texto0"/>
        <w:numPr>
          <w:ilvl w:val="0"/>
          <w:numId w:val="60"/>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9E1AC6">
        <w:rPr>
          <w:rFonts w:cs="Arial"/>
          <w:b/>
          <w:sz w:val="20"/>
          <w:u w:val="single"/>
          <w:lang w:eastAsia="es-MX"/>
        </w:rPr>
        <w:t xml:space="preserve"> </w:t>
      </w:r>
      <w:r w:rsidR="00E12812" w:rsidRPr="001677CA">
        <w:rPr>
          <w:rFonts w:cs="Arial"/>
          <w:b/>
          <w:sz w:val="20"/>
          <w:u w:val="single"/>
          <w:lang w:eastAsia="es-MX"/>
        </w:rPr>
        <w:t>_</w:t>
      </w:r>
      <w:r w:rsidR="001677CA" w:rsidRPr="001677CA">
        <w:rPr>
          <w:rFonts w:cs="Arial"/>
          <w:b/>
          <w:sz w:val="20"/>
          <w:u w:val="single"/>
          <w:lang w:eastAsia="es-MX"/>
        </w:rPr>
        <w:t xml:space="preserve">28 </w:t>
      </w:r>
      <w:r w:rsidRPr="001677CA">
        <w:rPr>
          <w:rFonts w:cs="Arial"/>
          <w:b/>
          <w:sz w:val="20"/>
          <w:u w:val="single"/>
          <w:lang w:eastAsia="es-MX"/>
        </w:rPr>
        <w:t>de</w:t>
      </w:r>
      <w:r w:rsidR="00F43302" w:rsidRPr="001677CA">
        <w:rPr>
          <w:rFonts w:cs="Arial"/>
          <w:b/>
          <w:sz w:val="20"/>
          <w:u w:val="single"/>
          <w:lang w:eastAsia="es-MX"/>
        </w:rPr>
        <w:t xml:space="preserve"> </w:t>
      </w:r>
      <w:r w:rsidR="0036090F" w:rsidRPr="001677CA">
        <w:rPr>
          <w:rFonts w:cs="Arial"/>
          <w:b/>
          <w:sz w:val="20"/>
          <w:u w:val="single"/>
          <w:lang w:eastAsia="es-MX"/>
        </w:rPr>
        <w:t>abril</w:t>
      </w:r>
      <w:r w:rsidR="00326117" w:rsidRPr="001677CA">
        <w:rPr>
          <w:rFonts w:cs="Arial"/>
          <w:b/>
          <w:sz w:val="20"/>
          <w:u w:val="single"/>
          <w:lang w:eastAsia="es-MX"/>
        </w:rPr>
        <w:t xml:space="preserve"> </w:t>
      </w:r>
      <w:r w:rsidR="00BE4E0A" w:rsidRPr="001677CA">
        <w:rPr>
          <w:rFonts w:cs="Arial"/>
          <w:b/>
          <w:sz w:val="20"/>
          <w:u w:val="single"/>
          <w:lang w:eastAsia="es-MX"/>
        </w:rPr>
        <w:t xml:space="preserve">de </w:t>
      </w:r>
      <w:r w:rsidRPr="001677CA">
        <w:rPr>
          <w:rFonts w:cs="Arial"/>
          <w:b/>
          <w:sz w:val="20"/>
          <w:u w:val="single"/>
          <w:lang w:eastAsia="es-MX"/>
        </w:rPr>
        <w:t>202</w:t>
      </w:r>
      <w:r w:rsidR="00952639" w:rsidRPr="001677CA">
        <w:rPr>
          <w:rFonts w:cs="Arial"/>
          <w:b/>
          <w:sz w:val="20"/>
          <w:u w:val="single"/>
          <w:lang w:eastAsia="es-MX"/>
        </w:rPr>
        <w:t>6</w:t>
      </w:r>
      <w:r w:rsidRPr="001677CA">
        <w:rPr>
          <w:rFonts w:cs="Arial"/>
          <w:b/>
          <w:sz w:val="20"/>
          <w:u w:val="single"/>
          <w:lang w:eastAsia="es-MX"/>
        </w:rPr>
        <w:t xml:space="preserve">, a las </w:t>
      </w:r>
      <w:r w:rsidR="0036090F" w:rsidRPr="001677CA">
        <w:rPr>
          <w:rFonts w:cs="Arial"/>
          <w:b/>
          <w:sz w:val="20"/>
          <w:u w:val="single"/>
          <w:lang w:eastAsia="es-MX"/>
        </w:rPr>
        <w:t>10:</w:t>
      </w:r>
      <w:r w:rsidR="00952639" w:rsidRPr="001677CA">
        <w:rPr>
          <w:rFonts w:cs="Arial"/>
          <w:b/>
          <w:sz w:val="20"/>
          <w:u w:val="single"/>
          <w:lang w:eastAsia="es-MX"/>
        </w:rPr>
        <w:t>00</w:t>
      </w:r>
      <w:r w:rsidR="00BE4E0A" w:rsidRPr="001677CA">
        <w:rPr>
          <w:rFonts w:cs="Arial"/>
          <w:b/>
          <w:sz w:val="20"/>
          <w:u w:val="single"/>
          <w:lang w:eastAsia="es-MX"/>
        </w:rPr>
        <w:t xml:space="preserve"> </w:t>
      </w:r>
      <w:r w:rsidRPr="001677CA">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27"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pPr>
        <w:pStyle w:val="Prrafodelista"/>
        <w:numPr>
          <w:ilvl w:val="0"/>
          <w:numId w:val="60"/>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pPr>
        <w:numPr>
          <w:ilvl w:val="0"/>
          <w:numId w:val="60"/>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pPr>
        <w:numPr>
          <w:ilvl w:val="0"/>
          <w:numId w:val="60"/>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lastRenderedPageBreak/>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79" w:name="_Toc493501633"/>
      <w:bookmarkStart w:id="780" w:name="_Toc496883329"/>
      <w:bookmarkStart w:id="781" w:name="_Toc494211592"/>
      <w:bookmarkStart w:id="782" w:name="_Toc498523210"/>
      <w:bookmarkStart w:id="783" w:name="_Toc464498313"/>
      <w:bookmarkStart w:id="784" w:name="_Toc491180971"/>
      <w:bookmarkStart w:id="785" w:name="_Toc505704888"/>
      <w:bookmarkStart w:id="786" w:name="_Toc510612331"/>
      <w:bookmarkStart w:id="787" w:name="_Toc464498718"/>
      <w:bookmarkStart w:id="788" w:name="_Toc488428643"/>
      <w:bookmarkStart w:id="789" w:name="_Toc405207186"/>
      <w:bookmarkStart w:id="790" w:name="_Toc487209330"/>
      <w:bookmarkStart w:id="791" w:name="_Toc492377931"/>
      <w:bookmarkStart w:id="792" w:name="_Toc434003994"/>
      <w:bookmarkStart w:id="793" w:name="_Toc396148600"/>
      <w:bookmarkStart w:id="794" w:name="_Toc94701545"/>
      <w:bookmarkStart w:id="795" w:name="_Toc434004113"/>
      <w:bookmarkStart w:id="796" w:name="_Toc3538999"/>
      <w:bookmarkStart w:id="797" w:name="_Toc104199007"/>
      <w:bookmarkStart w:id="798" w:name="_Toc89112348"/>
      <w:bookmarkStart w:id="799" w:name="_Toc96092328"/>
      <w:bookmarkStart w:id="800" w:name="_Toc23410248"/>
      <w:bookmarkStart w:id="801" w:name="_Toc19704272"/>
      <w:bookmarkStart w:id="802" w:name="_Toc23958014"/>
      <w:bookmarkStart w:id="803" w:name="_Toc414448123"/>
      <w:bookmarkStart w:id="804" w:name="_Toc382993261"/>
      <w:bookmarkStart w:id="805" w:name="_Toc390699244"/>
      <w:bookmarkStart w:id="806" w:name="_Toc127378564"/>
      <w:bookmarkStart w:id="807" w:name="_Toc127981522"/>
      <w:bookmarkStart w:id="808" w:name="_Toc144317491"/>
      <w:bookmarkStart w:id="809" w:name="_Toc149156122"/>
      <w:bookmarkStart w:id="810" w:name="_Toc223534280"/>
      <w:bookmarkStart w:id="811" w:name="_Toc22636789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pPr>
        <w:pStyle w:val="Prrafodelista"/>
        <w:widowControl/>
        <w:numPr>
          <w:ilvl w:val="0"/>
          <w:numId w:val="79"/>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pPr>
        <w:pStyle w:val="Prrafodelista"/>
        <w:numPr>
          <w:ilvl w:val="0"/>
          <w:numId w:val="79"/>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pPr>
        <w:pStyle w:val="Texto0"/>
        <w:numPr>
          <w:ilvl w:val="0"/>
          <w:numId w:val="79"/>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pPr>
        <w:pStyle w:val="Prrafodelista"/>
        <w:widowControl/>
        <w:numPr>
          <w:ilvl w:val="0"/>
          <w:numId w:val="79"/>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pPr>
        <w:pStyle w:val="Texto0"/>
        <w:numPr>
          <w:ilvl w:val="0"/>
          <w:numId w:val="79"/>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w:t>
      </w:r>
      <w:r w:rsidRPr="00662771">
        <w:rPr>
          <w:rFonts w:cs="Arial"/>
          <w:sz w:val="20"/>
          <w:u w:val="single"/>
          <w:lang w:eastAsia="es-MX"/>
        </w:rPr>
        <w:lastRenderedPageBreak/>
        <w:t xml:space="preserve">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812" w:name="_Toc405207187"/>
      <w:bookmarkStart w:id="813" w:name="_Toc434004114"/>
      <w:bookmarkStart w:id="814" w:name="_Toc89112349"/>
      <w:bookmarkStart w:id="815" w:name="_Toc390699245"/>
      <w:bookmarkStart w:id="816" w:name="_Toc434003995"/>
      <w:bookmarkStart w:id="817" w:name="_Toc491180972"/>
      <w:bookmarkStart w:id="818" w:name="_Toc23958015"/>
      <w:bookmarkStart w:id="819" w:name="_Toc498523211"/>
      <w:bookmarkStart w:id="820" w:name="_Toc414448124"/>
      <w:bookmarkStart w:id="821" w:name="_Toc493501634"/>
      <w:bookmarkStart w:id="822" w:name="_Toc464498314"/>
      <w:bookmarkStart w:id="823" w:name="_Toc396148601"/>
      <w:bookmarkStart w:id="824" w:name="_Toc19704273"/>
      <w:bookmarkStart w:id="825" w:name="_Toc492377932"/>
      <w:bookmarkStart w:id="826" w:name="_Toc505704889"/>
      <w:bookmarkStart w:id="827" w:name="_Toc510612332"/>
      <w:bookmarkStart w:id="828" w:name="_Toc104199008"/>
      <w:bookmarkStart w:id="829" w:name="_Toc487209331"/>
      <w:bookmarkStart w:id="830" w:name="_Toc494211593"/>
      <w:bookmarkStart w:id="831" w:name="_Toc23410249"/>
      <w:bookmarkStart w:id="832" w:name="_Toc96092329"/>
      <w:bookmarkStart w:id="833" w:name="_Toc496883330"/>
      <w:bookmarkStart w:id="834" w:name="_Toc94701546"/>
      <w:bookmarkStart w:id="835" w:name="_Toc488428644"/>
      <w:bookmarkStart w:id="836" w:name="_Toc3539000"/>
      <w:bookmarkStart w:id="837" w:name="_Toc464498719"/>
      <w:bookmarkStart w:id="838" w:name="_Toc127378565"/>
      <w:bookmarkStart w:id="839" w:name="_Toc127981523"/>
      <w:bookmarkStart w:id="840" w:name="_Toc144317492"/>
      <w:bookmarkStart w:id="841" w:name="_Toc149156123"/>
      <w:bookmarkStart w:id="842" w:name="_Toc223534281"/>
      <w:bookmarkStart w:id="843" w:name="_Toc226367893"/>
      <w:r w:rsidRPr="00662771">
        <w:rPr>
          <w:rFonts w:cs="Arial"/>
          <w:bCs/>
          <w:color w:val="244061" w:themeColor="accent1" w:themeShade="80"/>
          <w:sz w:val="20"/>
        </w:rPr>
        <w:t>Acto de Presentación y Apertura de Proposiciones</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14:paraId="3FF9E579" w14:textId="77777777" w:rsidR="00CC1403" w:rsidRPr="00662771" w:rsidRDefault="00624CF1">
      <w:pPr>
        <w:pStyle w:val="Ttulo1"/>
        <w:spacing w:before="120" w:after="120"/>
        <w:jc w:val="both"/>
        <w:rPr>
          <w:rFonts w:cs="Arial"/>
          <w:bCs/>
          <w:sz w:val="20"/>
        </w:rPr>
      </w:pPr>
      <w:bookmarkStart w:id="844" w:name="_Toc327181267"/>
      <w:bookmarkStart w:id="845" w:name="_Toc464498720"/>
      <w:bookmarkStart w:id="846" w:name="_Toc314086085"/>
      <w:bookmarkStart w:id="847" w:name="_Toc314804569"/>
      <w:bookmarkStart w:id="848" w:name="_Toc488428645"/>
      <w:bookmarkStart w:id="849" w:name="_Toc494211594"/>
      <w:bookmarkStart w:id="850" w:name="_Toc496883331"/>
      <w:bookmarkStart w:id="851" w:name="_Toc434004115"/>
      <w:bookmarkStart w:id="852" w:name="_Toc464498315"/>
      <w:bookmarkStart w:id="853" w:name="_Toc390699246"/>
      <w:bookmarkStart w:id="854" w:name="_Toc414448125"/>
      <w:bookmarkStart w:id="855" w:name="_Toc405207188"/>
      <w:bookmarkStart w:id="856" w:name="_Toc329602583"/>
      <w:bookmarkStart w:id="857" w:name="_Toc505704890"/>
      <w:bookmarkStart w:id="858" w:name="_Toc491180973"/>
      <w:bookmarkStart w:id="859" w:name="_Toc3539001"/>
      <w:bookmarkStart w:id="860" w:name="_Toc396148602"/>
      <w:bookmarkStart w:id="861" w:name="_Toc314030209"/>
      <w:bookmarkStart w:id="862" w:name="_Toc316315433"/>
      <w:bookmarkStart w:id="863" w:name="_Toc493501635"/>
      <w:bookmarkStart w:id="864" w:name="_Toc510612333"/>
      <w:bookmarkStart w:id="865" w:name="_Toc104199009"/>
      <w:bookmarkStart w:id="866" w:name="_Toc314094148"/>
      <w:bookmarkStart w:id="867" w:name="_Toc316316319"/>
      <w:bookmarkStart w:id="868" w:name="_Toc94701547"/>
      <w:bookmarkStart w:id="869" w:name="_Toc96092330"/>
      <w:bookmarkStart w:id="870" w:name="_Toc19704274"/>
      <w:bookmarkStart w:id="871" w:name="_Toc487209332"/>
      <w:bookmarkStart w:id="872" w:name="_Toc315905517"/>
      <w:bookmarkStart w:id="873" w:name="_Toc23958016"/>
      <w:bookmarkStart w:id="874" w:name="_Toc314085327"/>
      <w:bookmarkStart w:id="875" w:name="_Toc23410250"/>
      <w:bookmarkStart w:id="876" w:name="_Toc314086225"/>
      <w:bookmarkStart w:id="877" w:name="_Toc382993263"/>
      <w:bookmarkStart w:id="878" w:name="_Toc390246827"/>
      <w:bookmarkStart w:id="879" w:name="_Toc89112350"/>
      <w:bookmarkStart w:id="880" w:name="_Toc434003996"/>
      <w:bookmarkStart w:id="881" w:name="_Toc498523212"/>
      <w:bookmarkStart w:id="882" w:name="_Toc492377933"/>
      <w:bookmarkStart w:id="883" w:name="_Toc127378566"/>
      <w:bookmarkStart w:id="884" w:name="_Toc127981524"/>
      <w:bookmarkStart w:id="885" w:name="_Toc144317493"/>
      <w:bookmarkStart w:id="886" w:name="_Toc149156124"/>
      <w:bookmarkStart w:id="887" w:name="_Toc223534282"/>
      <w:bookmarkStart w:id="888" w:name="_Toc226367894"/>
      <w:r w:rsidRPr="00662771">
        <w:rPr>
          <w:rFonts w:cs="Arial"/>
          <w:bCs/>
          <w:sz w:val="20"/>
        </w:rPr>
        <w:t>6.2.1</w:t>
      </w:r>
      <w:r w:rsidRPr="00662771">
        <w:rPr>
          <w:rFonts w:cs="Arial"/>
          <w:bCs/>
          <w:sz w:val="20"/>
        </w:rPr>
        <w:tab/>
        <w:t>Lugar, fecha y hora</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14:paraId="78D53DD2" w14:textId="3D5501A2"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00F43302">
        <w:rPr>
          <w:rFonts w:cs="Arial"/>
          <w:b/>
          <w:sz w:val="20"/>
          <w:lang w:eastAsia="es-MX"/>
        </w:rPr>
        <w:t xml:space="preserve"> </w:t>
      </w:r>
      <w:r w:rsidR="001677CA" w:rsidRPr="001677CA">
        <w:rPr>
          <w:rFonts w:cs="Arial"/>
          <w:b/>
          <w:sz w:val="20"/>
          <w:lang w:eastAsia="es-MX"/>
        </w:rPr>
        <w:t>07</w:t>
      </w:r>
      <w:r w:rsidR="0036090F" w:rsidRPr="001677CA">
        <w:rPr>
          <w:rFonts w:cs="Arial"/>
          <w:b/>
          <w:sz w:val="20"/>
          <w:lang w:eastAsia="es-MX"/>
        </w:rPr>
        <w:t xml:space="preserve"> </w:t>
      </w:r>
      <w:r w:rsidRPr="001677CA">
        <w:rPr>
          <w:rFonts w:cs="Arial"/>
          <w:b/>
          <w:sz w:val="20"/>
          <w:u w:val="single"/>
          <w:lang w:eastAsia="es-MX"/>
        </w:rPr>
        <w:t>de</w:t>
      </w:r>
      <w:r w:rsidR="009E1AC6" w:rsidRPr="001677CA">
        <w:rPr>
          <w:rFonts w:cs="Arial"/>
          <w:b/>
          <w:sz w:val="20"/>
          <w:u w:val="single"/>
          <w:lang w:eastAsia="es-MX"/>
        </w:rPr>
        <w:t xml:space="preserve"> </w:t>
      </w:r>
      <w:r w:rsidR="001677CA" w:rsidRPr="001677CA">
        <w:rPr>
          <w:rFonts w:cs="Arial"/>
          <w:b/>
          <w:sz w:val="20"/>
          <w:u w:val="single"/>
          <w:lang w:eastAsia="es-MX"/>
        </w:rPr>
        <w:t>mayo</w:t>
      </w:r>
      <w:r w:rsidR="006C5FA9" w:rsidRPr="001677CA">
        <w:rPr>
          <w:rFonts w:cs="Arial"/>
          <w:b/>
          <w:sz w:val="20"/>
          <w:u w:val="single"/>
          <w:lang w:eastAsia="es-MX"/>
        </w:rPr>
        <w:t xml:space="preserve"> de </w:t>
      </w:r>
      <w:r w:rsidRPr="001677CA">
        <w:rPr>
          <w:rFonts w:cs="Arial"/>
          <w:b/>
          <w:sz w:val="20"/>
          <w:u w:val="single"/>
          <w:lang w:eastAsia="es-MX"/>
        </w:rPr>
        <w:t>202</w:t>
      </w:r>
      <w:r w:rsidR="00952639" w:rsidRPr="001677CA">
        <w:rPr>
          <w:rFonts w:cs="Arial"/>
          <w:b/>
          <w:sz w:val="20"/>
          <w:u w:val="single"/>
          <w:lang w:eastAsia="es-MX"/>
        </w:rPr>
        <w:t>6</w:t>
      </w:r>
      <w:r w:rsidRPr="001677CA">
        <w:rPr>
          <w:rFonts w:cs="Arial"/>
          <w:b/>
          <w:sz w:val="20"/>
          <w:u w:val="single"/>
          <w:lang w:eastAsia="es-MX"/>
        </w:rPr>
        <w:t>, a las</w:t>
      </w:r>
      <w:r w:rsidR="009E1AC6" w:rsidRPr="001677CA">
        <w:rPr>
          <w:rFonts w:cs="Arial"/>
          <w:b/>
          <w:sz w:val="20"/>
          <w:u w:val="single"/>
          <w:lang w:eastAsia="es-MX"/>
        </w:rPr>
        <w:t xml:space="preserve"> </w:t>
      </w:r>
      <w:r w:rsidR="0036090F" w:rsidRPr="001677CA">
        <w:rPr>
          <w:rFonts w:cs="Arial"/>
          <w:b/>
          <w:sz w:val="20"/>
          <w:u w:val="single"/>
          <w:lang w:eastAsia="es-MX"/>
        </w:rPr>
        <w:t>10</w:t>
      </w:r>
      <w:r w:rsidR="000B3131" w:rsidRPr="001677CA">
        <w:rPr>
          <w:rFonts w:cs="Arial"/>
          <w:b/>
          <w:sz w:val="20"/>
          <w:u w:val="single"/>
          <w:lang w:eastAsia="es-MX"/>
        </w:rPr>
        <w:t>:</w:t>
      </w:r>
      <w:r w:rsidR="00952639" w:rsidRPr="001677CA">
        <w:rPr>
          <w:rFonts w:cs="Arial"/>
          <w:b/>
          <w:sz w:val="20"/>
          <w:u w:val="single"/>
          <w:lang w:eastAsia="es-MX"/>
        </w:rPr>
        <w:t>00</w:t>
      </w:r>
      <w:r w:rsidR="006C5FA9" w:rsidRPr="001677CA">
        <w:rPr>
          <w:rFonts w:cs="Arial"/>
          <w:b/>
          <w:sz w:val="20"/>
          <w:u w:val="single"/>
          <w:lang w:eastAsia="es-MX"/>
        </w:rPr>
        <w:t xml:space="preserve">:00 </w:t>
      </w:r>
      <w:r w:rsidRPr="001677CA">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89" w:name="_Toc127378567"/>
      <w:bookmarkStart w:id="890" w:name="_Toc127981525"/>
      <w:bookmarkStart w:id="891" w:name="_Toc144317494"/>
      <w:bookmarkStart w:id="892" w:name="_Toc149156125"/>
      <w:bookmarkStart w:id="893" w:name="_Toc223534283"/>
      <w:bookmarkStart w:id="894" w:name="_Toc22636789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89"/>
      <w:bookmarkEnd w:id="890"/>
      <w:bookmarkEnd w:id="891"/>
      <w:bookmarkEnd w:id="892"/>
      <w:bookmarkEnd w:id="893"/>
      <w:bookmarkEnd w:id="894"/>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95" w:name="_Toc316316321"/>
      <w:bookmarkStart w:id="896" w:name="_Toc329602585"/>
      <w:bookmarkStart w:id="897" w:name="_Toc316315435"/>
      <w:bookmarkStart w:id="898" w:name="_Toc327181269"/>
      <w:bookmarkStart w:id="899" w:name="_Toc314086087"/>
      <w:bookmarkStart w:id="900" w:name="_Toc434003998"/>
      <w:bookmarkStart w:id="901" w:name="_Toc104199010"/>
      <w:bookmarkStart w:id="902" w:name="_Toc505704892"/>
      <w:bookmarkStart w:id="903" w:name="_Toc492377935"/>
      <w:bookmarkStart w:id="904" w:name="_Toc382993265"/>
      <w:bookmarkStart w:id="905" w:name="_Toc23410251"/>
      <w:bookmarkStart w:id="906" w:name="_Toc390699248"/>
      <w:bookmarkStart w:id="907" w:name="_Toc94701548"/>
      <w:bookmarkStart w:id="908" w:name="_Toc315905519"/>
      <w:bookmarkStart w:id="909" w:name="_Toc510612335"/>
      <w:bookmarkStart w:id="910" w:name="_Toc496883333"/>
      <w:bookmarkStart w:id="911" w:name="_Toc493501637"/>
      <w:bookmarkStart w:id="912" w:name="_Toc314085329"/>
      <w:bookmarkStart w:id="913" w:name="_Toc464498722"/>
      <w:bookmarkStart w:id="914" w:name="_Toc96092331"/>
      <w:bookmarkStart w:id="915" w:name="_Toc491180975"/>
      <w:bookmarkStart w:id="916" w:name="_Toc89112351"/>
      <w:bookmarkStart w:id="917" w:name="_Toc23958017"/>
      <w:bookmarkStart w:id="918" w:name="_Toc314804571"/>
      <w:bookmarkStart w:id="919" w:name="_Toc314086227"/>
      <w:bookmarkStart w:id="920" w:name="_Toc494211596"/>
      <w:bookmarkStart w:id="921" w:name="_Toc3539002"/>
      <w:bookmarkStart w:id="922" w:name="_Toc434004117"/>
      <w:bookmarkStart w:id="923" w:name="_Toc396148604"/>
      <w:bookmarkStart w:id="924" w:name="_Toc19704275"/>
      <w:bookmarkStart w:id="925" w:name="_Toc405207190"/>
      <w:bookmarkStart w:id="926" w:name="_Toc488428647"/>
      <w:bookmarkStart w:id="927" w:name="_Toc487209334"/>
      <w:bookmarkStart w:id="928" w:name="_Toc414448127"/>
      <w:bookmarkStart w:id="929" w:name="_Toc314030211"/>
      <w:bookmarkStart w:id="930" w:name="_Toc390246829"/>
      <w:bookmarkStart w:id="931" w:name="_Toc314094150"/>
      <w:bookmarkStart w:id="932" w:name="_Toc464498317"/>
      <w:bookmarkStart w:id="933" w:name="_Toc498523214"/>
      <w:bookmarkStart w:id="934" w:name="_Toc127378568"/>
      <w:bookmarkStart w:id="935" w:name="_Toc127981526"/>
      <w:bookmarkStart w:id="936" w:name="_Toc144317495"/>
      <w:bookmarkStart w:id="937" w:name="_Toc149156126"/>
      <w:bookmarkStart w:id="938" w:name="_Toc223534284"/>
      <w:bookmarkStart w:id="939" w:name="_Toc22636789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40" w:name="_Toc316316322"/>
      <w:bookmarkStart w:id="941" w:name="_Toc496883334"/>
      <w:bookmarkStart w:id="942" w:name="_Toc464498318"/>
      <w:bookmarkStart w:id="943" w:name="_Toc314085330"/>
      <w:bookmarkStart w:id="944" w:name="_Toc314094151"/>
      <w:bookmarkStart w:id="945" w:name="_Toc491180976"/>
      <w:bookmarkStart w:id="946" w:name="_Toc434004118"/>
      <w:bookmarkStart w:id="947" w:name="_Toc487209335"/>
      <w:bookmarkStart w:id="948" w:name="_Toc314030212"/>
      <w:bookmarkStart w:id="949" w:name="_Toc314804572"/>
      <w:bookmarkStart w:id="950" w:name="_Toc314086228"/>
      <w:bookmarkStart w:id="951" w:name="_Toc390246830"/>
      <w:bookmarkStart w:id="952" w:name="_Toc327181270"/>
      <w:bookmarkStart w:id="953" w:name="_Toc315905520"/>
      <w:bookmarkStart w:id="954" w:name="_Toc405207191"/>
      <w:bookmarkStart w:id="955" w:name="_Toc316315436"/>
      <w:bookmarkStart w:id="956" w:name="_Toc434003999"/>
      <w:bookmarkStart w:id="957" w:name="_Toc492377936"/>
      <w:bookmarkStart w:id="958" w:name="_Toc464498723"/>
      <w:bookmarkStart w:id="959" w:name="_Toc390699249"/>
      <w:bookmarkStart w:id="960" w:name="_Toc493501638"/>
      <w:bookmarkStart w:id="961" w:name="_Toc382993266"/>
      <w:bookmarkStart w:id="962" w:name="_Toc414448128"/>
      <w:bookmarkStart w:id="963" w:name="_Toc498523215"/>
      <w:bookmarkStart w:id="964" w:name="_Toc104199011"/>
      <w:bookmarkStart w:id="965" w:name="_Toc488428648"/>
      <w:bookmarkStart w:id="966" w:name="_Toc23410252"/>
      <w:bookmarkStart w:id="967" w:name="_Toc19704276"/>
      <w:bookmarkStart w:id="968" w:name="_Toc94701549"/>
      <w:bookmarkStart w:id="969" w:name="_Toc23958018"/>
      <w:bookmarkStart w:id="970" w:name="_Toc329602586"/>
      <w:bookmarkStart w:id="971" w:name="_Toc494211597"/>
      <w:bookmarkStart w:id="972" w:name="_Toc96092332"/>
      <w:bookmarkStart w:id="973" w:name="_Toc314086088"/>
      <w:bookmarkStart w:id="974" w:name="_Toc505704893"/>
      <w:bookmarkStart w:id="975" w:name="_Toc89112352"/>
      <w:bookmarkStart w:id="976" w:name="_Toc3539003"/>
      <w:bookmarkStart w:id="977" w:name="_Toc396148605"/>
      <w:bookmarkStart w:id="978" w:name="_Toc510612336"/>
      <w:bookmarkStart w:id="979" w:name="_Toc127378569"/>
      <w:bookmarkStart w:id="980" w:name="_Toc127981527"/>
      <w:bookmarkStart w:id="981" w:name="_Toc144317496"/>
      <w:bookmarkStart w:id="982" w:name="_Toc149156127"/>
      <w:bookmarkStart w:id="983" w:name="_Toc223534285"/>
      <w:bookmarkStart w:id="984" w:name="_Toc22636789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p>
    <w:p w14:paraId="3C19F3E4" w14:textId="34A7F7E7" w:rsidR="004B0E10" w:rsidRPr="00662771" w:rsidRDefault="00D54338">
      <w:pPr>
        <w:pStyle w:val="Texto0"/>
        <w:numPr>
          <w:ilvl w:val="0"/>
          <w:numId w:val="61"/>
        </w:numPr>
        <w:tabs>
          <w:tab w:val="left" w:pos="851"/>
        </w:tabs>
        <w:spacing w:before="120" w:after="120" w:line="240" w:lineRule="auto"/>
        <w:ind w:left="993"/>
        <w:rPr>
          <w:rFonts w:cs="Arial"/>
          <w:b/>
          <w:bCs/>
          <w:color w:val="244061" w:themeColor="accent1" w:themeShade="80"/>
          <w:sz w:val="20"/>
        </w:rPr>
      </w:pPr>
      <w:bookmarkStart w:id="985" w:name="_Toc308181766"/>
      <w:bookmarkStart w:id="986" w:name="_Toc289064590"/>
      <w:bookmarkStart w:id="987" w:name="_Toc307923720"/>
      <w:bookmarkStart w:id="988" w:name="_Toc315905521"/>
      <w:bookmarkStart w:id="989" w:name="_Toc314085331"/>
      <w:bookmarkStart w:id="990" w:name="_Toc314086089"/>
      <w:bookmarkStart w:id="991" w:name="_Toc316316323"/>
      <w:bookmarkStart w:id="992" w:name="_Toc314086229"/>
      <w:bookmarkStart w:id="993" w:name="_Toc314094152"/>
      <w:bookmarkStart w:id="994" w:name="_Toc314030213"/>
      <w:bookmarkStart w:id="995" w:name="_Toc309618077"/>
      <w:bookmarkStart w:id="996" w:name="_Toc327181271"/>
      <w:bookmarkStart w:id="997" w:name="_Toc316315437"/>
      <w:bookmarkStart w:id="998" w:name="_Toc314804573"/>
      <w:bookmarkStart w:id="999" w:name="_Toc307995587"/>
      <w:bookmarkStart w:id="1000"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pPr>
        <w:pStyle w:val="Texto0"/>
        <w:numPr>
          <w:ilvl w:val="0"/>
          <w:numId w:val="61"/>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 xml:space="preserve">las proposiciones ya presentadas no podrán ser retiradas o dejarse sin efecto por los </w:t>
      </w:r>
      <w:r w:rsidRPr="00662771">
        <w:rPr>
          <w:rFonts w:cs="Arial"/>
          <w:sz w:val="20"/>
          <w:u w:val="single"/>
        </w:rPr>
        <w:lastRenderedPageBreak/>
        <w:t>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1001" w:name="_Toc390246831"/>
      <w:bookmarkStart w:id="1002" w:name="_Toc414448129"/>
      <w:bookmarkStart w:id="1003" w:name="_Toc382993267"/>
      <w:bookmarkStart w:id="1004" w:name="_Toc396148606"/>
      <w:bookmarkStart w:id="1005" w:name="_Toc491180977"/>
      <w:bookmarkStart w:id="1006" w:name="_Toc104199012"/>
      <w:bookmarkStart w:id="1007" w:name="_Toc493501639"/>
      <w:bookmarkStart w:id="1008" w:name="_Toc510612337"/>
      <w:bookmarkStart w:id="1009" w:name="_Toc3539004"/>
      <w:bookmarkStart w:id="1010" w:name="_Toc434004119"/>
      <w:bookmarkStart w:id="1011" w:name="_Toc19704277"/>
      <w:bookmarkStart w:id="1012" w:name="_Toc494211598"/>
      <w:bookmarkStart w:id="1013" w:name="_Toc405207192"/>
      <w:bookmarkStart w:id="1014" w:name="_Toc390699250"/>
      <w:bookmarkStart w:id="1015" w:name="_Toc505704894"/>
      <w:bookmarkStart w:id="1016" w:name="_Toc488428649"/>
      <w:bookmarkStart w:id="1017" w:name="_Toc487209336"/>
      <w:bookmarkStart w:id="1018" w:name="_Toc434004000"/>
      <w:bookmarkStart w:id="1019" w:name="_Toc23958019"/>
      <w:bookmarkStart w:id="1020" w:name="_Toc464498724"/>
      <w:bookmarkStart w:id="1021" w:name="_Toc89112353"/>
      <w:bookmarkStart w:id="1022" w:name="_Toc498523216"/>
      <w:bookmarkStart w:id="1023" w:name="_Toc492377937"/>
      <w:bookmarkStart w:id="1024" w:name="_Toc94701550"/>
      <w:bookmarkStart w:id="1025" w:name="_Toc464498319"/>
      <w:bookmarkStart w:id="1026" w:name="_Toc23410253"/>
      <w:bookmarkStart w:id="1027" w:name="_Toc96092333"/>
      <w:bookmarkStart w:id="1028" w:name="_Toc496883335"/>
      <w:bookmarkStart w:id="1029" w:name="_Toc127378570"/>
      <w:bookmarkStart w:id="1030" w:name="_Toc127981528"/>
      <w:bookmarkStart w:id="1031" w:name="_Toc144317497"/>
      <w:bookmarkStart w:id="1032" w:name="_Toc149156128"/>
      <w:bookmarkStart w:id="1033" w:name="_Toc223534286"/>
      <w:bookmarkStart w:id="1034" w:name="_Toc226367898"/>
      <w:r w:rsidRPr="00662771">
        <w:rPr>
          <w:rFonts w:cs="Arial"/>
          <w:bCs/>
          <w:color w:val="244061" w:themeColor="accent1" w:themeShade="80"/>
          <w:sz w:val="20"/>
        </w:rPr>
        <w:t>Acto de Fallo</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p>
    <w:p w14:paraId="4553C6A4" w14:textId="66404C17" w:rsidR="004B0E10" w:rsidRPr="00333F26" w:rsidRDefault="004B0E10">
      <w:pPr>
        <w:numPr>
          <w:ilvl w:val="0"/>
          <w:numId w:val="62"/>
        </w:numPr>
        <w:spacing w:before="120" w:after="120"/>
        <w:ind w:left="1066"/>
        <w:jc w:val="both"/>
        <w:rPr>
          <w:rFonts w:ascii="Arial" w:hAnsi="Arial" w:cs="Arial"/>
          <w:b/>
          <w:bCs/>
          <w:color w:val="244061" w:themeColor="accent1" w:themeShade="80"/>
          <w:lang w:val="es-ES"/>
        </w:rPr>
      </w:pPr>
      <w:bookmarkStart w:id="1035" w:name="_Toc314086230"/>
      <w:bookmarkStart w:id="1036" w:name="_Toc314094153"/>
      <w:bookmarkStart w:id="1037" w:name="_Toc314085332"/>
      <w:bookmarkStart w:id="1038" w:name="_Toc298407629"/>
      <w:bookmarkStart w:id="1039" w:name="_Toc314804574"/>
      <w:bookmarkStart w:id="1040"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AC53FD">
        <w:rPr>
          <w:rFonts w:ascii="Arial" w:hAnsi="Arial" w:cs="Arial"/>
          <w:b/>
          <w:bCs/>
          <w:u w:val="single"/>
        </w:rPr>
        <w:t xml:space="preserve"> </w:t>
      </w:r>
      <w:r w:rsidR="001677CA" w:rsidRPr="001677CA">
        <w:rPr>
          <w:rFonts w:ascii="Arial" w:hAnsi="Arial" w:cs="Arial"/>
          <w:b/>
          <w:bCs/>
          <w:u w:val="single"/>
        </w:rPr>
        <w:t>1</w:t>
      </w:r>
      <w:r w:rsidR="00B277E8">
        <w:rPr>
          <w:rFonts w:ascii="Arial" w:hAnsi="Arial" w:cs="Arial"/>
          <w:b/>
          <w:bCs/>
          <w:u w:val="single"/>
        </w:rPr>
        <w:t>4</w:t>
      </w:r>
      <w:r w:rsidR="00AC53FD" w:rsidRPr="001677CA">
        <w:rPr>
          <w:rFonts w:ascii="Arial" w:hAnsi="Arial" w:cs="Arial"/>
          <w:b/>
          <w:bCs/>
          <w:u w:val="single"/>
        </w:rPr>
        <w:t xml:space="preserve"> </w:t>
      </w:r>
      <w:r w:rsidRPr="001677CA">
        <w:rPr>
          <w:rFonts w:ascii="Arial" w:hAnsi="Arial" w:cs="Arial"/>
          <w:b/>
          <w:bCs/>
          <w:u w:val="single"/>
        </w:rPr>
        <w:t>de</w:t>
      </w:r>
      <w:r w:rsidR="009E1AC6" w:rsidRPr="001677CA">
        <w:rPr>
          <w:rFonts w:ascii="Arial" w:hAnsi="Arial" w:cs="Arial"/>
          <w:b/>
          <w:bCs/>
          <w:u w:val="single"/>
        </w:rPr>
        <w:t xml:space="preserve"> </w:t>
      </w:r>
      <w:r w:rsidR="0036090F" w:rsidRPr="001677CA">
        <w:rPr>
          <w:rFonts w:ascii="Arial" w:hAnsi="Arial" w:cs="Arial"/>
          <w:b/>
          <w:bCs/>
          <w:u w:val="single"/>
        </w:rPr>
        <w:t>mayo</w:t>
      </w:r>
      <w:r w:rsidR="009E1AC6" w:rsidRPr="001677CA">
        <w:rPr>
          <w:rFonts w:ascii="Arial" w:hAnsi="Arial" w:cs="Arial"/>
          <w:b/>
          <w:bCs/>
          <w:u w:val="single"/>
        </w:rPr>
        <w:t xml:space="preserve"> </w:t>
      </w:r>
      <w:r w:rsidRPr="001677CA">
        <w:rPr>
          <w:rFonts w:ascii="Arial" w:hAnsi="Arial" w:cs="Arial"/>
          <w:b/>
          <w:bCs/>
          <w:u w:val="single"/>
        </w:rPr>
        <w:t>de 20</w:t>
      </w:r>
      <w:r w:rsidR="00952639" w:rsidRPr="001677CA">
        <w:rPr>
          <w:rFonts w:ascii="Arial" w:hAnsi="Arial" w:cs="Arial"/>
          <w:b/>
          <w:bCs/>
          <w:u w:val="single"/>
        </w:rPr>
        <w:t>26</w:t>
      </w:r>
      <w:r w:rsidRPr="001677CA">
        <w:rPr>
          <w:rFonts w:ascii="Arial" w:hAnsi="Arial" w:cs="Arial"/>
          <w:b/>
          <w:bCs/>
        </w:rPr>
        <w:t>,</w:t>
      </w:r>
      <w:r w:rsidRPr="001677CA">
        <w:rPr>
          <w:rFonts w:ascii="Arial" w:hAnsi="Arial" w:cs="Arial"/>
          <w:bCs/>
        </w:rPr>
        <w:t xml:space="preserve"> </w:t>
      </w:r>
      <w:r w:rsidRPr="00084792">
        <w:rPr>
          <w:rFonts w:ascii="Arial" w:hAnsi="Arial" w:cs="Arial"/>
          <w:bCs/>
        </w:rPr>
        <w:t>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8"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pPr>
        <w:numPr>
          <w:ilvl w:val="0"/>
          <w:numId w:val="62"/>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pPr>
        <w:pStyle w:val="Prrafodelista"/>
        <w:numPr>
          <w:ilvl w:val="0"/>
          <w:numId w:val="62"/>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1C693749" w14:textId="77777777" w:rsidR="00E67510" w:rsidRPr="00662771" w:rsidRDefault="00E67510"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041" w:name="_FORMALIZACIÓN_DEL_CONTRATO"/>
      <w:bookmarkStart w:id="1042" w:name="_Toc434004120"/>
      <w:bookmarkStart w:id="1043" w:name="_Toc226367899"/>
      <w:bookmarkEnd w:id="1041"/>
      <w:r w:rsidRPr="00662771">
        <w:rPr>
          <w:rFonts w:cs="Arial"/>
          <w:bCs/>
          <w:color w:val="244061" w:themeColor="accent1" w:themeShade="80"/>
          <w:sz w:val="20"/>
        </w:rPr>
        <w:t>FORMALIZACIÓN DEL CONTRATO</w:t>
      </w:r>
      <w:bookmarkEnd w:id="1035"/>
      <w:bookmarkEnd w:id="1036"/>
      <w:bookmarkEnd w:id="1037"/>
      <w:bookmarkEnd w:id="1038"/>
      <w:bookmarkEnd w:id="1039"/>
      <w:bookmarkEnd w:id="1040"/>
      <w:bookmarkEnd w:id="1042"/>
      <w:bookmarkEnd w:id="1043"/>
      <w:r w:rsidRPr="00662771">
        <w:rPr>
          <w:rFonts w:cs="Arial"/>
          <w:bCs/>
          <w:color w:val="244061" w:themeColor="accent1" w:themeShade="80"/>
          <w:sz w:val="20"/>
        </w:rPr>
        <w:t xml:space="preserve"> </w:t>
      </w:r>
    </w:p>
    <w:p w14:paraId="54EC9D12" w14:textId="77201E61"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 xml:space="preserve">de la presente convocatoria </w:t>
      </w:r>
      <w:r w:rsidRPr="00BC5B2F">
        <w:rPr>
          <w:rFonts w:ascii="Arial" w:hAnsi="Arial" w:cs="Arial"/>
          <w:bCs/>
        </w:rPr>
        <w:t>(</w:t>
      </w:r>
      <w:r w:rsidRPr="00BC5B2F">
        <w:rPr>
          <w:rFonts w:ascii="Arial" w:hAnsi="Arial" w:cs="Arial"/>
          <w:b/>
          <w:bCs/>
        </w:rPr>
        <w:t xml:space="preserve">Anexo </w:t>
      </w:r>
      <w:r w:rsidR="00BC5B2F" w:rsidRPr="00BC5B2F">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w:t>
      </w:r>
      <w:r w:rsidRPr="00662771">
        <w:rPr>
          <w:rFonts w:ascii="Arial" w:hAnsi="Arial" w:cs="Arial"/>
        </w:rPr>
        <w:lastRenderedPageBreak/>
        <w:t>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044" w:name="_Toc427242093"/>
      <w:bookmarkStart w:id="1045" w:name="_Toc487209338"/>
      <w:bookmarkStart w:id="1046" w:name="_Toc383788328"/>
      <w:bookmarkStart w:id="1047" w:name="_Toc491180979"/>
      <w:bookmarkStart w:id="1048" w:name="_Toc488428651"/>
      <w:bookmarkStart w:id="1049" w:name="_Toc428879805"/>
      <w:bookmarkStart w:id="1050" w:name="_Toc492377939"/>
      <w:bookmarkStart w:id="1051" w:name="_Toc498523218"/>
      <w:bookmarkStart w:id="1052" w:name="_Toc505704896"/>
      <w:bookmarkStart w:id="1053" w:name="_Toc464498321"/>
      <w:bookmarkStart w:id="1054" w:name="_Toc464498726"/>
      <w:bookmarkStart w:id="1055" w:name="_Toc94701552"/>
      <w:bookmarkStart w:id="1056" w:name="_Toc382992978"/>
      <w:bookmarkStart w:id="1057" w:name="_Toc493501641"/>
      <w:bookmarkStart w:id="1058" w:name="_Toc89112355"/>
      <w:bookmarkStart w:id="1059" w:name="_Toc104199014"/>
      <w:bookmarkStart w:id="1060" w:name="_Toc383184951"/>
      <w:bookmarkStart w:id="1061" w:name="_Toc409002234"/>
      <w:bookmarkStart w:id="1062" w:name="_Toc494211600"/>
      <w:bookmarkStart w:id="1063" w:name="_Toc19704279"/>
      <w:bookmarkStart w:id="1064" w:name="_Toc390935291"/>
      <w:bookmarkStart w:id="1065" w:name="_Toc23410255"/>
      <w:bookmarkStart w:id="1066" w:name="_Toc452121398"/>
      <w:bookmarkStart w:id="1067" w:name="_Toc422232855"/>
      <w:bookmarkStart w:id="1068" w:name="_Toc96092335"/>
      <w:bookmarkStart w:id="1069" w:name="_Toc510612339"/>
      <w:bookmarkStart w:id="1070" w:name="_Toc496883337"/>
      <w:bookmarkStart w:id="1071" w:name="_Toc3539006"/>
      <w:bookmarkStart w:id="1072" w:name="_Toc447120331"/>
      <w:bookmarkStart w:id="1073" w:name="_Toc23958021"/>
      <w:bookmarkStart w:id="1074" w:name="_Toc127378572"/>
      <w:bookmarkStart w:id="1075" w:name="_Toc127981530"/>
      <w:bookmarkStart w:id="1076" w:name="_Toc144317499"/>
      <w:bookmarkStart w:id="1077" w:name="_Toc149156130"/>
      <w:bookmarkStart w:id="1078" w:name="_Toc223534288"/>
      <w:bookmarkStart w:id="1079" w:name="_Toc226367900"/>
      <w:bookmarkStart w:id="1080" w:name="_Toc309618080"/>
      <w:bookmarkEnd w:id="650"/>
      <w:bookmarkEnd w:id="651"/>
      <w:bookmarkEnd w:id="652"/>
      <w:bookmarkEnd w:id="653"/>
      <w:bookmarkEnd w:id="654"/>
      <w:bookmarkEnd w:id="655"/>
      <w:bookmarkEnd w:id="656"/>
      <w:bookmarkEnd w:id="657"/>
      <w:bookmarkEnd w:id="658"/>
      <w:bookmarkEnd w:id="659"/>
      <w:bookmarkEnd w:id="660"/>
      <w:bookmarkEnd w:id="661"/>
      <w:bookmarkEnd w:id="662"/>
      <w:r w:rsidRPr="00662771">
        <w:rPr>
          <w:rFonts w:cs="Arial"/>
          <w:bCs/>
          <w:color w:val="244061" w:themeColor="accent1" w:themeShade="80"/>
          <w:sz w:val="20"/>
        </w:rPr>
        <w:t>Para la suscripción del contrato para personas físicas y morales:</w:t>
      </w:r>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p>
    <w:p w14:paraId="57931660" w14:textId="77777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081" w:name="_Toc104199015"/>
      <w:bookmarkStart w:id="1082" w:name="_Toc127378573"/>
      <w:bookmarkStart w:id="1083" w:name="_Toc127981531"/>
      <w:bookmarkStart w:id="1084" w:name="_Toc144317500"/>
      <w:bookmarkStart w:id="1085" w:name="_Toc149156131"/>
      <w:bookmarkStart w:id="1086" w:name="_Toc223534289"/>
      <w:bookmarkStart w:id="1087" w:name="_Toc226367901"/>
      <w:r w:rsidRPr="00662771">
        <w:rPr>
          <w:rFonts w:cs="Arial"/>
          <w:bCs/>
          <w:color w:val="244061" w:themeColor="accent1" w:themeShade="80"/>
          <w:sz w:val="20"/>
        </w:rPr>
        <w:t>Documentación que deberá entregar el Licitante que resulte adjudicado:</w:t>
      </w:r>
      <w:bookmarkEnd w:id="1081"/>
      <w:bookmarkEnd w:id="1082"/>
      <w:bookmarkEnd w:id="1083"/>
      <w:bookmarkEnd w:id="1084"/>
      <w:bookmarkEnd w:id="1085"/>
      <w:bookmarkEnd w:id="1086"/>
      <w:bookmarkEnd w:id="1087"/>
    </w:p>
    <w:p w14:paraId="40CE3984" w14:textId="6914F73B" w:rsidR="00CC1403" w:rsidRPr="00662771" w:rsidRDefault="00624CF1">
      <w:pPr>
        <w:ind w:left="709"/>
        <w:jc w:val="both"/>
        <w:rPr>
          <w:rFonts w:ascii="Arial" w:hAnsi="Arial" w:cs="Arial"/>
          <w:color w:val="000000"/>
          <w:lang w:val="es-ES" w:eastAsia="es-MX"/>
        </w:rPr>
      </w:pPr>
      <w:bookmarkStart w:id="1088" w:name="_Toc314094155"/>
      <w:bookmarkStart w:id="1089" w:name="_Toc314086232"/>
      <w:bookmarkStart w:id="1090" w:name="_Toc316316326"/>
      <w:bookmarkStart w:id="1091" w:name="_Toc409002235"/>
      <w:bookmarkStart w:id="1092" w:name="_Toc382992979"/>
      <w:bookmarkStart w:id="1093" w:name="_Toc314030216"/>
      <w:bookmarkStart w:id="1094" w:name="_Toc314086092"/>
      <w:bookmarkStart w:id="1095" w:name="_Toc314804576"/>
      <w:bookmarkStart w:id="1096" w:name="_Toc314085334"/>
      <w:bookmarkStart w:id="1097" w:name="_Toc390935292"/>
      <w:bookmarkStart w:id="1098" w:name="_Toc383184952"/>
      <w:bookmarkStart w:id="1099" w:name="_Toc383788329"/>
      <w:bookmarkStart w:id="1100" w:name="_Toc329602590"/>
      <w:bookmarkStart w:id="1101" w:name="_Toc327181274"/>
      <w:bookmarkStart w:id="1102" w:name="_Toc316315440"/>
      <w:bookmarkStart w:id="1103" w:name="_Toc315905524"/>
      <w:bookmarkEnd w:id="1080"/>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9"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pPr>
        <w:ind w:left="709"/>
        <w:jc w:val="both"/>
        <w:rPr>
          <w:rFonts w:ascii="Arial" w:hAnsi="Arial" w:cs="Arial"/>
          <w:color w:val="000000"/>
          <w:lang w:val="es-ES" w:eastAsia="es-MX"/>
        </w:rPr>
      </w:pPr>
    </w:p>
    <w:p w14:paraId="657F01F8" w14:textId="224E8A22" w:rsidR="00F9351E" w:rsidRPr="00662771" w:rsidRDefault="00624CF1">
      <w:pPr>
        <w:pStyle w:val="Prrafodelista"/>
        <w:numPr>
          <w:ilvl w:val="0"/>
          <w:numId w:val="82"/>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4C40F20A" w14:textId="104063E3" w:rsidR="0031032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w:t>
      </w:r>
      <w:r w:rsidR="00287BFB">
        <w:rPr>
          <w:rFonts w:ascii="Arial" w:hAnsi="Arial" w:cs="Arial"/>
          <w:color w:val="000000"/>
          <w:lang w:val="es-ES" w:eastAsia="es-MX"/>
        </w:rPr>
        <w:t>)</w:t>
      </w:r>
    </w:p>
    <w:p w14:paraId="714A1E15" w14:textId="77777777" w:rsidR="00310323" w:rsidRPr="00662771" w:rsidRDefault="00310323" w:rsidP="00310323">
      <w:pPr>
        <w:pStyle w:val="Prrafodelista"/>
        <w:ind w:left="1065"/>
        <w:jc w:val="both"/>
        <w:rPr>
          <w:rFonts w:ascii="Arial" w:hAnsi="Arial" w:cs="Arial"/>
          <w:color w:val="000000"/>
          <w:lang w:val="es-ES" w:eastAsia="es-MX"/>
        </w:rPr>
      </w:pPr>
    </w:p>
    <w:p w14:paraId="13D437C8" w14:textId="2952101D"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Default="00CC1403">
      <w:pPr>
        <w:rPr>
          <w:rFonts w:ascii="Arial" w:hAnsi="Arial" w:cs="Arial"/>
          <w:color w:val="000000"/>
          <w:lang w:val="es-ES" w:eastAsia="es-MX"/>
        </w:rPr>
      </w:pPr>
    </w:p>
    <w:p w14:paraId="681AE716" w14:textId="77777777" w:rsidR="00D012A9" w:rsidRDefault="00D012A9">
      <w:pPr>
        <w:rPr>
          <w:rFonts w:ascii="Arial" w:hAnsi="Arial" w:cs="Arial"/>
          <w:color w:val="000000"/>
          <w:lang w:val="es-ES" w:eastAsia="es-MX"/>
        </w:rPr>
      </w:pPr>
    </w:p>
    <w:p w14:paraId="1E3DD5AC" w14:textId="77777777" w:rsidR="00264D5E" w:rsidRPr="00662771" w:rsidRDefault="00264D5E">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lastRenderedPageBreak/>
        <w:t>Persona física</w:t>
      </w:r>
    </w:p>
    <w:p w14:paraId="12B146C2" w14:textId="77777777" w:rsidR="00CC1403" w:rsidRPr="00662771" w:rsidRDefault="00CC1403">
      <w:pPr>
        <w:rPr>
          <w:rFonts w:ascii="Arial" w:hAnsi="Arial" w:cs="Arial"/>
          <w:color w:val="000000"/>
          <w:lang w:val="es-ES" w:eastAsia="es-MX"/>
        </w:rPr>
      </w:pPr>
    </w:p>
    <w:p w14:paraId="39883B65" w14:textId="3B9A469E"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4A27116D"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D953D9">
        <w:rPr>
          <w:rFonts w:ascii="Arial" w:hAnsi="Arial" w:cs="Arial"/>
          <w:color w:val="000000"/>
          <w:lang w:val="es-ES" w:eastAsia="es-MX"/>
        </w:rPr>
        <w:t>6</w:t>
      </w:r>
      <w:r w:rsidRPr="00662771">
        <w:rPr>
          <w:rFonts w:ascii="Arial" w:hAnsi="Arial" w:cs="Arial"/>
          <w:color w:val="000000"/>
          <w:lang w:val="es-ES" w:eastAsia="es-MX"/>
        </w:rPr>
        <w:t xml:space="preserve">, publicada en el Diario Oficial de la Federación el </w:t>
      </w:r>
      <w:r w:rsidR="001B4093">
        <w:rPr>
          <w:rFonts w:ascii="Arial" w:hAnsi="Arial" w:cs="Arial"/>
          <w:color w:val="000000"/>
          <w:lang w:val="es-ES" w:eastAsia="es-MX"/>
        </w:rPr>
        <w:t>28</w:t>
      </w:r>
      <w:r w:rsidRPr="00662771">
        <w:rPr>
          <w:rFonts w:ascii="Arial" w:hAnsi="Arial" w:cs="Arial"/>
          <w:color w:val="000000"/>
          <w:lang w:val="es-ES" w:eastAsia="es-MX"/>
        </w:rPr>
        <w:t xml:space="preserve"> de diciembre de 202</w:t>
      </w:r>
      <w:r w:rsidR="001B4093">
        <w:rPr>
          <w:rFonts w:ascii="Arial" w:hAnsi="Arial" w:cs="Arial"/>
          <w:color w:val="000000"/>
          <w:lang w:val="es-ES" w:eastAsia="es-MX"/>
        </w:rPr>
        <w:t>5</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2A3374E8"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D27181">
        <w:rPr>
          <w:rFonts w:ascii="Arial" w:hAnsi="Arial" w:cs="Arial"/>
          <w:b/>
          <w:bCs/>
          <w:color w:val="000000"/>
          <w:lang w:eastAsia="es-MX"/>
        </w:rPr>
        <w:t xml:space="preserve">Lo anterior, considerando que será válida durante quince días </w:t>
      </w:r>
      <w:r w:rsidR="00D27181" w:rsidRPr="00D27181">
        <w:rPr>
          <w:rFonts w:ascii="Arial" w:hAnsi="Arial" w:cs="Arial"/>
          <w:b/>
          <w:bCs/>
          <w:color w:val="000000"/>
          <w:lang w:eastAsia="es-MX"/>
        </w:rPr>
        <w:t>hábiles</w:t>
      </w:r>
      <w:r w:rsidR="00021EF3" w:rsidRPr="00D27181">
        <w:rPr>
          <w:rFonts w:ascii="Arial" w:hAnsi="Arial" w:cs="Arial"/>
          <w:b/>
          <w:bCs/>
          <w:color w:val="000000"/>
          <w:lang w:eastAsia="es-MX"/>
        </w:rPr>
        <w:t>.</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lastRenderedPageBreak/>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30"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63D13F4C"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104" w:name="_Toc104199016"/>
      <w:bookmarkStart w:id="1105" w:name="_Toc127378574"/>
      <w:bookmarkStart w:id="1106" w:name="_Toc127981532"/>
      <w:bookmarkStart w:id="1107" w:name="_Toc144317501"/>
      <w:bookmarkStart w:id="1108" w:name="_Toc149156132"/>
      <w:bookmarkStart w:id="1109" w:name="_Toc223534290"/>
      <w:bookmarkStart w:id="1110" w:name="_Toc22636790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104"/>
      <w:bookmarkEnd w:id="1105"/>
      <w:bookmarkEnd w:id="1106"/>
      <w:bookmarkEnd w:id="1107"/>
      <w:bookmarkEnd w:id="1108"/>
      <w:bookmarkEnd w:id="1109"/>
      <w:bookmarkEnd w:id="1110"/>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w:t>
      </w:r>
      <w:proofErr w:type="spellStart"/>
      <w:r w:rsidRPr="00662771">
        <w:rPr>
          <w:rFonts w:ascii="Arial" w:hAnsi="Arial" w:cs="Arial"/>
          <w:color w:val="000000"/>
          <w:lang w:val="es-ES" w:eastAsia="es-MX"/>
        </w:rPr>
        <w:t>FirmaINE</w:t>
      </w:r>
      <w:proofErr w:type="spellEnd"/>
      <w:r w:rsidRPr="00662771">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1"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2"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3"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pPr>
        <w:numPr>
          <w:ilvl w:val="0"/>
          <w:numId w:val="65"/>
        </w:numPr>
        <w:ind w:left="709"/>
        <w:jc w:val="both"/>
        <w:rPr>
          <w:rFonts w:ascii="Arial" w:hAnsi="Arial" w:cs="Arial"/>
          <w:color w:val="000000"/>
          <w:lang w:val="es-ES" w:eastAsia="es-MX"/>
        </w:rPr>
      </w:pPr>
    </w:p>
    <w:p w14:paraId="7230D141" w14:textId="50170C9D"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A92ED93"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BC5B2F">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1F4BD022"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 xml:space="preserve">(Del Apoderado o Representante Legal que </w:t>
      </w:r>
      <w:r w:rsidRPr="00662771">
        <w:rPr>
          <w:rFonts w:ascii="Arial" w:hAnsi="Arial" w:cs="Arial"/>
          <w:lang w:eastAsia="es-MX"/>
        </w:rPr>
        <w:lastRenderedPageBreak/>
        <w:t>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4"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5"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6"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7"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111" w:name="_Toc464498322"/>
      <w:bookmarkStart w:id="1112" w:name="_Toc464498727"/>
      <w:bookmarkStart w:id="1113" w:name="_Toc96092336"/>
      <w:bookmarkStart w:id="1114" w:name="_Toc491180980"/>
      <w:bookmarkStart w:id="1115" w:name="_Toc510612340"/>
      <w:bookmarkStart w:id="1116" w:name="_Toc3539007"/>
      <w:bookmarkStart w:id="1117" w:name="_Toc488428652"/>
      <w:bookmarkStart w:id="1118" w:name="_Toc94701553"/>
      <w:bookmarkStart w:id="1119" w:name="_Toc487209339"/>
      <w:bookmarkStart w:id="1120" w:name="_Toc492377940"/>
      <w:bookmarkStart w:id="1121" w:name="_Toc19704280"/>
      <w:bookmarkStart w:id="1122" w:name="_Toc23410256"/>
      <w:bookmarkStart w:id="1123" w:name="_Toc452121399"/>
      <w:bookmarkStart w:id="1124" w:name="_Toc447120332"/>
      <w:bookmarkStart w:id="1125" w:name="_Toc494211601"/>
      <w:bookmarkStart w:id="1126" w:name="_Toc493501642"/>
      <w:bookmarkStart w:id="1127" w:name="_Toc104199017"/>
      <w:bookmarkStart w:id="1128" w:name="_Toc498523219"/>
      <w:bookmarkStart w:id="1129" w:name="_Toc505704897"/>
      <w:bookmarkStart w:id="1130" w:name="_Toc89112356"/>
      <w:bookmarkStart w:id="1131" w:name="_Toc496883338"/>
      <w:bookmarkStart w:id="1132" w:name="_Toc23958022"/>
      <w:bookmarkStart w:id="1133" w:name="_Toc127378575"/>
      <w:bookmarkStart w:id="1134" w:name="_Toc127981533"/>
      <w:bookmarkStart w:id="1135" w:name="_Toc144317502"/>
      <w:bookmarkStart w:id="1136" w:name="_Toc149156133"/>
      <w:bookmarkStart w:id="1137" w:name="_Toc223534291"/>
      <w:bookmarkStart w:id="1138" w:name="_Toc226367903"/>
      <w:bookmarkStart w:id="1139" w:name="_Toc428879806"/>
      <w:bookmarkStart w:id="1140" w:name="_Toc427242094"/>
      <w:bookmarkStart w:id="1141" w:name="_Toc422232856"/>
      <w:r w:rsidRPr="00662771">
        <w:rPr>
          <w:rFonts w:cs="Arial"/>
          <w:bCs/>
          <w:color w:val="244061" w:themeColor="accent1" w:themeShade="80"/>
          <w:sz w:val="20"/>
        </w:rPr>
        <w:t>Posterior a la firma del contrato, para personas físicas y morales</w:t>
      </w:r>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p>
    <w:p w14:paraId="60A0D80E" w14:textId="5443278E" w:rsidR="00DB3B41" w:rsidRPr="00662771" w:rsidRDefault="00DB3B41">
      <w:pPr>
        <w:pStyle w:val="Ttulo1"/>
        <w:numPr>
          <w:ilvl w:val="2"/>
          <w:numId w:val="63"/>
        </w:numPr>
        <w:spacing w:before="120" w:after="120"/>
        <w:jc w:val="both"/>
        <w:rPr>
          <w:rFonts w:cs="Arial"/>
          <w:bCs/>
          <w:color w:val="244061" w:themeColor="accent1" w:themeShade="80"/>
          <w:sz w:val="20"/>
        </w:rPr>
      </w:pPr>
      <w:bookmarkStart w:id="1142" w:name="_Toc223534292"/>
      <w:bookmarkStart w:id="1143" w:name="_Toc226367904"/>
      <w:bookmarkStart w:id="1144" w:name="_Toc89112357"/>
      <w:bookmarkStart w:id="1145" w:name="_Toc94701554"/>
      <w:bookmarkStart w:id="1146" w:name="_Toc96092337"/>
      <w:bookmarkStart w:id="1147" w:name="_Toc104199018"/>
      <w:bookmarkStart w:id="1148" w:name="_Toc127378576"/>
      <w:bookmarkStart w:id="1149" w:name="_Toc127981534"/>
      <w:bookmarkStart w:id="1150" w:name="_Toc144317503"/>
      <w:bookmarkStart w:id="1151" w:name="_Toc149156134"/>
      <w:r w:rsidRPr="00662771">
        <w:rPr>
          <w:rFonts w:cs="Arial"/>
          <w:bCs/>
          <w:color w:val="244061" w:themeColor="accent1" w:themeShade="80"/>
          <w:sz w:val="20"/>
        </w:rPr>
        <w:t>Garantía de cumplimiento del contrato</w:t>
      </w:r>
      <w:bookmarkEnd w:id="1142"/>
      <w:bookmarkEnd w:id="1143"/>
    </w:p>
    <w:p w14:paraId="1966EC83" w14:textId="0087584F" w:rsidR="006B640D" w:rsidRDefault="00CD5888" w:rsidP="00550B96">
      <w:pPr>
        <w:ind w:left="709"/>
        <w:jc w:val="both"/>
        <w:rPr>
          <w:rFonts w:ascii="Arial" w:hAnsi="Arial" w:cs="Arial"/>
          <w:lang w:val="es-ES"/>
        </w:rPr>
      </w:pPr>
      <w:r w:rsidRPr="00CD5888">
        <w:rPr>
          <w:rFonts w:ascii="Arial" w:hAnsi="Arial" w:cs="Arial"/>
          <w:lang w:val="es-ES"/>
        </w:rPr>
        <w:t xml:space="preserve">Con fundamento en </w:t>
      </w:r>
      <w:r w:rsidR="00A54059">
        <w:rPr>
          <w:rFonts w:ascii="Arial" w:hAnsi="Arial" w:cs="Arial"/>
          <w:lang w:val="es-ES"/>
        </w:rPr>
        <w:t xml:space="preserve">los </w:t>
      </w:r>
      <w:r w:rsidRPr="00CD5888">
        <w:rPr>
          <w:rFonts w:ascii="Arial" w:hAnsi="Arial" w:cs="Arial"/>
          <w:lang w:val="es-ES"/>
        </w:rPr>
        <w:t>artículo</w:t>
      </w:r>
      <w:r w:rsidR="00007041">
        <w:rPr>
          <w:rFonts w:ascii="Arial" w:hAnsi="Arial" w:cs="Arial"/>
          <w:lang w:val="es-ES"/>
        </w:rPr>
        <w:t>s</w:t>
      </w:r>
      <w:r w:rsidRPr="00CD5888">
        <w:rPr>
          <w:rFonts w:ascii="Arial" w:hAnsi="Arial" w:cs="Arial"/>
          <w:lang w:val="es-ES"/>
        </w:rPr>
        <w:t xml:space="preserve"> 57</w:t>
      </w:r>
      <w:r w:rsidR="00A54059">
        <w:rPr>
          <w:rFonts w:ascii="Arial" w:hAnsi="Arial" w:cs="Arial"/>
          <w:lang w:val="es-ES"/>
        </w:rPr>
        <w:t>, párrafos primero, fracción II y cuarto</w:t>
      </w:r>
      <w:r w:rsidR="00CF1DE4">
        <w:rPr>
          <w:rFonts w:ascii="Arial" w:hAnsi="Arial" w:cs="Arial"/>
          <w:lang w:val="es-ES"/>
        </w:rPr>
        <w:t>, y</w:t>
      </w:r>
      <w:r w:rsidRPr="00CD5888">
        <w:rPr>
          <w:rFonts w:ascii="Arial" w:hAnsi="Arial" w:cs="Arial"/>
          <w:lang w:val="es-ES"/>
        </w:rPr>
        <w:t xml:space="preserve"> 58 del Reglamento, así como los </w:t>
      </w:r>
      <w:r w:rsidR="00CF1DE4">
        <w:rPr>
          <w:rFonts w:ascii="Arial" w:hAnsi="Arial" w:cs="Arial"/>
          <w:lang w:val="es-ES"/>
        </w:rPr>
        <w:t>diversos</w:t>
      </w:r>
      <w:r w:rsidR="00810298">
        <w:rPr>
          <w:rFonts w:ascii="Arial" w:hAnsi="Arial" w:cs="Arial"/>
          <w:lang w:val="es-ES"/>
        </w:rPr>
        <w:t xml:space="preserve"> </w:t>
      </w:r>
      <w:r w:rsidRPr="00CD5888">
        <w:rPr>
          <w:rFonts w:ascii="Arial" w:hAnsi="Arial" w:cs="Arial"/>
          <w:lang w:val="es-ES"/>
        </w:rPr>
        <w:t>12</w:t>
      </w:r>
      <w:r w:rsidR="009B70D1">
        <w:rPr>
          <w:rFonts w:ascii="Arial" w:hAnsi="Arial" w:cs="Arial"/>
          <w:lang w:val="es-ES"/>
        </w:rPr>
        <w:t xml:space="preserve">5, </w:t>
      </w:r>
      <w:r w:rsidRPr="00CD5888">
        <w:rPr>
          <w:rFonts w:ascii="Arial" w:hAnsi="Arial" w:cs="Arial"/>
          <w:lang w:val="es-ES"/>
        </w:rPr>
        <w:t>127</w:t>
      </w:r>
      <w:r w:rsidR="009B70D1">
        <w:rPr>
          <w:rFonts w:ascii="Arial" w:hAnsi="Arial" w:cs="Arial"/>
          <w:lang w:val="es-ES"/>
        </w:rPr>
        <w:t xml:space="preserve"> y 130</w:t>
      </w:r>
      <w:r w:rsidRPr="00CD5888">
        <w:rPr>
          <w:rFonts w:ascii="Arial" w:hAnsi="Arial" w:cs="Arial"/>
          <w:lang w:val="es-ES"/>
        </w:rPr>
        <w:t xml:space="preserve"> de las POBALINES, el proveedor deberá presentar la garantía de cumplimiento del contrato dentro de los 10 (diez) días naturales siguientes a la fecha de formalización del contrato, por la cantidad correspondiente al 15% (quince por ciento) del monto </w:t>
      </w:r>
      <w:r w:rsidR="009B70D1">
        <w:rPr>
          <w:rFonts w:ascii="Arial" w:hAnsi="Arial" w:cs="Arial"/>
          <w:lang w:val="es-ES"/>
        </w:rPr>
        <w:t>total</w:t>
      </w:r>
      <w:r w:rsidR="00810298">
        <w:rPr>
          <w:rFonts w:ascii="Arial" w:hAnsi="Arial" w:cs="Arial"/>
          <w:lang w:val="es-ES"/>
        </w:rPr>
        <w:t xml:space="preserve"> </w:t>
      </w:r>
      <w:r w:rsidRPr="00CD5888">
        <w:rPr>
          <w:rFonts w:ascii="Arial" w:hAnsi="Arial" w:cs="Arial"/>
          <w:lang w:val="es-ES"/>
        </w:rPr>
        <w:t>del contrato, sin incluir el Impuesto al Valor Agregado</w:t>
      </w:r>
      <w:r w:rsidR="00BF5866">
        <w:rPr>
          <w:rFonts w:ascii="Arial" w:hAnsi="Arial" w:cs="Arial"/>
          <w:lang w:val="es-ES"/>
        </w:rPr>
        <w:t xml:space="preserve"> a erogar en el ejercicio fiscal 2026, debiendo renovarse para los ejercicios fiscales 2027 y 2028, respecto del mismo porcentaje sobre el monto total a erogar en cada ejercicio, sin incluir el Impuesto al Valor Agregado, la cual deberá presentarse a más tardar dentro de los primeros 10 (diez) días naturales del primer mes del ejercicio fiscal que corresponda. </w:t>
      </w:r>
    </w:p>
    <w:p w14:paraId="3D0396F5" w14:textId="77777777" w:rsidR="00CD5888" w:rsidRPr="00662771" w:rsidRDefault="00CD5888"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68F6E36F"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003A08CE">
        <w:rPr>
          <w:rFonts w:ascii="Arial" w:hAnsi="Arial" w:cs="Arial"/>
          <w:b/>
          <w:bCs/>
          <w:lang w:val="es-ES"/>
        </w:rPr>
        <w:t>dólares americanos</w:t>
      </w:r>
      <w:r w:rsidRPr="00662771">
        <w:rPr>
          <w:rFonts w:ascii="Arial" w:hAnsi="Arial" w:cs="Arial"/>
          <w:lang w:val="es-ES"/>
        </w:rPr>
        <w:t xml:space="preserve"> a nombre del INSTITUTO y deberá estar vigente hasta la total aceptación por parte del Administrador del Contrato respecto de la </w:t>
      </w:r>
      <w:r w:rsidR="005C02F9">
        <w:rPr>
          <w:rFonts w:ascii="Arial" w:hAnsi="Arial" w:cs="Arial"/>
          <w:lang w:val="es-ES"/>
        </w:rPr>
        <w:t>prestación de los servicios</w:t>
      </w:r>
      <w:r w:rsidRPr="00662771">
        <w:rPr>
          <w:rFonts w:ascii="Arial" w:hAnsi="Arial" w:cs="Arial"/>
          <w:lang w:val="es-ES"/>
        </w:rPr>
        <w:t>.</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w:t>
      </w:r>
      <w:r w:rsidRPr="00BC5B2F">
        <w:rPr>
          <w:rFonts w:ascii="Arial" w:hAnsi="Arial" w:cs="Arial"/>
          <w:lang w:val="es-ES"/>
        </w:rPr>
        <w:t xml:space="preserve">(Anexo </w:t>
      </w:r>
      <w:r w:rsidR="001E6B9A" w:rsidRPr="00BC5B2F">
        <w:rPr>
          <w:rFonts w:ascii="Arial" w:hAnsi="Arial" w:cs="Arial"/>
          <w:lang w:val="es-ES"/>
        </w:rPr>
        <w:t>8</w:t>
      </w:r>
      <w:r w:rsidRPr="00BC5B2F">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144"/>
    <w:bookmarkEnd w:id="1145"/>
    <w:bookmarkEnd w:id="1146"/>
    <w:bookmarkEnd w:id="1147"/>
    <w:bookmarkEnd w:id="1148"/>
    <w:bookmarkEnd w:id="1149"/>
    <w:bookmarkEnd w:id="1150"/>
    <w:bookmarkEnd w:id="1151"/>
    <w:p w14:paraId="4FE39D37" w14:textId="1348B067" w:rsidR="00CD5888" w:rsidRDefault="00485D07" w:rsidP="002B1391">
      <w:pPr>
        <w:ind w:left="705"/>
        <w:contextualSpacing/>
        <w:jc w:val="both"/>
        <w:rPr>
          <w:rFonts w:ascii="Arial" w:eastAsia="Calibri" w:hAnsi="Arial" w:cs="Arial"/>
          <w:lang w:val="es-ES"/>
        </w:rPr>
      </w:pPr>
      <w:r w:rsidRPr="00485D07">
        <w:rPr>
          <w:rFonts w:ascii="Arial" w:eastAsia="Calibri" w:hAnsi="Arial" w:cs="Arial"/>
        </w:rPr>
        <w:lastRenderedPageBreak/>
        <w:t xml:space="preserve">El criterio con respecto a las obligaciones que se garantizan </w:t>
      </w:r>
      <w:r w:rsidRPr="007835EF">
        <w:rPr>
          <w:rFonts w:ascii="Arial" w:eastAsia="Calibri" w:hAnsi="Arial" w:cs="Arial"/>
        </w:rPr>
        <w:t xml:space="preserve">será divisible, </w:t>
      </w:r>
      <w:r w:rsidR="006B640D" w:rsidRPr="007835EF">
        <w:rPr>
          <w:rFonts w:ascii="Arial" w:eastAsia="Calibri" w:hAnsi="Arial" w:cs="Arial"/>
          <w:lang w:val="es-ES"/>
        </w:rPr>
        <w:t xml:space="preserve">es decir, que en caso de incumplimiento del contrato que motive la rescisión </w:t>
      </w:r>
      <w:proofErr w:type="gramStart"/>
      <w:r w:rsidR="006B640D" w:rsidRPr="007835EF">
        <w:rPr>
          <w:rFonts w:ascii="Arial" w:eastAsia="Calibri" w:hAnsi="Arial" w:cs="Arial"/>
          <w:lang w:val="es-ES"/>
        </w:rPr>
        <w:t>del mismo</w:t>
      </w:r>
      <w:proofErr w:type="gramEnd"/>
      <w:r w:rsidR="006B640D" w:rsidRPr="007835EF">
        <w:rPr>
          <w:rFonts w:ascii="Arial" w:eastAsia="Calibri" w:hAnsi="Arial" w:cs="Arial"/>
          <w:lang w:val="es-ES"/>
        </w:rPr>
        <w:t xml:space="preserve">, </w:t>
      </w:r>
      <w:r w:rsidR="00CD5888" w:rsidRPr="00CD5888">
        <w:rPr>
          <w:rFonts w:ascii="Arial" w:eastAsia="Calibri" w:hAnsi="Arial" w:cs="Arial"/>
          <w:lang w:val="es-ES"/>
        </w:rPr>
        <w:t xml:space="preserve">la garantía se aplicará sobre el monto </w:t>
      </w:r>
      <w:r w:rsidR="00810298">
        <w:rPr>
          <w:rFonts w:ascii="Arial" w:eastAsia="Calibri" w:hAnsi="Arial" w:cs="Arial"/>
          <w:lang w:val="es-ES"/>
        </w:rPr>
        <w:t xml:space="preserve">de los </w:t>
      </w:r>
      <w:r w:rsidR="005C02F9">
        <w:rPr>
          <w:rFonts w:ascii="Arial" w:eastAsia="Calibri" w:hAnsi="Arial" w:cs="Arial"/>
          <w:lang w:val="es-ES"/>
        </w:rPr>
        <w:t>servicios no prestados</w:t>
      </w:r>
      <w:r w:rsidR="006B640D" w:rsidRPr="007835EF">
        <w:rPr>
          <w:rFonts w:ascii="Arial" w:eastAsia="Calibri" w:hAnsi="Arial" w:cs="Arial"/>
          <w:lang w:val="es-ES"/>
        </w:rPr>
        <w:t>.</w:t>
      </w:r>
    </w:p>
    <w:p w14:paraId="622F36A7" w14:textId="4DC31403" w:rsidR="00DB3B41" w:rsidRPr="007835EF" w:rsidRDefault="006B640D" w:rsidP="006B640D">
      <w:pPr>
        <w:contextualSpacing/>
        <w:jc w:val="both"/>
        <w:rPr>
          <w:rFonts w:ascii="Arial" w:hAnsi="Arial" w:cs="Arial"/>
          <w:lang w:val="es-ES"/>
        </w:rPr>
      </w:pPr>
      <w:r w:rsidRPr="007835EF">
        <w:rPr>
          <w:rFonts w:ascii="Arial" w:eastAsia="Calibri" w:hAnsi="Arial" w:cs="Arial"/>
          <w:lang w:val="es-ES"/>
        </w:rPr>
        <w:t> </w:t>
      </w:r>
      <w:r w:rsidRPr="007835EF">
        <w:rPr>
          <w:rFonts w:ascii="Arial" w:eastAsia="Calibri" w:hAnsi="Arial" w:cs="Arial"/>
        </w:rPr>
        <w:t> </w:t>
      </w:r>
    </w:p>
    <w:p w14:paraId="43E3A9FA" w14:textId="61A37467" w:rsidR="006B1F60" w:rsidRPr="002B5C6B" w:rsidRDefault="00624CF1" w:rsidP="007146AC">
      <w:pPr>
        <w:pStyle w:val="Ttulo1"/>
        <w:numPr>
          <w:ilvl w:val="0"/>
          <w:numId w:val="52"/>
        </w:numPr>
        <w:spacing w:before="120" w:after="120"/>
        <w:jc w:val="both"/>
        <w:rPr>
          <w:rFonts w:cs="Arial"/>
          <w:bCs/>
          <w:color w:val="244061" w:themeColor="accent1" w:themeShade="80"/>
          <w:sz w:val="20"/>
        </w:rPr>
      </w:pPr>
      <w:bookmarkStart w:id="1152" w:name="_Toc226367905"/>
      <w:r w:rsidRPr="002B5C6B">
        <w:rPr>
          <w:rFonts w:cs="Arial"/>
          <w:bCs/>
          <w:color w:val="244061" w:themeColor="accent1" w:themeShade="80"/>
          <w:sz w:val="20"/>
        </w:rPr>
        <w:t>PENAS CONVENCIONALES</w:t>
      </w:r>
      <w:bookmarkStart w:id="1153" w:name="_Toc314094169"/>
      <w:bookmarkStart w:id="1154" w:name="_Toc309618095"/>
      <w:bookmarkStart w:id="1155" w:name="_Toc311547462"/>
      <w:bookmarkEnd w:id="488"/>
      <w:bookmarkEnd w:id="663"/>
      <w:bookmarkEnd w:id="664"/>
      <w:bookmarkEnd w:id="665"/>
      <w:bookmarkEnd w:id="666"/>
      <w:bookmarkEnd w:id="667"/>
      <w:bookmarkEnd w:id="668"/>
      <w:bookmarkEnd w:id="669"/>
      <w:bookmarkEnd w:id="670"/>
      <w:bookmarkEnd w:id="671"/>
      <w:bookmarkEnd w:id="672"/>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39"/>
      <w:bookmarkEnd w:id="1140"/>
      <w:bookmarkEnd w:id="1141"/>
      <w:bookmarkEnd w:id="1152"/>
    </w:p>
    <w:p w14:paraId="3A19B329" w14:textId="29D82BDE" w:rsidR="00E37FE9" w:rsidRPr="00E37FE9" w:rsidRDefault="00E37FE9" w:rsidP="00E37FE9">
      <w:pPr>
        <w:pStyle w:val="Textoindependiente"/>
        <w:spacing w:before="240"/>
        <w:ind w:left="709" w:right="22"/>
        <w:rPr>
          <w:rFonts w:cs="Arial"/>
          <w:sz w:val="20"/>
        </w:rPr>
      </w:pPr>
      <w:r w:rsidRPr="00E37FE9">
        <w:rPr>
          <w:rFonts w:cs="Arial"/>
          <w:sz w:val="20"/>
        </w:rPr>
        <w:t>De conformidad en los artículos 62 del REGLAMENTO y 145 de las POBALINES si el</w:t>
      </w:r>
      <w:r>
        <w:rPr>
          <w:rFonts w:cs="Arial"/>
          <w:sz w:val="20"/>
        </w:rPr>
        <w:t xml:space="preserve"> </w:t>
      </w:r>
      <w:r w:rsidRPr="00E37FE9">
        <w:rPr>
          <w:rFonts w:cs="Arial"/>
          <w:sz w:val="20"/>
        </w:rPr>
        <w:t xml:space="preserve">PROVEEDOR incurriera en algún atraso en la activación de la herramienta para pruebas de seguridad de aplicaciones dinámicas (DAST), el INSTITUTO aplicará una pena convencional. </w:t>
      </w:r>
    </w:p>
    <w:p w14:paraId="3EEB080B" w14:textId="34F59130" w:rsidR="00E37FE9" w:rsidRPr="00E37FE9" w:rsidRDefault="00E37FE9" w:rsidP="00E37FE9">
      <w:pPr>
        <w:pStyle w:val="Textoindependiente"/>
        <w:spacing w:before="240"/>
        <w:ind w:left="709" w:right="22"/>
        <w:rPr>
          <w:rFonts w:cs="Arial"/>
          <w:sz w:val="20"/>
        </w:rPr>
      </w:pPr>
      <w:r w:rsidRPr="00E37FE9">
        <w:rPr>
          <w:rFonts w:cs="Arial"/>
          <w:sz w:val="20"/>
        </w:rPr>
        <w:t>Dicha pena será por el equivalente al 1% (uno por ciento) por cada día natural de atraso</w:t>
      </w:r>
      <w:r>
        <w:rPr>
          <w:rFonts w:cs="Arial"/>
          <w:sz w:val="20"/>
        </w:rPr>
        <w:t xml:space="preserve"> </w:t>
      </w:r>
      <w:r w:rsidRPr="00E37FE9">
        <w:rPr>
          <w:rFonts w:cs="Arial"/>
          <w:sz w:val="20"/>
        </w:rPr>
        <w:t>calculado sobre el importe total antes IVA (en dólares americanos) de la suscripción no activada</w:t>
      </w:r>
      <w:r>
        <w:rPr>
          <w:rFonts w:cs="Arial"/>
          <w:sz w:val="20"/>
        </w:rPr>
        <w:t xml:space="preserve"> </w:t>
      </w:r>
      <w:r w:rsidRPr="00E37FE9">
        <w:rPr>
          <w:rFonts w:cs="Arial"/>
          <w:sz w:val="20"/>
        </w:rPr>
        <w:t>oportunamente.</w:t>
      </w:r>
    </w:p>
    <w:p w14:paraId="40CE4E7D" w14:textId="695BBFFA" w:rsidR="00E37FE9" w:rsidRPr="00E37FE9" w:rsidRDefault="00E37FE9" w:rsidP="00E37FE9">
      <w:pPr>
        <w:pStyle w:val="Textoindependiente"/>
        <w:spacing w:before="240"/>
        <w:ind w:left="709" w:right="22"/>
        <w:rPr>
          <w:rFonts w:cs="Arial"/>
          <w:sz w:val="20"/>
        </w:rPr>
      </w:pPr>
      <w:r w:rsidRPr="00E37FE9">
        <w:rPr>
          <w:rFonts w:cs="Arial"/>
          <w:sz w:val="20"/>
        </w:rPr>
        <w:t>Si el PROVEEDOR incurre en algún atraso en la presentación de alguno de los documentos</w:t>
      </w:r>
      <w:r>
        <w:rPr>
          <w:rFonts w:cs="Arial"/>
          <w:sz w:val="20"/>
        </w:rPr>
        <w:t xml:space="preserve"> </w:t>
      </w:r>
      <w:r w:rsidRPr="00E37FE9">
        <w:rPr>
          <w:rFonts w:cs="Arial"/>
          <w:sz w:val="20"/>
        </w:rPr>
        <w:t>solicitados en el Numeral 3. Entregables, le será aplicable una pena convencional la cual será del 0.5% (</w:t>
      </w:r>
      <w:proofErr w:type="gramStart"/>
      <w:r w:rsidRPr="00E37FE9">
        <w:rPr>
          <w:rFonts w:cs="Arial"/>
          <w:sz w:val="20"/>
        </w:rPr>
        <w:t>cero punto</w:t>
      </w:r>
      <w:proofErr w:type="gramEnd"/>
      <w:r w:rsidRPr="00E37FE9">
        <w:rPr>
          <w:rFonts w:cs="Arial"/>
          <w:sz w:val="20"/>
        </w:rPr>
        <w:t xml:space="preserve"> cinco por ciento) por cada día natural de atraso, calculado sobre el monto total anual del contrato antes de I.V.A. (en dólares americanos)</w:t>
      </w:r>
    </w:p>
    <w:p w14:paraId="45A5E22F" w14:textId="77777777" w:rsidR="00E37FE9" w:rsidRPr="00E37FE9" w:rsidRDefault="00E37FE9" w:rsidP="00E37FE9">
      <w:pPr>
        <w:pStyle w:val="Textoindependiente"/>
        <w:spacing w:before="240"/>
        <w:ind w:left="709" w:right="22"/>
        <w:rPr>
          <w:rFonts w:cs="Arial"/>
          <w:sz w:val="20"/>
        </w:rPr>
      </w:pPr>
      <w:r w:rsidRPr="00E37FE9">
        <w:rPr>
          <w:rFonts w:cs="Arial"/>
          <w:sz w:val="20"/>
        </w:rPr>
        <w:t>Quedando de la siguiente manera:</w:t>
      </w:r>
    </w:p>
    <w:p w14:paraId="1821DAC4" w14:textId="07E2F793" w:rsidR="00E37FE9" w:rsidRPr="00292F16" w:rsidRDefault="00E37FE9" w:rsidP="00E37FE9">
      <w:pPr>
        <w:pStyle w:val="Textoindependiente"/>
        <w:spacing w:before="240"/>
        <w:ind w:left="709" w:right="22"/>
        <w:rPr>
          <w:rFonts w:cs="Arial"/>
          <w:b/>
          <w:bCs/>
          <w:sz w:val="20"/>
        </w:rPr>
      </w:pPr>
      <w:r w:rsidRPr="00292F16">
        <w:rPr>
          <w:rFonts w:cs="Arial"/>
          <w:b/>
          <w:bCs/>
          <w:sz w:val="20"/>
        </w:rPr>
        <w:t xml:space="preserve">Esquema </w:t>
      </w:r>
      <w:proofErr w:type="spellStart"/>
      <w:r w:rsidRPr="00292F16">
        <w:rPr>
          <w:rFonts w:cs="Arial"/>
          <w:b/>
          <w:bCs/>
          <w:sz w:val="20"/>
        </w:rPr>
        <w:t>On</w:t>
      </w:r>
      <w:proofErr w:type="spellEnd"/>
      <w:r w:rsidRPr="00292F16">
        <w:rPr>
          <w:rFonts w:cs="Arial"/>
          <w:b/>
          <w:bCs/>
          <w:sz w:val="20"/>
        </w:rPr>
        <w:t>-premise.</w:t>
      </w:r>
    </w:p>
    <w:tbl>
      <w:tblPr>
        <w:tblStyle w:val="Tablaconcuadrcula"/>
        <w:tblW w:w="4630" w:type="pct"/>
        <w:tblInd w:w="704" w:type="dxa"/>
        <w:tblLook w:val="04A0" w:firstRow="1" w:lastRow="0" w:firstColumn="1" w:lastColumn="0" w:noHBand="0" w:noVBand="1"/>
      </w:tblPr>
      <w:tblGrid>
        <w:gridCol w:w="2438"/>
        <w:gridCol w:w="3184"/>
        <w:gridCol w:w="3184"/>
      </w:tblGrid>
      <w:tr w:rsidR="00683982" w:rsidRPr="002B5C6B" w14:paraId="37B1F6D7" w14:textId="77777777" w:rsidTr="002B5C6B">
        <w:tc>
          <w:tcPr>
            <w:tcW w:w="1384" w:type="pct"/>
            <w:shd w:val="clear" w:color="auto" w:fill="7030A0"/>
          </w:tcPr>
          <w:p w14:paraId="455006E6" w14:textId="77777777" w:rsidR="00683982" w:rsidRPr="002B5C6B" w:rsidRDefault="00683982" w:rsidP="000C389F">
            <w:pPr>
              <w:widowControl w:val="0"/>
              <w:spacing w:before="118" w:after="240"/>
              <w:ind w:right="38"/>
              <w:jc w:val="center"/>
              <w:rPr>
                <w:rFonts w:ascii="Arial" w:eastAsia="Arial" w:hAnsi="Arial" w:cs="Arial"/>
                <w:b/>
                <w:bCs/>
                <w:color w:val="FFFFFF" w:themeColor="background1"/>
                <w:sz w:val="18"/>
                <w:szCs w:val="18"/>
              </w:rPr>
            </w:pPr>
            <w:r w:rsidRPr="002B5C6B">
              <w:rPr>
                <w:rFonts w:ascii="Arial" w:eastAsia="Arial" w:hAnsi="Arial" w:cs="Arial"/>
              </w:rPr>
              <w:t> </w:t>
            </w:r>
            <w:r w:rsidRPr="002B5C6B">
              <w:rPr>
                <w:rFonts w:ascii="Arial" w:eastAsia="Arial" w:hAnsi="Arial" w:cs="Arial"/>
                <w:b/>
                <w:bCs/>
                <w:color w:val="FFFFFF" w:themeColor="background1"/>
                <w:sz w:val="18"/>
                <w:szCs w:val="18"/>
              </w:rPr>
              <w:t>Descripción</w:t>
            </w:r>
          </w:p>
        </w:tc>
        <w:tc>
          <w:tcPr>
            <w:tcW w:w="1808" w:type="pct"/>
            <w:shd w:val="clear" w:color="auto" w:fill="7030A0"/>
          </w:tcPr>
          <w:p w14:paraId="2A25713C" w14:textId="77777777" w:rsidR="00683982" w:rsidRPr="002B5C6B" w:rsidRDefault="00683982" w:rsidP="000C389F">
            <w:pPr>
              <w:widowControl w:val="0"/>
              <w:spacing w:before="118" w:after="240"/>
              <w:ind w:right="38"/>
              <w:jc w:val="center"/>
              <w:rPr>
                <w:rFonts w:ascii="Arial" w:eastAsia="Arial" w:hAnsi="Arial" w:cs="Arial"/>
                <w:b/>
                <w:bCs/>
                <w:color w:val="FFFFFF" w:themeColor="background1"/>
                <w:sz w:val="18"/>
                <w:szCs w:val="18"/>
              </w:rPr>
            </w:pPr>
            <w:r w:rsidRPr="002B5C6B">
              <w:rPr>
                <w:rFonts w:ascii="Arial" w:eastAsia="Arial" w:hAnsi="Arial" w:cs="Arial"/>
                <w:b/>
                <w:bCs/>
                <w:color w:val="FFFFFF" w:themeColor="background1"/>
                <w:sz w:val="18"/>
                <w:szCs w:val="18"/>
              </w:rPr>
              <w:t>% de la pena Convencional</w:t>
            </w:r>
          </w:p>
        </w:tc>
        <w:tc>
          <w:tcPr>
            <w:tcW w:w="1808" w:type="pct"/>
            <w:shd w:val="clear" w:color="auto" w:fill="7030A0"/>
          </w:tcPr>
          <w:p w14:paraId="7975CFCD" w14:textId="77777777" w:rsidR="00683982" w:rsidRPr="002B5C6B" w:rsidRDefault="00683982" w:rsidP="000C389F">
            <w:pPr>
              <w:widowControl w:val="0"/>
              <w:spacing w:before="118" w:after="240"/>
              <w:ind w:right="38"/>
              <w:jc w:val="center"/>
              <w:rPr>
                <w:rFonts w:ascii="Arial" w:eastAsia="Arial" w:hAnsi="Arial" w:cs="Arial"/>
                <w:b/>
                <w:bCs/>
                <w:color w:val="FFFFFF" w:themeColor="background1"/>
                <w:sz w:val="18"/>
                <w:szCs w:val="18"/>
              </w:rPr>
            </w:pPr>
            <w:r w:rsidRPr="002B5C6B">
              <w:rPr>
                <w:rFonts w:ascii="Arial" w:eastAsia="Arial" w:hAnsi="Arial" w:cs="Arial"/>
                <w:b/>
                <w:bCs/>
                <w:color w:val="FFFFFF" w:themeColor="background1"/>
                <w:sz w:val="18"/>
                <w:szCs w:val="18"/>
              </w:rPr>
              <w:t>Aplicación de la pena</w:t>
            </w:r>
          </w:p>
        </w:tc>
      </w:tr>
      <w:tr w:rsidR="00683982" w:rsidRPr="002B5C6B" w14:paraId="0E25ABEB" w14:textId="77777777" w:rsidTr="002B5C6B">
        <w:trPr>
          <w:trHeight w:val="1319"/>
        </w:trPr>
        <w:tc>
          <w:tcPr>
            <w:tcW w:w="1384" w:type="pct"/>
            <w:vAlign w:val="center"/>
          </w:tcPr>
          <w:p w14:paraId="41576A40" w14:textId="77777777" w:rsidR="00683982" w:rsidRPr="002B5C6B" w:rsidRDefault="00683982" w:rsidP="009C2636">
            <w:pPr>
              <w:widowControl w:val="0"/>
              <w:spacing w:before="118" w:after="240"/>
              <w:ind w:right="38"/>
              <w:jc w:val="both"/>
              <w:rPr>
                <w:rFonts w:ascii="Arial" w:eastAsiaTheme="minorEastAsia" w:hAnsi="Arial" w:cs="Arial"/>
                <w:color w:val="000000" w:themeColor="text1"/>
                <w:sz w:val="18"/>
                <w:szCs w:val="18"/>
              </w:rPr>
            </w:pPr>
            <w:r w:rsidRPr="002B5C6B">
              <w:rPr>
                <w:rFonts w:ascii="Arial" w:eastAsiaTheme="minorEastAsia" w:hAnsi="Arial" w:cs="Arial"/>
                <w:color w:val="000000" w:themeColor="text1"/>
                <w:sz w:val="18"/>
                <w:szCs w:val="18"/>
              </w:rPr>
              <w:t>Activación de la herramienta para pruebas de seguridad de aplicaciones dinámicas (DAST).</w:t>
            </w:r>
          </w:p>
        </w:tc>
        <w:tc>
          <w:tcPr>
            <w:tcW w:w="1808" w:type="pct"/>
          </w:tcPr>
          <w:p w14:paraId="5193F26A" w14:textId="77777777" w:rsidR="00683982" w:rsidRPr="002B5C6B" w:rsidRDefault="00683982" w:rsidP="009C2636">
            <w:pPr>
              <w:widowControl w:val="0"/>
              <w:spacing w:before="118" w:after="240"/>
              <w:ind w:right="38"/>
              <w:jc w:val="both"/>
              <w:rPr>
                <w:rFonts w:ascii="Arial" w:eastAsia="Arial" w:hAnsi="Arial" w:cs="Arial"/>
                <w:sz w:val="18"/>
                <w:szCs w:val="18"/>
              </w:rPr>
            </w:pPr>
            <w:r w:rsidRPr="002B5C6B">
              <w:rPr>
                <w:rFonts w:ascii="Arial" w:eastAsia="Arial" w:hAnsi="Arial" w:cs="Arial"/>
                <w:b/>
                <w:bCs/>
                <w:sz w:val="18"/>
                <w:szCs w:val="18"/>
              </w:rPr>
              <w:t xml:space="preserve">1% (uno por ciento) </w:t>
            </w:r>
            <w:r w:rsidRPr="002B5C6B">
              <w:rPr>
                <w:rFonts w:ascii="Arial" w:eastAsia="Arial" w:hAnsi="Arial" w:cs="Arial"/>
                <w:sz w:val="18"/>
                <w:szCs w:val="18"/>
              </w:rPr>
              <w:t>calculado sobre el importe total anual antes I.V.A.</w:t>
            </w:r>
          </w:p>
        </w:tc>
        <w:tc>
          <w:tcPr>
            <w:tcW w:w="1808" w:type="pct"/>
          </w:tcPr>
          <w:p w14:paraId="33C7AC31" w14:textId="77777777" w:rsidR="00683982" w:rsidRPr="002B5C6B" w:rsidRDefault="00683982" w:rsidP="009C2636">
            <w:pPr>
              <w:widowControl w:val="0"/>
              <w:spacing w:before="118" w:after="240"/>
              <w:ind w:right="38"/>
              <w:jc w:val="both"/>
              <w:rPr>
                <w:rFonts w:ascii="Arial" w:eastAsia="Arial" w:hAnsi="Arial" w:cs="Arial"/>
                <w:sz w:val="18"/>
                <w:szCs w:val="18"/>
              </w:rPr>
            </w:pPr>
            <w:r w:rsidRPr="002B5C6B">
              <w:rPr>
                <w:rFonts w:ascii="Arial" w:eastAsia="Arial" w:hAnsi="Arial" w:cs="Arial"/>
                <w:sz w:val="18"/>
                <w:szCs w:val="18"/>
              </w:rPr>
              <w:t>Aplicara por cada día natural de atraso contado a partir del día natural siguiente al plazo estipulado en el numeral 2. Requerimientos generales del Anexo Técnico</w:t>
            </w:r>
          </w:p>
        </w:tc>
      </w:tr>
      <w:tr w:rsidR="00683982" w:rsidRPr="002B5C6B" w14:paraId="2400B41B" w14:textId="77777777" w:rsidTr="002B5C6B">
        <w:trPr>
          <w:trHeight w:val="1319"/>
        </w:trPr>
        <w:tc>
          <w:tcPr>
            <w:tcW w:w="1384" w:type="pct"/>
            <w:vAlign w:val="center"/>
          </w:tcPr>
          <w:p w14:paraId="56412139" w14:textId="77777777" w:rsidR="00683982" w:rsidRPr="002B5C6B" w:rsidRDefault="00683982" w:rsidP="009C2636">
            <w:pPr>
              <w:widowControl w:val="0"/>
              <w:spacing w:before="118" w:after="240"/>
              <w:ind w:right="38"/>
              <w:jc w:val="both"/>
              <w:rPr>
                <w:rFonts w:ascii="Arial" w:eastAsia="Arial" w:hAnsi="Arial" w:cs="Arial"/>
                <w:sz w:val="18"/>
                <w:szCs w:val="18"/>
                <w:lang w:val="es"/>
              </w:rPr>
            </w:pPr>
            <w:r w:rsidRPr="002B5C6B">
              <w:rPr>
                <w:rFonts w:ascii="Arial" w:eastAsia="Arial" w:hAnsi="Arial" w:cs="Arial"/>
                <w:sz w:val="18"/>
                <w:szCs w:val="18"/>
                <w:lang w:val="es"/>
              </w:rPr>
              <w:t>Documentación que ampare la activación y uso de la herramienta para pruebas de seguridad de aplicaciones dinámicas (DAST).</w:t>
            </w:r>
          </w:p>
        </w:tc>
        <w:tc>
          <w:tcPr>
            <w:tcW w:w="1808" w:type="pct"/>
          </w:tcPr>
          <w:p w14:paraId="1BA47328" w14:textId="77777777" w:rsidR="00683982" w:rsidRPr="002B5C6B" w:rsidRDefault="00683982" w:rsidP="009C2636">
            <w:pPr>
              <w:widowControl w:val="0"/>
              <w:spacing w:before="118" w:after="240"/>
              <w:ind w:right="38"/>
              <w:jc w:val="both"/>
              <w:rPr>
                <w:rFonts w:ascii="Arial" w:hAnsi="Arial" w:cs="Arial"/>
                <w:b/>
                <w:bCs/>
              </w:rPr>
            </w:pPr>
            <w:r w:rsidRPr="002B5C6B">
              <w:rPr>
                <w:rFonts w:ascii="Arial" w:hAnsi="Arial" w:cs="Arial"/>
                <w:b/>
                <w:bCs/>
                <w:sz w:val="18"/>
                <w:szCs w:val="18"/>
              </w:rPr>
              <w:t>0.5% (</w:t>
            </w:r>
            <w:proofErr w:type="gramStart"/>
            <w:r w:rsidRPr="002B5C6B">
              <w:rPr>
                <w:rFonts w:ascii="Arial" w:hAnsi="Arial" w:cs="Arial"/>
                <w:b/>
                <w:bCs/>
                <w:sz w:val="18"/>
                <w:szCs w:val="18"/>
              </w:rPr>
              <w:t>cero punto</w:t>
            </w:r>
            <w:proofErr w:type="gramEnd"/>
            <w:r w:rsidRPr="002B5C6B">
              <w:rPr>
                <w:rFonts w:ascii="Arial" w:hAnsi="Arial" w:cs="Arial"/>
                <w:b/>
                <w:bCs/>
                <w:sz w:val="18"/>
                <w:szCs w:val="18"/>
              </w:rPr>
              <w:t xml:space="preserve"> cinco por ciento) </w:t>
            </w:r>
            <w:r w:rsidRPr="002B5C6B">
              <w:rPr>
                <w:rFonts w:ascii="Arial" w:eastAsia="Arial" w:hAnsi="Arial" w:cs="Arial"/>
                <w:sz w:val="18"/>
                <w:szCs w:val="18"/>
              </w:rPr>
              <w:t>calculado sobre el importe total anual antes I.V.A.</w:t>
            </w:r>
          </w:p>
        </w:tc>
        <w:tc>
          <w:tcPr>
            <w:tcW w:w="1808" w:type="pct"/>
          </w:tcPr>
          <w:p w14:paraId="0EE28B25" w14:textId="77777777" w:rsidR="00683982" w:rsidRPr="002B5C6B" w:rsidRDefault="00683982" w:rsidP="009C2636">
            <w:pPr>
              <w:widowControl w:val="0"/>
              <w:spacing w:before="118" w:after="240"/>
              <w:ind w:right="38"/>
              <w:jc w:val="both"/>
              <w:rPr>
                <w:rFonts w:ascii="Arial" w:eastAsia="Arial" w:hAnsi="Arial" w:cs="Arial"/>
                <w:sz w:val="18"/>
                <w:szCs w:val="18"/>
              </w:rPr>
            </w:pPr>
            <w:r w:rsidRPr="002B5C6B">
              <w:rPr>
                <w:rFonts w:ascii="Arial" w:hAnsi="Arial" w:cs="Arial"/>
                <w:sz w:val="18"/>
                <w:szCs w:val="18"/>
              </w:rPr>
              <w:t xml:space="preserve">Aplicara por cada día natural de atraso, contado a partir del día natural siguiente al plazo estipulado en el </w:t>
            </w:r>
            <w:r w:rsidRPr="002B5C6B">
              <w:rPr>
                <w:rStyle w:val="normaltextrun"/>
                <w:rFonts w:ascii="Arial" w:eastAsia="Arial" w:hAnsi="Arial" w:cs="Arial"/>
                <w:color w:val="000000" w:themeColor="text1"/>
                <w:sz w:val="18"/>
                <w:szCs w:val="18"/>
              </w:rPr>
              <w:t>Numeral 3. Entregables del Anexo Técnico.</w:t>
            </w:r>
          </w:p>
        </w:tc>
      </w:tr>
      <w:tr w:rsidR="00683982" w:rsidRPr="002B5C6B" w14:paraId="27EAB338" w14:textId="77777777" w:rsidTr="002B5C6B">
        <w:tc>
          <w:tcPr>
            <w:tcW w:w="1384" w:type="pct"/>
            <w:vAlign w:val="center"/>
          </w:tcPr>
          <w:p w14:paraId="4A0A22FC" w14:textId="77777777" w:rsidR="00683982" w:rsidRPr="002B5C6B" w:rsidRDefault="00683982" w:rsidP="009C2636">
            <w:pPr>
              <w:widowControl w:val="0"/>
              <w:spacing w:before="118" w:after="240"/>
              <w:ind w:right="38"/>
              <w:jc w:val="both"/>
              <w:rPr>
                <w:rFonts w:ascii="Arial" w:eastAsiaTheme="minorEastAsia" w:hAnsi="Arial" w:cs="Arial"/>
                <w:color w:val="000000" w:themeColor="text1"/>
                <w:sz w:val="18"/>
                <w:szCs w:val="18"/>
              </w:rPr>
            </w:pPr>
            <w:r w:rsidRPr="002B5C6B">
              <w:rPr>
                <w:rFonts w:ascii="Arial" w:hAnsi="Arial" w:cs="Arial"/>
                <w:sz w:val="18"/>
                <w:szCs w:val="18"/>
                <w:lang w:eastAsia="es-MX"/>
              </w:rPr>
              <w:t>Documentación que ampare el servicio de soporte técnico.  </w:t>
            </w:r>
          </w:p>
        </w:tc>
        <w:tc>
          <w:tcPr>
            <w:tcW w:w="1808" w:type="pct"/>
          </w:tcPr>
          <w:p w14:paraId="01ECF9B6" w14:textId="77777777" w:rsidR="00683982" w:rsidRPr="002B5C6B" w:rsidRDefault="00683982" w:rsidP="009C2636">
            <w:pPr>
              <w:widowControl w:val="0"/>
              <w:spacing w:before="118" w:after="240"/>
              <w:ind w:right="38"/>
              <w:jc w:val="both"/>
              <w:rPr>
                <w:rFonts w:ascii="Arial" w:hAnsi="Arial" w:cs="Arial"/>
                <w:b/>
                <w:bCs/>
              </w:rPr>
            </w:pPr>
            <w:r w:rsidRPr="002B5C6B">
              <w:rPr>
                <w:rFonts w:ascii="Arial" w:hAnsi="Arial" w:cs="Arial"/>
                <w:b/>
                <w:bCs/>
                <w:sz w:val="18"/>
                <w:szCs w:val="18"/>
              </w:rPr>
              <w:t>0.5% (</w:t>
            </w:r>
            <w:proofErr w:type="gramStart"/>
            <w:r w:rsidRPr="002B5C6B">
              <w:rPr>
                <w:rFonts w:ascii="Arial" w:hAnsi="Arial" w:cs="Arial"/>
                <w:b/>
                <w:bCs/>
                <w:sz w:val="18"/>
                <w:szCs w:val="18"/>
              </w:rPr>
              <w:t>cero punto</w:t>
            </w:r>
            <w:proofErr w:type="gramEnd"/>
            <w:r w:rsidRPr="002B5C6B">
              <w:rPr>
                <w:rFonts w:ascii="Arial" w:hAnsi="Arial" w:cs="Arial"/>
                <w:b/>
                <w:bCs/>
                <w:sz w:val="18"/>
                <w:szCs w:val="18"/>
              </w:rPr>
              <w:t xml:space="preserve"> cinco por ciento) </w:t>
            </w:r>
            <w:r w:rsidRPr="002B5C6B">
              <w:rPr>
                <w:rFonts w:ascii="Arial" w:eastAsia="Arial" w:hAnsi="Arial" w:cs="Arial"/>
                <w:sz w:val="18"/>
                <w:szCs w:val="18"/>
              </w:rPr>
              <w:t>calculado sobre el importe total anual antes I.V.A.</w:t>
            </w:r>
          </w:p>
        </w:tc>
        <w:tc>
          <w:tcPr>
            <w:tcW w:w="1808" w:type="pct"/>
          </w:tcPr>
          <w:p w14:paraId="7B347EA0" w14:textId="77777777" w:rsidR="00683982" w:rsidRPr="002B5C6B" w:rsidRDefault="00683982" w:rsidP="009C2636">
            <w:pPr>
              <w:widowControl w:val="0"/>
              <w:spacing w:before="118" w:after="240"/>
              <w:ind w:right="38"/>
              <w:jc w:val="both"/>
              <w:rPr>
                <w:rFonts w:ascii="Arial" w:eastAsia="Arial" w:hAnsi="Arial" w:cs="Arial"/>
                <w:sz w:val="18"/>
                <w:szCs w:val="18"/>
              </w:rPr>
            </w:pPr>
            <w:r w:rsidRPr="002B5C6B">
              <w:rPr>
                <w:rFonts w:ascii="Arial" w:hAnsi="Arial" w:cs="Arial"/>
                <w:sz w:val="18"/>
                <w:szCs w:val="18"/>
              </w:rPr>
              <w:t xml:space="preserve">Aplicara por cada día natural de atraso, contado a partir del día natural siguiente al plazo estipulado en el </w:t>
            </w:r>
            <w:r w:rsidRPr="002B5C6B">
              <w:rPr>
                <w:rStyle w:val="normaltextrun"/>
                <w:rFonts w:ascii="Arial" w:eastAsia="Arial" w:hAnsi="Arial" w:cs="Arial"/>
                <w:color w:val="000000" w:themeColor="text1"/>
                <w:sz w:val="18"/>
                <w:szCs w:val="18"/>
              </w:rPr>
              <w:t>Numeral 3. Entregables del Anexo Técnico.</w:t>
            </w:r>
          </w:p>
        </w:tc>
      </w:tr>
      <w:tr w:rsidR="00683982" w:rsidRPr="002B5C6B" w14:paraId="2EC023E5" w14:textId="77777777" w:rsidTr="002B5C6B">
        <w:tc>
          <w:tcPr>
            <w:tcW w:w="1384" w:type="pct"/>
            <w:vAlign w:val="center"/>
          </w:tcPr>
          <w:p w14:paraId="71EA35E5" w14:textId="77777777" w:rsidR="00683982" w:rsidRPr="002B5C6B" w:rsidRDefault="00683982" w:rsidP="009C2636">
            <w:pPr>
              <w:widowControl w:val="0"/>
              <w:spacing w:before="118" w:after="240"/>
              <w:ind w:right="38"/>
              <w:jc w:val="both"/>
              <w:rPr>
                <w:rFonts w:ascii="Arial" w:eastAsiaTheme="minorEastAsia" w:hAnsi="Arial" w:cs="Arial"/>
                <w:color w:val="000000" w:themeColor="text1"/>
                <w:sz w:val="18"/>
                <w:szCs w:val="18"/>
              </w:rPr>
            </w:pPr>
            <w:r w:rsidRPr="002B5C6B">
              <w:rPr>
                <w:rFonts w:ascii="Arial" w:hAnsi="Arial" w:cs="Arial"/>
                <w:sz w:val="18"/>
                <w:szCs w:val="18"/>
                <w:lang w:eastAsia="es-MX"/>
              </w:rPr>
              <w:t xml:space="preserve">Procedimiento para la generación de </w:t>
            </w:r>
            <w:proofErr w:type="gramStart"/>
            <w:r w:rsidRPr="002B5C6B">
              <w:rPr>
                <w:rFonts w:ascii="Arial" w:hAnsi="Arial" w:cs="Arial"/>
                <w:sz w:val="18"/>
                <w:szCs w:val="18"/>
                <w:lang w:eastAsia="es-MX"/>
              </w:rPr>
              <w:t>tickets</w:t>
            </w:r>
            <w:proofErr w:type="gramEnd"/>
            <w:r w:rsidRPr="002B5C6B">
              <w:rPr>
                <w:rFonts w:ascii="Arial" w:hAnsi="Arial" w:cs="Arial"/>
                <w:sz w:val="18"/>
                <w:szCs w:val="18"/>
                <w:lang w:eastAsia="es-MX"/>
              </w:rPr>
              <w:t xml:space="preserve"> de soporte. </w:t>
            </w:r>
          </w:p>
        </w:tc>
        <w:tc>
          <w:tcPr>
            <w:tcW w:w="1808" w:type="pct"/>
          </w:tcPr>
          <w:p w14:paraId="41228821" w14:textId="77777777" w:rsidR="00683982" w:rsidRPr="002B5C6B" w:rsidRDefault="00683982" w:rsidP="009C2636">
            <w:pPr>
              <w:widowControl w:val="0"/>
              <w:spacing w:before="118" w:after="240"/>
              <w:ind w:right="38"/>
              <w:jc w:val="both"/>
              <w:rPr>
                <w:rFonts w:ascii="Arial" w:hAnsi="Arial" w:cs="Arial"/>
                <w:b/>
                <w:bCs/>
              </w:rPr>
            </w:pPr>
            <w:r w:rsidRPr="002B5C6B">
              <w:rPr>
                <w:rFonts w:ascii="Arial" w:hAnsi="Arial" w:cs="Arial"/>
                <w:b/>
                <w:bCs/>
                <w:sz w:val="18"/>
                <w:szCs w:val="18"/>
              </w:rPr>
              <w:t>0.5% (</w:t>
            </w:r>
            <w:proofErr w:type="gramStart"/>
            <w:r w:rsidRPr="002B5C6B">
              <w:rPr>
                <w:rFonts w:ascii="Arial" w:hAnsi="Arial" w:cs="Arial"/>
                <w:b/>
                <w:bCs/>
                <w:sz w:val="18"/>
                <w:szCs w:val="18"/>
              </w:rPr>
              <w:t>cero punto</w:t>
            </w:r>
            <w:proofErr w:type="gramEnd"/>
            <w:r w:rsidRPr="002B5C6B">
              <w:rPr>
                <w:rFonts w:ascii="Arial" w:hAnsi="Arial" w:cs="Arial"/>
                <w:b/>
                <w:bCs/>
                <w:sz w:val="18"/>
                <w:szCs w:val="18"/>
              </w:rPr>
              <w:t xml:space="preserve"> cinco por ciento) </w:t>
            </w:r>
            <w:r w:rsidRPr="002B5C6B">
              <w:rPr>
                <w:rFonts w:ascii="Arial" w:eastAsia="Arial" w:hAnsi="Arial" w:cs="Arial"/>
                <w:sz w:val="18"/>
                <w:szCs w:val="18"/>
              </w:rPr>
              <w:t>calculado sobre el importe total anual antes I.V.A.</w:t>
            </w:r>
          </w:p>
        </w:tc>
        <w:tc>
          <w:tcPr>
            <w:tcW w:w="1808" w:type="pct"/>
          </w:tcPr>
          <w:p w14:paraId="64CD303B" w14:textId="77777777" w:rsidR="00683982" w:rsidRPr="002B5C6B" w:rsidRDefault="00683982" w:rsidP="009C2636">
            <w:pPr>
              <w:widowControl w:val="0"/>
              <w:spacing w:before="118" w:after="240"/>
              <w:ind w:right="38"/>
              <w:jc w:val="both"/>
              <w:rPr>
                <w:rFonts w:ascii="Arial" w:eastAsia="Arial" w:hAnsi="Arial" w:cs="Arial"/>
                <w:sz w:val="18"/>
                <w:szCs w:val="18"/>
              </w:rPr>
            </w:pPr>
            <w:r w:rsidRPr="002B5C6B">
              <w:rPr>
                <w:rFonts w:ascii="Arial" w:hAnsi="Arial" w:cs="Arial"/>
                <w:sz w:val="18"/>
                <w:szCs w:val="18"/>
              </w:rPr>
              <w:t xml:space="preserve">Aplicara por cada día natural de atraso, contado a partir del día natural siguiente al plazo estipulado en el </w:t>
            </w:r>
            <w:r w:rsidRPr="002B5C6B">
              <w:rPr>
                <w:rStyle w:val="normaltextrun"/>
                <w:rFonts w:ascii="Arial" w:eastAsia="Arial" w:hAnsi="Arial" w:cs="Arial"/>
                <w:color w:val="000000" w:themeColor="text1"/>
                <w:sz w:val="18"/>
                <w:szCs w:val="18"/>
              </w:rPr>
              <w:t>Numeral 3. Entregables del Anexo Técnico.</w:t>
            </w:r>
          </w:p>
        </w:tc>
      </w:tr>
      <w:tr w:rsidR="00683982" w:rsidRPr="002B5C6B" w14:paraId="5C5014C2" w14:textId="77777777" w:rsidTr="002B5C6B">
        <w:tc>
          <w:tcPr>
            <w:tcW w:w="1384" w:type="pct"/>
            <w:vAlign w:val="center"/>
          </w:tcPr>
          <w:p w14:paraId="1C2DE794" w14:textId="77777777" w:rsidR="00683982" w:rsidRPr="002B5C6B" w:rsidRDefault="00683982" w:rsidP="009C2636">
            <w:pPr>
              <w:widowControl w:val="0"/>
              <w:spacing w:before="118" w:after="240"/>
              <w:ind w:right="38"/>
              <w:jc w:val="both"/>
              <w:rPr>
                <w:rFonts w:ascii="Arial" w:eastAsia="Arial" w:hAnsi="Arial" w:cs="Arial"/>
                <w:sz w:val="18"/>
                <w:szCs w:val="18"/>
                <w:lang w:val="es"/>
              </w:rPr>
            </w:pPr>
            <w:r w:rsidRPr="002B5C6B">
              <w:rPr>
                <w:rFonts w:ascii="Arial" w:hAnsi="Arial" w:cs="Arial"/>
                <w:sz w:val="18"/>
                <w:szCs w:val="18"/>
                <w:lang w:eastAsia="es-MX"/>
              </w:rPr>
              <w:t>Temario de la transferencia de conocimientos. </w:t>
            </w:r>
          </w:p>
        </w:tc>
        <w:tc>
          <w:tcPr>
            <w:tcW w:w="1808" w:type="pct"/>
          </w:tcPr>
          <w:p w14:paraId="2819D502" w14:textId="77777777" w:rsidR="00683982" w:rsidRPr="002B5C6B" w:rsidRDefault="00683982" w:rsidP="009C2636">
            <w:pPr>
              <w:widowControl w:val="0"/>
              <w:spacing w:before="118" w:after="240"/>
              <w:ind w:right="38"/>
              <w:jc w:val="both"/>
              <w:rPr>
                <w:rFonts w:ascii="Arial" w:hAnsi="Arial" w:cs="Arial"/>
                <w:b/>
                <w:bCs/>
              </w:rPr>
            </w:pPr>
            <w:r w:rsidRPr="002B5C6B">
              <w:rPr>
                <w:rFonts w:ascii="Arial" w:hAnsi="Arial" w:cs="Arial"/>
                <w:b/>
                <w:bCs/>
                <w:sz w:val="18"/>
                <w:szCs w:val="18"/>
              </w:rPr>
              <w:t>0.5% (</w:t>
            </w:r>
            <w:proofErr w:type="gramStart"/>
            <w:r w:rsidRPr="002B5C6B">
              <w:rPr>
                <w:rFonts w:ascii="Arial" w:hAnsi="Arial" w:cs="Arial"/>
                <w:b/>
                <w:bCs/>
                <w:sz w:val="18"/>
                <w:szCs w:val="18"/>
              </w:rPr>
              <w:t>cero punto</w:t>
            </w:r>
            <w:proofErr w:type="gramEnd"/>
            <w:r w:rsidRPr="002B5C6B">
              <w:rPr>
                <w:rFonts w:ascii="Arial" w:hAnsi="Arial" w:cs="Arial"/>
                <w:b/>
                <w:bCs/>
                <w:sz w:val="18"/>
                <w:szCs w:val="18"/>
              </w:rPr>
              <w:t xml:space="preserve"> cinco por ciento) </w:t>
            </w:r>
            <w:r w:rsidRPr="002B5C6B">
              <w:rPr>
                <w:rFonts w:ascii="Arial" w:eastAsia="Arial" w:hAnsi="Arial" w:cs="Arial"/>
                <w:sz w:val="18"/>
                <w:szCs w:val="18"/>
              </w:rPr>
              <w:t xml:space="preserve">calculado sobre el importe total anual </w:t>
            </w:r>
            <w:r w:rsidRPr="002B5C6B">
              <w:rPr>
                <w:rFonts w:ascii="Arial" w:eastAsia="Arial" w:hAnsi="Arial" w:cs="Arial"/>
                <w:sz w:val="18"/>
                <w:szCs w:val="18"/>
              </w:rPr>
              <w:lastRenderedPageBreak/>
              <w:t>antes I.V.A.</w:t>
            </w:r>
          </w:p>
        </w:tc>
        <w:tc>
          <w:tcPr>
            <w:tcW w:w="1808" w:type="pct"/>
          </w:tcPr>
          <w:p w14:paraId="020D8911" w14:textId="77777777" w:rsidR="00683982" w:rsidRPr="002B5C6B" w:rsidRDefault="00683982" w:rsidP="009C2636">
            <w:pPr>
              <w:widowControl w:val="0"/>
              <w:spacing w:before="118" w:after="240"/>
              <w:ind w:right="38"/>
              <w:jc w:val="both"/>
              <w:rPr>
                <w:rFonts w:ascii="Arial" w:eastAsia="Arial" w:hAnsi="Arial" w:cs="Arial"/>
                <w:sz w:val="18"/>
                <w:szCs w:val="18"/>
              </w:rPr>
            </w:pPr>
            <w:r w:rsidRPr="002B5C6B">
              <w:rPr>
                <w:rFonts w:ascii="Arial" w:hAnsi="Arial" w:cs="Arial"/>
                <w:sz w:val="18"/>
                <w:szCs w:val="18"/>
              </w:rPr>
              <w:lastRenderedPageBreak/>
              <w:t xml:space="preserve">Aplicara por cada día natural de atraso, contado a partir del día natural siguiente al plazo estipulado </w:t>
            </w:r>
            <w:r w:rsidRPr="002B5C6B">
              <w:rPr>
                <w:rFonts w:ascii="Arial" w:hAnsi="Arial" w:cs="Arial"/>
                <w:sz w:val="18"/>
                <w:szCs w:val="18"/>
              </w:rPr>
              <w:lastRenderedPageBreak/>
              <w:t xml:space="preserve">en el </w:t>
            </w:r>
            <w:r w:rsidRPr="002B5C6B">
              <w:rPr>
                <w:rStyle w:val="normaltextrun"/>
                <w:rFonts w:ascii="Arial" w:eastAsia="Arial" w:hAnsi="Arial" w:cs="Arial"/>
                <w:color w:val="000000" w:themeColor="text1"/>
                <w:sz w:val="18"/>
                <w:szCs w:val="18"/>
              </w:rPr>
              <w:t>Numeral 3. Entregables del Anexo Técnico.</w:t>
            </w:r>
          </w:p>
        </w:tc>
      </w:tr>
      <w:tr w:rsidR="00683982" w:rsidRPr="002B5C6B" w14:paraId="0F6D28CF" w14:textId="77777777" w:rsidTr="002B5C6B">
        <w:tc>
          <w:tcPr>
            <w:tcW w:w="1384" w:type="pct"/>
            <w:vAlign w:val="center"/>
          </w:tcPr>
          <w:p w14:paraId="0739508A" w14:textId="77777777" w:rsidR="00683982" w:rsidRPr="002B5C6B" w:rsidRDefault="00683982" w:rsidP="000C389F">
            <w:pPr>
              <w:widowControl w:val="0"/>
              <w:spacing w:before="118" w:after="240"/>
              <w:ind w:right="38"/>
              <w:rPr>
                <w:rFonts w:ascii="Arial" w:eastAsia="Arial" w:hAnsi="Arial" w:cs="Arial"/>
                <w:sz w:val="18"/>
                <w:szCs w:val="18"/>
                <w:lang w:val="es"/>
              </w:rPr>
            </w:pPr>
            <w:r w:rsidRPr="002B5C6B">
              <w:rPr>
                <w:rFonts w:ascii="Arial" w:hAnsi="Arial" w:cs="Arial"/>
                <w:sz w:val="18"/>
                <w:szCs w:val="18"/>
                <w:lang w:eastAsia="es-MX"/>
              </w:rPr>
              <w:lastRenderedPageBreak/>
              <w:t>Constancias de la transferencia de conocimientos. </w:t>
            </w:r>
          </w:p>
        </w:tc>
        <w:tc>
          <w:tcPr>
            <w:tcW w:w="1808" w:type="pct"/>
          </w:tcPr>
          <w:p w14:paraId="3CD3847E" w14:textId="77777777" w:rsidR="00683982" w:rsidRPr="002B5C6B" w:rsidRDefault="00683982" w:rsidP="000C389F">
            <w:pPr>
              <w:widowControl w:val="0"/>
              <w:spacing w:before="118" w:after="240"/>
              <w:ind w:right="38"/>
              <w:rPr>
                <w:rFonts w:ascii="Arial" w:hAnsi="Arial" w:cs="Arial"/>
                <w:b/>
                <w:bCs/>
              </w:rPr>
            </w:pPr>
            <w:r w:rsidRPr="002B5C6B">
              <w:rPr>
                <w:rFonts w:ascii="Arial" w:hAnsi="Arial" w:cs="Arial"/>
                <w:b/>
                <w:bCs/>
                <w:sz w:val="18"/>
                <w:szCs w:val="18"/>
              </w:rPr>
              <w:t>0.5% (</w:t>
            </w:r>
            <w:proofErr w:type="gramStart"/>
            <w:r w:rsidRPr="002B5C6B">
              <w:rPr>
                <w:rFonts w:ascii="Arial" w:hAnsi="Arial" w:cs="Arial"/>
                <w:b/>
                <w:bCs/>
                <w:sz w:val="18"/>
                <w:szCs w:val="18"/>
              </w:rPr>
              <w:t>cero punto</w:t>
            </w:r>
            <w:proofErr w:type="gramEnd"/>
            <w:r w:rsidRPr="002B5C6B">
              <w:rPr>
                <w:rFonts w:ascii="Arial" w:hAnsi="Arial" w:cs="Arial"/>
                <w:b/>
                <w:bCs/>
                <w:sz w:val="18"/>
                <w:szCs w:val="18"/>
              </w:rPr>
              <w:t xml:space="preserve"> cinco por ciento) </w:t>
            </w:r>
            <w:r w:rsidRPr="002B5C6B">
              <w:rPr>
                <w:rFonts w:ascii="Arial" w:eastAsia="Arial" w:hAnsi="Arial" w:cs="Arial"/>
                <w:sz w:val="18"/>
                <w:szCs w:val="18"/>
              </w:rPr>
              <w:t>calculado sobre el importe total anual antes I.V.A.</w:t>
            </w:r>
          </w:p>
        </w:tc>
        <w:tc>
          <w:tcPr>
            <w:tcW w:w="1808" w:type="pct"/>
          </w:tcPr>
          <w:p w14:paraId="198E9EC2" w14:textId="77777777" w:rsidR="00683982" w:rsidRPr="002B5C6B" w:rsidRDefault="00683982" w:rsidP="000C389F">
            <w:pPr>
              <w:widowControl w:val="0"/>
              <w:spacing w:before="118" w:after="240"/>
              <w:ind w:right="38"/>
              <w:rPr>
                <w:rFonts w:ascii="Arial" w:hAnsi="Arial" w:cs="Arial"/>
                <w:b/>
                <w:bCs/>
              </w:rPr>
            </w:pPr>
            <w:r w:rsidRPr="002B5C6B">
              <w:rPr>
                <w:rFonts w:ascii="Arial" w:hAnsi="Arial" w:cs="Arial"/>
                <w:sz w:val="18"/>
                <w:szCs w:val="18"/>
              </w:rPr>
              <w:t xml:space="preserve">Aplicara por cada día natural de atraso, contado a partir del día natural siguiente al plazo estipulado en el </w:t>
            </w:r>
            <w:r w:rsidRPr="002B5C6B">
              <w:rPr>
                <w:rStyle w:val="normaltextrun"/>
                <w:rFonts w:ascii="Arial" w:eastAsia="Arial" w:hAnsi="Arial" w:cs="Arial"/>
                <w:color w:val="000000" w:themeColor="text1"/>
                <w:sz w:val="18"/>
                <w:szCs w:val="18"/>
              </w:rPr>
              <w:t>Numeral 3. Entregables del Anexo Técnico.</w:t>
            </w:r>
          </w:p>
        </w:tc>
      </w:tr>
      <w:tr w:rsidR="00683982" w:rsidRPr="002B5C6B" w14:paraId="67410767" w14:textId="77777777" w:rsidTr="002B5C6B">
        <w:tc>
          <w:tcPr>
            <w:tcW w:w="1384" w:type="pct"/>
            <w:vAlign w:val="center"/>
          </w:tcPr>
          <w:p w14:paraId="69C346BE" w14:textId="77777777" w:rsidR="00683982" w:rsidRPr="002B5C6B" w:rsidRDefault="00683982" w:rsidP="000C389F">
            <w:pPr>
              <w:widowControl w:val="0"/>
              <w:spacing w:before="118" w:after="240"/>
              <w:ind w:right="38"/>
              <w:rPr>
                <w:rFonts w:ascii="Arial" w:eastAsia="Arial" w:hAnsi="Arial" w:cs="Arial"/>
                <w:sz w:val="18"/>
                <w:szCs w:val="18"/>
                <w:lang w:val="es"/>
              </w:rPr>
            </w:pPr>
            <w:r w:rsidRPr="002B5C6B">
              <w:rPr>
                <w:rFonts w:ascii="Arial" w:hAnsi="Arial" w:cs="Arial"/>
                <w:sz w:val="18"/>
                <w:szCs w:val="18"/>
                <w:lang w:eastAsia="es-MX"/>
              </w:rPr>
              <w:t>Grabación de la transferencia de conocimientos </w:t>
            </w:r>
          </w:p>
        </w:tc>
        <w:tc>
          <w:tcPr>
            <w:tcW w:w="1808" w:type="pct"/>
          </w:tcPr>
          <w:p w14:paraId="037DD40C" w14:textId="77777777" w:rsidR="00683982" w:rsidRPr="002B5C6B" w:rsidRDefault="00683982" w:rsidP="000C389F">
            <w:pPr>
              <w:widowControl w:val="0"/>
              <w:spacing w:before="118" w:after="240"/>
              <w:ind w:right="38"/>
              <w:rPr>
                <w:rFonts w:ascii="Arial" w:hAnsi="Arial" w:cs="Arial"/>
                <w:b/>
                <w:bCs/>
              </w:rPr>
            </w:pPr>
            <w:r w:rsidRPr="002B5C6B">
              <w:rPr>
                <w:rFonts w:ascii="Arial" w:hAnsi="Arial" w:cs="Arial"/>
                <w:b/>
                <w:bCs/>
                <w:sz w:val="18"/>
                <w:szCs w:val="18"/>
              </w:rPr>
              <w:t>0.5% (</w:t>
            </w:r>
            <w:proofErr w:type="gramStart"/>
            <w:r w:rsidRPr="002B5C6B">
              <w:rPr>
                <w:rFonts w:ascii="Arial" w:hAnsi="Arial" w:cs="Arial"/>
                <w:b/>
                <w:bCs/>
                <w:sz w:val="18"/>
                <w:szCs w:val="18"/>
              </w:rPr>
              <w:t>cero punto</w:t>
            </w:r>
            <w:proofErr w:type="gramEnd"/>
            <w:r w:rsidRPr="002B5C6B">
              <w:rPr>
                <w:rFonts w:ascii="Arial" w:hAnsi="Arial" w:cs="Arial"/>
                <w:b/>
                <w:bCs/>
                <w:sz w:val="18"/>
                <w:szCs w:val="18"/>
              </w:rPr>
              <w:t xml:space="preserve"> cinco por ciento) </w:t>
            </w:r>
            <w:r w:rsidRPr="002B5C6B">
              <w:rPr>
                <w:rFonts w:ascii="Arial" w:eastAsia="Arial" w:hAnsi="Arial" w:cs="Arial"/>
                <w:sz w:val="18"/>
                <w:szCs w:val="18"/>
              </w:rPr>
              <w:t>calculado sobre el importe total anual antes I.V.A.</w:t>
            </w:r>
          </w:p>
        </w:tc>
        <w:tc>
          <w:tcPr>
            <w:tcW w:w="1808" w:type="pct"/>
          </w:tcPr>
          <w:p w14:paraId="0D3C8EDA" w14:textId="77777777" w:rsidR="00683982" w:rsidRPr="002B5C6B" w:rsidRDefault="00683982" w:rsidP="000C389F">
            <w:pPr>
              <w:widowControl w:val="0"/>
              <w:spacing w:before="118" w:after="240"/>
              <w:ind w:right="38"/>
              <w:rPr>
                <w:rFonts w:ascii="Arial" w:hAnsi="Arial" w:cs="Arial"/>
                <w:b/>
                <w:bCs/>
              </w:rPr>
            </w:pPr>
            <w:r w:rsidRPr="002B5C6B">
              <w:rPr>
                <w:rFonts w:ascii="Arial" w:hAnsi="Arial" w:cs="Arial"/>
                <w:sz w:val="18"/>
                <w:szCs w:val="18"/>
              </w:rPr>
              <w:t xml:space="preserve">Aplicara por cada día natural de atraso, contado a partir del día natural siguiente al plazo estipulado en el </w:t>
            </w:r>
            <w:r w:rsidRPr="002B5C6B">
              <w:rPr>
                <w:rStyle w:val="normaltextrun"/>
                <w:rFonts w:ascii="Arial" w:eastAsia="Arial" w:hAnsi="Arial" w:cs="Arial"/>
                <w:color w:val="000000" w:themeColor="text1"/>
                <w:sz w:val="18"/>
                <w:szCs w:val="18"/>
              </w:rPr>
              <w:t>Numeral 3. Entregables del Anexo Técnico.</w:t>
            </w:r>
          </w:p>
        </w:tc>
      </w:tr>
      <w:tr w:rsidR="00683982" w:rsidRPr="002B5C6B" w14:paraId="135F9586" w14:textId="77777777" w:rsidTr="002B5C6B">
        <w:tc>
          <w:tcPr>
            <w:tcW w:w="1384" w:type="pct"/>
            <w:vAlign w:val="center"/>
          </w:tcPr>
          <w:p w14:paraId="44C5DBD3" w14:textId="77777777" w:rsidR="00683982" w:rsidRPr="002B5C6B" w:rsidRDefault="00683982" w:rsidP="000C389F">
            <w:pPr>
              <w:widowControl w:val="0"/>
              <w:spacing w:before="118" w:after="240"/>
              <w:ind w:right="38"/>
              <w:rPr>
                <w:rFonts w:ascii="Arial" w:eastAsia="Arial" w:hAnsi="Arial" w:cs="Arial"/>
                <w:sz w:val="18"/>
                <w:szCs w:val="18"/>
                <w:lang w:val="es"/>
              </w:rPr>
            </w:pPr>
            <w:r w:rsidRPr="002B5C6B">
              <w:rPr>
                <w:rFonts w:ascii="Arial" w:hAnsi="Arial" w:cs="Arial"/>
                <w:sz w:val="18"/>
                <w:szCs w:val="18"/>
                <w:lang w:eastAsia="es-MX"/>
              </w:rPr>
              <w:t>Documentación de la activación y puesta en operación conforme al esquema de comercialización. </w:t>
            </w:r>
          </w:p>
        </w:tc>
        <w:tc>
          <w:tcPr>
            <w:tcW w:w="1808" w:type="pct"/>
          </w:tcPr>
          <w:p w14:paraId="758F0C95" w14:textId="77777777" w:rsidR="00683982" w:rsidRPr="002B5C6B" w:rsidRDefault="00683982" w:rsidP="000C389F">
            <w:pPr>
              <w:widowControl w:val="0"/>
              <w:spacing w:before="118" w:after="240"/>
              <w:ind w:right="38"/>
              <w:rPr>
                <w:rFonts w:ascii="Arial" w:hAnsi="Arial" w:cs="Arial"/>
                <w:b/>
                <w:bCs/>
              </w:rPr>
            </w:pPr>
            <w:r w:rsidRPr="002B5C6B">
              <w:rPr>
                <w:rFonts w:ascii="Arial" w:hAnsi="Arial" w:cs="Arial"/>
                <w:b/>
                <w:bCs/>
                <w:sz w:val="18"/>
                <w:szCs w:val="18"/>
              </w:rPr>
              <w:t>0.5% (</w:t>
            </w:r>
            <w:proofErr w:type="gramStart"/>
            <w:r w:rsidRPr="002B5C6B">
              <w:rPr>
                <w:rFonts w:ascii="Arial" w:hAnsi="Arial" w:cs="Arial"/>
                <w:b/>
                <w:bCs/>
                <w:sz w:val="18"/>
                <w:szCs w:val="18"/>
              </w:rPr>
              <w:t>cero punto</w:t>
            </w:r>
            <w:proofErr w:type="gramEnd"/>
            <w:r w:rsidRPr="002B5C6B">
              <w:rPr>
                <w:rFonts w:ascii="Arial" w:hAnsi="Arial" w:cs="Arial"/>
                <w:b/>
                <w:bCs/>
                <w:sz w:val="18"/>
                <w:szCs w:val="18"/>
              </w:rPr>
              <w:t xml:space="preserve"> cinco por ciento) </w:t>
            </w:r>
            <w:r w:rsidRPr="002B5C6B">
              <w:rPr>
                <w:rFonts w:ascii="Arial" w:eastAsia="Arial" w:hAnsi="Arial" w:cs="Arial"/>
                <w:sz w:val="18"/>
                <w:szCs w:val="18"/>
              </w:rPr>
              <w:t>calculado sobre el importe total anual antes I.V.A.</w:t>
            </w:r>
          </w:p>
        </w:tc>
        <w:tc>
          <w:tcPr>
            <w:tcW w:w="1808" w:type="pct"/>
          </w:tcPr>
          <w:p w14:paraId="0BE2B5A8" w14:textId="77777777" w:rsidR="00683982" w:rsidRPr="002B5C6B" w:rsidRDefault="00683982" w:rsidP="000C389F">
            <w:pPr>
              <w:widowControl w:val="0"/>
              <w:spacing w:before="118" w:after="240"/>
              <w:ind w:right="38"/>
              <w:rPr>
                <w:rFonts w:ascii="Arial" w:hAnsi="Arial" w:cs="Arial"/>
                <w:b/>
                <w:bCs/>
              </w:rPr>
            </w:pPr>
            <w:r w:rsidRPr="002B5C6B">
              <w:rPr>
                <w:rFonts w:ascii="Arial" w:hAnsi="Arial" w:cs="Arial"/>
                <w:sz w:val="18"/>
                <w:szCs w:val="18"/>
              </w:rPr>
              <w:t xml:space="preserve">Aplicara por cada día natural de atraso, contado a partir del día natural siguiente al plazo estipulado en el </w:t>
            </w:r>
            <w:r w:rsidRPr="002B5C6B">
              <w:rPr>
                <w:rStyle w:val="normaltextrun"/>
                <w:rFonts w:ascii="Arial" w:eastAsia="Arial" w:hAnsi="Arial" w:cs="Arial"/>
                <w:color w:val="000000" w:themeColor="text1"/>
                <w:sz w:val="18"/>
                <w:szCs w:val="18"/>
              </w:rPr>
              <w:t>Numeral 3. Entregables del Anexo Técnico.</w:t>
            </w:r>
          </w:p>
        </w:tc>
      </w:tr>
    </w:tbl>
    <w:p w14:paraId="62FEFA52" w14:textId="77777777" w:rsidR="00765E84" w:rsidRPr="002B5C6B" w:rsidRDefault="00765E84" w:rsidP="00F75221">
      <w:pPr>
        <w:widowControl w:val="0"/>
        <w:spacing w:before="118" w:after="240"/>
        <w:ind w:left="709" w:right="38"/>
        <w:rPr>
          <w:rFonts w:ascii="Arial" w:eastAsia="Arial" w:hAnsi="Arial" w:cs="Arial"/>
          <w:b/>
          <w:bCs/>
          <w:iCs/>
        </w:rPr>
      </w:pPr>
      <w:r w:rsidRPr="002B5C6B">
        <w:rPr>
          <w:rFonts w:ascii="Arial" w:eastAsia="Arial" w:hAnsi="Arial" w:cs="Arial"/>
          <w:b/>
          <w:bCs/>
          <w:iCs/>
        </w:rPr>
        <w:t xml:space="preserve">Esquema </w:t>
      </w:r>
      <w:proofErr w:type="spellStart"/>
      <w:r w:rsidRPr="002B5C6B">
        <w:rPr>
          <w:rFonts w:ascii="Arial" w:eastAsia="Arial" w:hAnsi="Arial" w:cs="Arial"/>
          <w:b/>
          <w:bCs/>
          <w:iCs/>
        </w:rPr>
        <w:t>cloud</w:t>
      </w:r>
      <w:proofErr w:type="spellEnd"/>
      <w:r w:rsidRPr="002B5C6B">
        <w:rPr>
          <w:rFonts w:ascii="Arial" w:eastAsia="Arial" w:hAnsi="Arial" w:cs="Arial"/>
          <w:b/>
          <w:bCs/>
          <w:iCs/>
        </w:rPr>
        <w:t>.</w:t>
      </w:r>
    </w:p>
    <w:tbl>
      <w:tblPr>
        <w:tblStyle w:val="Tablaconcuadrcula"/>
        <w:tblW w:w="4630" w:type="pct"/>
        <w:tblInd w:w="704" w:type="dxa"/>
        <w:tblLook w:val="04A0" w:firstRow="1" w:lastRow="0" w:firstColumn="1" w:lastColumn="0" w:noHBand="0" w:noVBand="1"/>
      </w:tblPr>
      <w:tblGrid>
        <w:gridCol w:w="2438"/>
        <w:gridCol w:w="3184"/>
        <w:gridCol w:w="3184"/>
      </w:tblGrid>
      <w:tr w:rsidR="002B5C6B" w:rsidRPr="00F75221" w14:paraId="628D495A" w14:textId="77777777" w:rsidTr="00F75221">
        <w:tc>
          <w:tcPr>
            <w:tcW w:w="1384" w:type="pct"/>
            <w:shd w:val="clear" w:color="auto" w:fill="7030A0"/>
          </w:tcPr>
          <w:p w14:paraId="6C85BA50" w14:textId="77777777" w:rsidR="002B5C6B" w:rsidRPr="00F75221" w:rsidRDefault="002B5C6B" w:rsidP="000C389F">
            <w:pPr>
              <w:widowControl w:val="0"/>
              <w:spacing w:before="118" w:after="240"/>
              <w:ind w:right="38"/>
              <w:jc w:val="center"/>
              <w:rPr>
                <w:rFonts w:ascii="Arial" w:eastAsia="Arial" w:hAnsi="Arial" w:cs="Arial"/>
                <w:b/>
                <w:bCs/>
                <w:color w:val="FFFFFF" w:themeColor="background1"/>
                <w:sz w:val="18"/>
                <w:szCs w:val="18"/>
              </w:rPr>
            </w:pPr>
            <w:r w:rsidRPr="00F75221">
              <w:rPr>
                <w:rFonts w:ascii="Arial" w:eastAsia="Arial" w:hAnsi="Arial" w:cs="Arial"/>
              </w:rPr>
              <w:t> </w:t>
            </w:r>
            <w:r w:rsidRPr="00F75221">
              <w:rPr>
                <w:rFonts w:ascii="Arial" w:eastAsia="Arial" w:hAnsi="Arial" w:cs="Arial"/>
                <w:b/>
                <w:bCs/>
                <w:color w:val="FFFFFF" w:themeColor="background1"/>
                <w:sz w:val="18"/>
                <w:szCs w:val="18"/>
              </w:rPr>
              <w:t>Descripción</w:t>
            </w:r>
          </w:p>
        </w:tc>
        <w:tc>
          <w:tcPr>
            <w:tcW w:w="1808" w:type="pct"/>
            <w:shd w:val="clear" w:color="auto" w:fill="7030A0"/>
          </w:tcPr>
          <w:p w14:paraId="61498F1D" w14:textId="77777777" w:rsidR="002B5C6B" w:rsidRPr="00F75221" w:rsidRDefault="002B5C6B" w:rsidP="000C389F">
            <w:pPr>
              <w:widowControl w:val="0"/>
              <w:spacing w:before="118" w:after="240"/>
              <w:ind w:right="38"/>
              <w:jc w:val="center"/>
              <w:rPr>
                <w:rFonts w:ascii="Arial" w:eastAsia="Arial" w:hAnsi="Arial" w:cs="Arial"/>
                <w:b/>
                <w:bCs/>
                <w:color w:val="FFFFFF" w:themeColor="background1"/>
                <w:sz w:val="18"/>
                <w:szCs w:val="18"/>
              </w:rPr>
            </w:pPr>
            <w:r w:rsidRPr="00F75221">
              <w:rPr>
                <w:rFonts w:ascii="Arial" w:eastAsia="Arial" w:hAnsi="Arial" w:cs="Arial"/>
                <w:b/>
                <w:bCs/>
                <w:color w:val="FFFFFF" w:themeColor="background1"/>
                <w:sz w:val="18"/>
                <w:szCs w:val="18"/>
              </w:rPr>
              <w:t>% de la pena Convencional</w:t>
            </w:r>
          </w:p>
        </w:tc>
        <w:tc>
          <w:tcPr>
            <w:tcW w:w="1808" w:type="pct"/>
            <w:shd w:val="clear" w:color="auto" w:fill="7030A0"/>
          </w:tcPr>
          <w:p w14:paraId="5E0435B5" w14:textId="77777777" w:rsidR="002B5C6B" w:rsidRPr="00F75221" w:rsidRDefault="002B5C6B" w:rsidP="000C389F">
            <w:pPr>
              <w:widowControl w:val="0"/>
              <w:spacing w:before="118" w:after="240"/>
              <w:ind w:right="38"/>
              <w:jc w:val="center"/>
              <w:rPr>
                <w:rFonts w:ascii="Arial" w:eastAsia="Arial" w:hAnsi="Arial" w:cs="Arial"/>
                <w:b/>
                <w:bCs/>
                <w:color w:val="FFFFFF" w:themeColor="background1"/>
                <w:sz w:val="18"/>
                <w:szCs w:val="18"/>
              </w:rPr>
            </w:pPr>
            <w:r w:rsidRPr="00F75221">
              <w:rPr>
                <w:rFonts w:ascii="Arial" w:eastAsia="Arial" w:hAnsi="Arial" w:cs="Arial"/>
                <w:b/>
                <w:bCs/>
                <w:color w:val="FFFFFF" w:themeColor="background1"/>
                <w:sz w:val="18"/>
                <w:szCs w:val="18"/>
              </w:rPr>
              <w:t>Aplicación de la pena</w:t>
            </w:r>
          </w:p>
        </w:tc>
      </w:tr>
      <w:tr w:rsidR="002B5C6B" w:rsidRPr="00F75221" w14:paraId="60FA087B" w14:textId="77777777" w:rsidTr="00F75221">
        <w:trPr>
          <w:trHeight w:val="1319"/>
        </w:trPr>
        <w:tc>
          <w:tcPr>
            <w:tcW w:w="1384" w:type="pct"/>
            <w:vAlign w:val="center"/>
          </w:tcPr>
          <w:p w14:paraId="6143F169" w14:textId="77777777" w:rsidR="002B5C6B" w:rsidRPr="00F75221" w:rsidRDefault="002B5C6B" w:rsidP="009C2636">
            <w:pPr>
              <w:widowControl w:val="0"/>
              <w:spacing w:before="118" w:after="240"/>
              <w:ind w:right="38"/>
              <w:jc w:val="both"/>
              <w:rPr>
                <w:rFonts w:ascii="Arial" w:eastAsiaTheme="minorEastAsia" w:hAnsi="Arial" w:cs="Arial"/>
                <w:color w:val="000000" w:themeColor="text1"/>
                <w:sz w:val="18"/>
                <w:szCs w:val="18"/>
              </w:rPr>
            </w:pPr>
            <w:r w:rsidRPr="00F75221">
              <w:rPr>
                <w:rFonts w:ascii="Arial" w:eastAsiaTheme="minorEastAsia" w:hAnsi="Arial" w:cs="Arial"/>
                <w:color w:val="000000" w:themeColor="text1"/>
                <w:sz w:val="18"/>
                <w:szCs w:val="18"/>
              </w:rPr>
              <w:t>Activación de la herramienta para pruebas de seguridad de aplicaciones dinámicas (DAST).</w:t>
            </w:r>
          </w:p>
        </w:tc>
        <w:tc>
          <w:tcPr>
            <w:tcW w:w="1808" w:type="pct"/>
          </w:tcPr>
          <w:p w14:paraId="069142AF" w14:textId="77777777" w:rsidR="002B5C6B" w:rsidRPr="00F75221" w:rsidRDefault="002B5C6B" w:rsidP="009C2636">
            <w:pPr>
              <w:widowControl w:val="0"/>
              <w:spacing w:before="118" w:after="240"/>
              <w:ind w:right="38"/>
              <w:jc w:val="both"/>
              <w:rPr>
                <w:rFonts w:ascii="Arial" w:eastAsia="Arial" w:hAnsi="Arial" w:cs="Arial"/>
                <w:sz w:val="18"/>
                <w:szCs w:val="18"/>
              </w:rPr>
            </w:pPr>
            <w:r w:rsidRPr="00F75221">
              <w:rPr>
                <w:rFonts w:ascii="Arial" w:eastAsia="Arial" w:hAnsi="Arial" w:cs="Arial"/>
                <w:b/>
                <w:bCs/>
                <w:sz w:val="18"/>
                <w:szCs w:val="18"/>
              </w:rPr>
              <w:t xml:space="preserve">1% (uno por ciento) </w:t>
            </w:r>
            <w:r w:rsidRPr="00F75221">
              <w:rPr>
                <w:rFonts w:ascii="Arial" w:eastAsia="Arial" w:hAnsi="Arial" w:cs="Arial"/>
                <w:sz w:val="18"/>
                <w:szCs w:val="18"/>
              </w:rPr>
              <w:t>calculado sobre el importe total anual antes I.V.A.</w:t>
            </w:r>
          </w:p>
        </w:tc>
        <w:tc>
          <w:tcPr>
            <w:tcW w:w="1808" w:type="pct"/>
          </w:tcPr>
          <w:p w14:paraId="0DB7D884" w14:textId="77777777" w:rsidR="002B5C6B" w:rsidRPr="00F75221" w:rsidRDefault="002B5C6B" w:rsidP="009C2636">
            <w:pPr>
              <w:widowControl w:val="0"/>
              <w:spacing w:before="118" w:after="240"/>
              <w:ind w:right="38"/>
              <w:jc w:val="both"/>
              <w:rPr>
                <w:rFonts w:ascii="Arial" w:eastAsia="Arial" w:hAnsi="Arial" w:cs="Arial"/>
                <w:sz w:val="18"/>
                <w:szCs w:val="18"/>
              </w:rPr>
            </w:pPr>
            <w:r w:rsidRPr="00F75221">
              <w:rPr>
                <w:rFonts w:ascii="Arial" w:eastAsia="Arial" w:hAnsi="Arial" w:cs="Arial"/>
                <w:sz w:val="18"/>
                <w:szCs w:val="18"/>
              </w:rPr>
              <w:t>Aplicara por cada día natural de atraso contado a partir del día natural siguiente al plazo estipulado en el numeral 2. Requerimientos generales del Anexo Técnico</w:t>
            </w:r>
          </w:p>
        </w:tc>
      </w:tr>
      <w:tr w:rsidR="002B5C6B" w:rsidRPr="00F75221" w14:paraId="18A773EF" w14:textId="77777777" w:rsidTr="00F75221">
        <w:trPr>
          <w:trHeight w:val="1319"/>
        </w:trPr>
        <w:tc>
          <w:tcPr>
            <w:tcW w:w="1384" w:type="pct"/>
            <w:vAlign w:val="center"/>
          </w:tcPr>
          <w:p w14:paraId="7324504A" w14:textId="77777777" w:rsidR="002B5C6B" w:rsidRPr="00F75221" w:rsidRDefault="002B5C6B" w:rsidP="009C2636">
            <w:pPr>
              <w:widowControl w:val="0"/>
              <w:spacing w:before="118" w:after="240"/>
              <w:ind w:right="38"/>
              <w:jc w:val="both"/>
              <w:rPr>
                <w:rFonts w:ascii="Arial" w:eastAsia="Arial" w:hAnsi="Arial" w:cs="Arial"/>
                <w:sz w:val="18"/>
                <w:szCs w:val="18"/>
                <w:lang w:val="es"/>
              </w:rPr>
            </w:pPr>
            <w:r w:rsidRPr="00F75221">
              <w:rPr>
                <w:rFonts w:ascii="Arial" w:hAnsi="Arial" w:cs="Arial"/>
                <w:sz w:val="18"/>
                <w:szCs w:val="18"/>
                <w:lang w:eastAsia="es-MX"/>
              </w:rPr>
              <w:t>Documentación que ampare la activación y uso de la herramienta para pruebas de seguridad de aplicaciones dinámicas (DAST). </w:t>
            </w:r>
          </w:p>
        </w:tc>
        <w:tc>
          <w:tcPr>
            <w:tcW w:w="1808" w:type="pct"/>
          </w:tcPr>
          <w:p w14:paraId="53291F84"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b/>
                <w:bCs/>
                <w:sz w:val="18"/>
                <w:szCs w:val="18"/>
              </w:rPr>
              <w:t>0.5% (</w:t>
            </w:r>
            <w:proofErr w:type="gramStart"/>
            <w:r w:rsidRPr="00F75221">
              <w:rPr>
                <w:rFonts w:ascii="Arial" w:hAnsi="Arial" w:cs="Arial"/>
                <w:b/>
                <w:bCs/>
                <w:sz w:val="18"/>
                <w:szCs w:val="18"/>
              </w:rPr>
              <w:t>cero punto</w:t>
            </w:r>
            <w:proofErr w:type="gramEnd"/>
            <w:r w:rsidRPr="00F75221">
              <w:rPr>
                <w:rFonts w:ascii="Arial" w:hAnsi="Arial" w:cs="Arial"/>
                <w:b/>
                <w:bCs/>
                <w:sz w:val="18"/>
                <w:szCs w:val="18"/>
              </w:rPr>
              <w:t xml:space="preserve"> cinco por ciento) </w:t>
            </w:r>
            <w:r w:rsidRPr="00F75221">
              <w:rPr>
                <w:rFonts w:ascii="Arial" w:eastAsia="Arial" w:hAnsi="Arial" w:cs="Arial"/>
                <w:sz w:val="18"/>
                <w:szCs w:val="18"/>
              </w:rPr>
              <w:t>calculado sobre el importe total anual antes I.V.A.</w:t>
            </w:r>
          </w:p>
        </w:tc>
        <w:tc>
          <w:tcPr>
            <w:tcW w:w="1808" w:type="pct"/>
          </w:tcPr>
          <w:p w14:paraId="6BAAF5E0" w14:textId="77777777" w:rsidR="002B5C6B" w:rsidRPr="00F75221" w:rsidRDefault="002B5C6B" w:rsidP="009C2636">
            <w:pPr>
              <w:widowControl w:val="0"/>
              <w:spacing w:before="118" w:after="240"/>
              <w:ind w:right="38"/>
              <w:jc w:val="both"/>
              <w:rPr>
                <w:rFonts w:ascii="Arial" w:eastAsia="Arial" w:hAnsi="Arial" w:cs="Arial"/>
                <w:sz w:val="18"/>
                <w:szCs w:val="18"/>
              </w:rPr>
            </w:pPr>
            <w:r w:rsidRPr="00F75221">
              <w:rPr>
                <w:rFonts w:ascii="Arial" w:hAnsi="Arial" w:cs="Arial"/>
                <w:sz w:val="18"/>
                <w:szCs w:val="18"/>
              </w:rPr>
              <w:t xml:space="preserve">Aplicara por cada día natural de atraso, contado a partir del día natural siguiente al plazo estipulado en el </w:t>
            </w:r>
            <w:r w:rsidRPr="00F75221">
              <w:rPr>
                <w:rStyle w:val="normaltextrun"/>
                <w:rFonts w:ascii="Arial" w:eastAsia="Arial" w:hAnsi="Arial" w:cs="Arial"/>
                <w:color w:val="000000" w:themeColor="text1"/>
                <w:sz w:val="18"/>
                <w:szCs w:val="18"/>
              </w:rPr>
              <w:t>Numeral 3. Entregables del Anexo Técnico.</w:t>
            </w:r>
          </w:p>
        </w:tc>
      </w:tr>
      <w:tr w:rsidR="002B5C6B" w:rsidRPr="00F75221" w14:paraId="1942CFD5" w14:textId="77777777" w:rsidTr="00F75221">
        <w:tc>
          <w:tcPr>
            <w:tcW w:w="1384" w:type="pct"/>
            <w:vAlign w:val="center"/>
          </w:tcPr>
          <w:p w14:paraId="6B175E7B" w14:textId="77777777" w:rsidR="002B5C6B" w:rsidRPr="00F75221" w:rsidRDefault="002B5C6B" w:rsidP="009C2636">
            <w:pPr>
              <w:widowControl w:val="0"/>
              <w:spacing w:before="118" w:after="240"/>
              <w:ind w:right="38"/>
              <w:jc w:val="both"/>
              <w:rPr>
                <w:rFonts w:ascii="Arial" w:eastAsiaTheme="minorEastAsia" w:hAnsi="Arial" w:cs="Arial"/>
                <w:color w:val="000000" w:themeColor="text1"/>
                <w:sz w:val="18"/>
                <w:szCs w:val="18"/>
              </w:rPr>
            </w:pPr>
            <w:r w:rsidRPr="00F75221">
              <w:rPr>
                <w:rFonts w:ascii="Arial" w:hAnsi="Arial" w:cs="Arial"/>
                <w:sz w:val="18"/>
                <w:szCs w:val="18"/>
                <w:lang w:eastAsia="es-MX"/>
              </w:rPr>
              <w:t>Documentación que ampare el servicio de soporte técnico.  </w:t>
            </w:r>
          </w:p>
        </w:tc>
        <w:tc>
          <w:tcPr>
            <w:tcW w:w="1808" w:type="pct"/>
          </w:tcPr>
          <w:p w14:paraId="7A907989"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b/>
                <w:bCs/>
                <w:sz w:val="18"/>
                <w:szCs w:val="18"/>
              </w:rPr>
              <w:t>0.5% (</w:t>
            </w:r>
            <w:proofErr w:type="gramStart"/>
            <w:r w:rsidRPr="00F75221">
              <w:rPr>
                <w:rFonts w:ascii="Arial" w:hAnsi="Arial" w:cs="Arial"/>
                <w:b/>
                <w:bCs/>
                <w:sz w:val="18"/>
                <w:szCs w:val="18"/>
              </w:rPr>
              <w:t>cero punto</w:t>
            </w:r>
            <w:proofErr w:type="gramEnd"/>
            <w:r w:rsidRPr="00F75221">
              <w:rPr>
                <w:rFonts w:ascii="Arial" w:hAnsi="Arial" w:cs="Arial"/>
                <w:b/>
                <w:bCs/>
                <w:sz w:val="18"/>
                <w:szCs w:val="18"/>
              </w:rPr>
              <w:t xml:space="preserve"> cinco por ciento) </w:t>
            </w:r>
            <w:r w:rsidRPr="00F75221">
              <w:rPr>
                <w:rFonts w:ascii="Arial" w:eastAsia="Arial" w:hAnsi="Arial" w:cs="Arial"/>
                <w:sz w:val="18"/>
                <w:szCs w:val="18"/>
              </w:rPr>
              <w:t>calculado sobre el importe total anual antes I.V.A.</w:t>
            </w:r>
          </w:p>
        </w:tc>
        <w:tc>
          <w:tcPr>
            <w:tcW w:w="1808" w:type="pct"/>
          </w:tcPr>
          <w:p w14:paraId="1393697E" w14:textId="77777777" w:rsidR="002B5C6B" w:rsidRPr="00F75221" w:rsidRDefault="002B5C6B" w:rsidP="009C2636">
            <w:pPr>
              <w:widowControl w:val="0"/>
              <w:spacing w:before="118" w:after="240"/>
              <w:ind w:right="38"/>
              <w:jc w:val="both"/>
              <w:rPr>
                <w:rFonts w:ascii="Arial" w:eastAsia="Arial" w:hAnsi="Arial" w:cs="Arial"/>
                <w:sz w:val="18"/>
                <w:szCs w:val="18"/>
              </w:rPr>
            </w:pPr>
            <w:r w:rsidRPr="00F75221">
              <w:rPr>
                <w:rFonts w:ascii="Arial" w:hAnsi="Arial" w:cs="Arial"/>
                <w:sz w:val="18"/>
                <w:szCs w:val="18"/>
              </w:rPr>
              <w:t xml:space="preserve">Aplicara por cada día natural de atraso, contado a partir del día natural siguiente al plazo estipulado en el </w:t>
            </w:r>
            <w:r w:rsidRPr="00F75221">
              <w:rPr>
                <w:rStyle w:val="normaltextrun"/>
                <w:rFonts w:ascii="Arial" w:eastAsia="Arial" w:hAnsi="Arial" w:cs="Arial"/>
                <w:color w:val="000000" w:themeColor="text1"/>
                <w:sz w:val="18"/>
                <w:szCs w:val="18"/>
              </w:rPr>
              <w:t>Numeral 3. Entregables del Anexo Técnico.</w:t>
            </w:r>
          </w:p>
        </w:tc>
      </w:tr>
      <w:tr w:rsidR="002B5C6B" w:rsidRPr="00F75221" w14:paraId="75B06737" w14:textId="77777777" w:rsidTr="00F75221">
        <w:tc>
          <w:tcPr>
            <w:tcW w:w="1384" w:type="pct"/>
            <w:vAlign w:val="center"/>
          </w:tcPr>
          <w:p w14:paraId="332BD5AD" w14:textId="77777777" w:rsidR="002B5C6B" w:rsidRPr="00F75221" w:rsidRDefault="002B5C6B" w:rsidP="009C2636">
            <w:pPr>
              <w:widowControl w:val="0"/>
              <w:spacing w:before="118" w:after="240"/>
              <w:ind w:right="38"/>
              <w:jc w:val="both"/>
              <w:rPr>
                <w:rFonts w:ascii="Arial" w:eastAsiaTheme="minorEastAsia" w:hAnsi="Arial" w:cs="Arial"/>
                <w:color w:val="000000" w:themeColor="text1"/>
                <w:sz w:val="18"/>
                <w:szCs w:val="18"/>
              </w:rPr>
            </w:pPr>
            <w:r w:rsidRPr="00F75221">
              <w:rPr>
                <w:rFonts w:ascii="Arial" w:hAnsi="Arial" w:cs="Arial"/>
                <w:sz w:val="18"/>
                <w:szCs w:val="18"/>
                <w:lang w:eastAsia="es-MX"/>
              </w:rPr>
              <w:t xml:space="preserve">Procedimiento para la generación de </w:t>
            </w:r>
            <w:proofErr w:type="gramStart"/>
            <w:r w:rsidRPr="00F75221">
              <w:rPr>
                <w:rFonts w:ascii="Arial" w:hAnsi="Arial" w:cs="Arial"/>
                <w:sz w:val="18"/>
                <w:szCs w:val="18"/>
                <w:lang w:eastAsia="es-MX"/>
              </w:rPr>
              <w:t>tickets</w:t>
            </w:r>
            <w:proofErr w:type="gramEnd"/>
            <w:r w:rsidRPr="00F75221">
              <w:rPr>
                <w:rFonts w:ascii="Arial" w:hAnsi="Arial" w:cs="Arial"/>
                <w:sz w:val="18"/>
                <w:szCs w:val="18"/>
                <w:lang w:eastAsia="es-MX"/>
              </w:rPr>
              <w:t xml:space="preserve"> de soporte. </w:t>
            </w:r>
          </w:p>
        </w:tc>
        <w:tc>
          <w:tcPr>
            <w:tcW w:w="1808" w:type="pct"/>
          </w:tcPr>
          <w:p w14:paraId="33B129A3"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b/>
                <w:bCs/>
                <w:sz w:val="18"/>
                <w:szCs w:val="18"/>
              </w:rPr>
              <w:t>0.5% (</w:t>
            </w:r>
            <w:proofErr w:type="gramStart"/>
            <w:r w:rsidRPr="00F75221">
              <w:rPr>
                <w:rFonts w:ascii="Arial" w:hAnsi="Arial" w:cs="Arial"/>
                <w:b/>
                <w:bCs/>
                <w:sz w:val="18"/>
                <w:szCs w:val="18"/>
              </w:rPr>
              <w:t>cero punto</w:t>
            </w:r>
            <w:proofErr w:type="gramEnd"/>
            <w:r w:rsidRPr="00F75221">
              <w:rPr>
                <w:rFonts w:ascii="Arial" w:hAnsi="Arial" w:cs="Arial"/>
                <w:b/>
                <w:bCs/>
                <w:sz w:val="18"/>
                <w:szCs w:val="18"/>
              </w:rPr>
              <w:t xml:space="preserve"> cinco por ciento) </w:t>
            </w:r>
            <w:r w:rsidRPr="00F75221">
              <w:rPr>
                <w:rFonts w:ascii="Arial" w:eastAsia="Arial" w:hAnsi="Arial" w:cs="Arial"/>
                <w:sz w:val="18"/>
                <w:szCs w:val="18"/>
              </w:rPr>
              <w:t>calculado sobre el importe total anual antes I.V.A.</w:t>
            </w:r>
          </w:p>
        </w:tc>
        <w:tc>
          <w:tcPr>
            <w:tcW w:w="1808" w:type="pct"/>
          </w:tcPr>
          <w:p w14:paraId="2E971940" w14:textId="77777777" w:rsidR="002B5C6B" w:rsidRPr="00F75221" w:rsidRDefault="002B5C6B" w:rsidP="009C2636">
            <w:pPr>
              <w:widowControl w:val="0"/>
              <w:spacing w:before="118" w:after="240"/>
              <w:ind w:right="38"/>
              <w:jc w:val="both"/>
              <w:rPr>
                <w:rFonts w:ascii="Arial" w:eastAsia="Arial" w:hAnsi="Arial" w:cs="Arial"/>
                <w:sz w:val="18"/>
                <w:szCs w:val="18"/>
              </w:rPr>
            </w:pPr>
            <w:r w:rsidRPr="00F75221">
              <w:rPr>
                <w:rFonts w:ascii="Arial" w:hAnsi="Arial" w:cs="Arial"/>
                <w:sz w:val="18"/>
                <w:szCs w:val="18"/>
              </w:rPr>
              <w:t xml:space="preserve">Aplicara por cada día natural de atraso, contado a partir del día natural siguiente al plazo estipulado en el </w:t>
            </w:r>
            <w:r w:rsidRPr="00F75221">
              <w:rPr>
                <w:rStyle w:val="normaltextrun"/>
                <w:rFonts w:ascii="Arial" w:eastAsia="Arial" w:hAnsi="Arial" w:cs="Arial"/>
                <w:color w:val="000000" w:themeColor="text1"/>
                <w:sz w:val="18"/>
                <w:szCs w:val="18"/>
              </w:rPr>
              <w:t>Numeral 3. Entregables del Anexo Técnico.</w:t>
            </w:r>
          </w:p>
        </w:tc>
      </w:tr>
      <w:tr w:rsidR="002B5C6B" w:rsidRPr="00F75221" w14:paraId="6377403A" w14:textId="77777777" w:rsidTr="00F75221">
        <w:tc>
          <w:tcPr>
            <w:tcW w:w="1384" w:type="pct"/>
            <w:vAlign w:val="center"/>
          </w:tcPr>
          <w:p w14:paraId="0B74A750" w14:textId="77777777" w:rsidR="002B5C6B" w:rsidRPr="00F75221" w:rsidRDefault="002B5C6B" w:rsidP="009C2636">
            <w:pPr>
              <w:widowControl w:val="0"/>
              <w:spacing w:before="118" w:after="240"/>
              <w:ind w:right="38"/>
              <w:jc w:val="both"/>
              <w:rPr>
                <w:rFonts w:ascii="Arial" w:eastAsia="Arial" w:hAnsi="Arial" w:cs="Arial"/>
                <w:sz w:val="18"/>
                <w:szCs w:val="18"/>
                <w:lang w:val="es"/>
              </w:rPr>
            </w:pPr>
            <w:r w:rsidRPr="00F75221">
              <w:rPr>
                <w:rFonts w:ascii="Arial" w:hAnsi="Arial" w:cs="Arial"/>
                <w:sz w:val="18"/>
                <w:szCs w:val="18"/>
                <w:lang w:eastAsia="es-MX"/>
              </w:rPr>
              <w:t xml:space="preserve">Carta compromiso del </w:t>
            </w:r>
            <w:proofErr w:type="spellStart"/>
            <w:r w:rsidRPr="00F75221">
              <w:rPr>
                <w:rFonts w:ascii="Arial" w:hAnsi="Arial" w:cs="Arial"/>
                <w:sz w:val="18"/>
                <w:szCs w:val="18"/>
                <w:lang w:eastAsia="es-MX"/>
              </w:rPr>
              <w:lastRenderedPageBreak/>
              <w:t>borrado</w:t>
            </w:r>
            <w:proofErr w:type="spellEnd"/>
            <w:r w:rsidRPr="00F75221">
              <w:rPr>
                <w:rFonts w:ascii="Arial" w:hAnsi="Arial" w:cs="Arial"/>
                <w:sz w:val="18"/>
                <w:szCs w:val="18"/>
                <w:lang w:eastAsia="es-MX"/>
              </w:rPr>
              <w:t xml:space="preserve"> de la información</w:t>
            </w:r>
          </w:p>
        </w:tc>
        <w:tc>
          <w:tcPr>
            <w:tcW w:w="1808" w:type="pct"/>
          </w:tcPr>
          <w:p w14:paraId="15436522"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b/>
                <w:bCs/>
                <w:sz w:val="18"/>
                <w:szCs w:val="18"/>
              </w:rPr>
              <w:lastRenderedPageBreak/>
              <w:t>0.5% (</w:t>
            </w:r>
            <w:proofErr w:type="gramStart"/>
            <w:r w:rsidRPr="00F75221">
              <w:rPr>
                <w:rFonts w:ascii="Arial" w:hAnsi="Arial" w:cs="Arial"/>
                <w:b/>
                <w:bCs/>
                <w:sz w:val="18"/>
                <w:szCs w:val="18"/>
              </w:rPr>
              <w:t>cero punto</w:t>
            </w:r>
            <w:proofErr w:type="gramEnd"/>
            <w:r w:rsidRPr="00F75221">
              <w:rPr>
                <w:rFonts w:ascii="Arial" w:hAnsi="Arial" w:cs="Arial"/>
                <w:b/>
                <w:bCs/>
                <w:sz w:val="18"/>
                <w:szCs w:val="18"/>
              </w:rPr>
              <w:t xml:space="preserve"> cinco por ciento) </w:t>
            </w:r>
            <w:r w:rsidRPr="00F75221">
              <w:rPr>
                <w:rFonts w:ascii="Arial" w:eastAsia="Arial" w:hAnsi="Arial" w:cs="Arial"/>
                <w:sz w:val="18"/>
                <w:szCs w:val="18"/>
              </w:rPr>
              <w:t xml:space="preserve">calculado sobre el importe total anual </w:t>
            </w:r>
            <w:r w:rsidRPr="00F75221">
              <w:rPr>
                <w:rFonts w:ascii="Arial" w:eastAsia="Arial" w:hAnsi="Arial" w:cs="Arial"/>
                <w:sz w:val="18"/>
                <w:szCs w:val="18"/>
              </w:rPr>
              <w:lastRenderedPageBreak/>
              <w:t>antes I.V.A.</w:t>
            </w:r>
          </w:p>
        </w:tc>
        <w:tc>
          <w:tcPr>
            <w:tcW w:w="1808" w:type="pct"/>
          </w:tcPr>
          <w:p w14:paraId="558B7E40" w14:textId="77777777" w:rsidR="002B5C6B" w:rsidRPr="00F75221" w:rsidRDefault="002B5C6B" w:rsidP="009C2636">
            <w:pPr>
              <w:widowControl w:val="0"/>
              <w:spacing w:before="118" w:after="240"/>
              <w:ind w:right="38"/>
              <w:jc w:val="both"/>
              <w:rPr>
                <w:rFonts w:ascii="Arial" w:eastAsia="Arial" w:hAnsi="Arial" w:cs="Arial"/>
                <w:sz w:val="18"/>
                <w:szCs w:val="18"/>
              </w:rPr>
            </w:pPr>
            <w:r w:rsidRPr="00F75221">
              <w:rPr>
                <w:rFonts w:ascii="Arial" w:hAnsi="Arial" w:cs="Arial"/>
                <w:sz w:val="18"/>
                <w:szCs w:val="18"/>
              </w:rPr>
              <w:lastRenderedPageBreak/>
              <w:t xml:space="preserve">Aplicara por cada día natural de atraso, contado a partir del día </w:t>
            </w:r>
            <w:r w:rsidRPr="00F75221">
              <w:rPr>
                <w:rFonts w:ascii="Arial" w:hAnsi="Arial" w:cs="Arial"/>
                <w:sz w:val="18"/>
                <w:szCs w:val="18"/>
              </w:rPr>
              <w:lastRenderedPageBreak/>
              <w:t xml:space="preserve">natural siguiente al plazo estipulado en el </w:t>
            </w:r>
            <w:r w:rsidRPr="00F75221">
              <w:rPr>
                <w:rStyle w:val="normaltextrun"/>
                <w:rFonts w:ascii="Arial" w:eastAsia="Arial" w:hAnsi="Arial" w:cs="Arial"/>
                <w:color w:val="000000" w:themeColor="text1"/>
                <w:sz w:val="18"/>
                <w:szCs w:val="18"/>
              </w:rPr>
              <w:t>Numeral 3. Entregables del Anexo Técnico.</w:t>
            </w:r>
          </w:p>
        </w:tc>
      </w:tr>
      <w:tr w:rsidR="002B5C6B" w:rsidRPr="00F75221" w14:paraId="0ADC0C5E" w14:textId="77777777" w:rsidTr="00F75221">
        <w:tc>
          <w:tcPr>
            <w:tcW w:w="1384" w:type="pct"/>
            <w:vAlign w:val="center"/>
          </w:tcPr>
          <w:p w14:paraId="70E7EF3F" w14:textId="77777777" w:rsidR="002B5C6B" w:rsidRPr="00F75221" w:rsidRDefault="002B5C6B" w:rsidP="009C2636">
            <w:pPr>
              <w:widowControl w:val="0"/>
              <w:spacing w:before="118" w:after="240"/>
              <w:ind w:right="38"/>
              <w:jc w:val="both"/>
              <w:rPr>
                <w:rFonts w:ascii="Arial" w:eastAsia="Arial" w:hAnsi="Arial" w:cs="Arial"/>
                <w:sz w:val="18"/>
                <w:szCs w:val="18"/>
                <w:lang w:val="es"/>
              </w:rPr>
            </w:pPr>
            <w:r w:rsidRPr="00F75221">
              <w:rPr>
                <w:rFonts w:ascii="Arial" w:hAnsi="Arial" w:cs="Arial"/>
                <w:sz w:val="18"/>
                <w:szCs w:val="18"/>
                <w:lang w:eastAsia="es-MX"/>
              </w:rPr>
              <w:lastRenderedPageBreak/>
              <w:t>Temario de la transferencia de conocimientos. </w:t>
            </w:r>
          </w:p>
        </w:tc>
        <w:tc>
          <w:tcPr>
            <w:tcW w:w="1808" w:type="pct"/>
          </w:tcPr>
          <w:p w14:paraId="0CD23F99"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b/>
                <w:bCs/>
                <w:sz w:val="18"/>
                <w:szCs w:val="18"/>
              </w:rPr>
              <w:t>0.5% (</w:t>
            </w:r>
            <w:proofErr w:type="gramStart"/>
            <w:r w:rsidRPr="00F75221">
              <w:rPr>
                <w:rFonts w:ascii="Arial" w:hAnsi="Arial" w:cs="Arial"/>
                <w:b/>
                <w:bCs/>
                <w:sz w:val="18"/>
                <w:szCs w:val="18"/>
              </w:rPr>
              <w:t>cero punto</w:t>
            </w:r>
            <w:proofErr w:type="gramEnd"/>
            <w:r w:rsidRPr="00F75221">
              <w:rPr>
                <w:rFonts w:ascii="Arial" w:hAnsi="Arial" w:cs="Arial"/>
                <w:b/>
                <w:bCs/>
                <w:sz w:val="18"/>
                <w:szCs w:val="18"/>
              </w:rPr>
              <w:t xml:space="preserve"> cinco por ciento) </w:t>
            </w:r>
            <w:r w:rsidRPr="00F75221">
              <w:rPr>
                <w:rFonts w:ascii="Arial" w:eastAsia="Arial" w:hAnsi="Arial" w:cs="Arial"/>
                <w:sz w:val="18"/>
                <w:szCs w:val="18"/>
              </w:rPr>
              <w:t>calculado sobre el importe total anual antes I.V.A.</w:t>
            </w:r>
          </w:p>
        </w:tc>
        <w:tc>
          <w:tcPr>
            <w:tcW w:w="1808" w:type="pct"/>
          </w:tcPr>
          <w:p w14:paraId="78DE7FDC"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sz w:val="18"/>
                <w:szCs w:val="18"/>
              </w:rPr>
              <w:t xml:space="preserve">Aplicara por cada día natural de atraso, contado a partir del día natural siguiente al plazo estipulado en el </w:t>
            </w:r>
            <w:r w:rsidRPr="00F75221">
              <w:rPr>
                <w:rStyle w:val="normaltextrun"/>
                <w:rFonts w:ascii="Arial" w:eastAsia="Arial" w:hAnsi="Arial" w:cs="Arial"/>
                <w:color w:val="000000" w:themeColor="text1"/>
                <w:sz w:val="18"/>
                <w:szCs w:val="18"/>
              </w:rPr>
              <w:t>Numeral 3. Entregables del Anexo Técnico.</w:t>
            </w:r>
          </w:p>
        </w:tc>
      </w:tr>
      <w:tr w:rsidR="002B5C6B" w:rsidRPr="00F75221" w14:paraId="6DC33889" w14:textId="77777777" w:rsidTr="00F75221">
        <w:tc>
          <w:tcPr>
            <w:tcW w:w="1384" w:type="pct"/>
            <w:vAlign w:val="center"/>
          </w:tcPr>
          <w:p w14:paraId="36D325ED" w14:textId="77777777" w:rsidR="002B5C6B" w:rsidRPr="00F75221" w:rsidRDefault="002B5C6B" w:rsidP="009C2636">
            <w:pPr>
              <w:widowControl w:val="0"/>
              <w:spacing w:before="118" w:after="240"/>
              <w:ind w:right="38"/>
              <w:jc w:val="both"/>
              <w:rPr>
                <w:rFonts w:ascii="Arial" w:eastAsia="Arial" w:hAnsi="Arial" w:cs="Arial"/>
                <w:sz w:val="18"/>
                <w:szCs w:val="18"/>
                <w:lang w:val="es"/>
              </w:rPr>
            </w:pPr>
            <w:r w:rsidRPr="00F75221">
              <w:rPr>
                <w:rFonts w:ascii="Arial" w:hAnsi="Arial" w:cs="Arial"/>
                <w:sz w:val="18"/>
                <w:szCs w:val="18"/>
                <w:lang w:eastAsia="es-MX"/>
              </w:rPr>
              <w:t>Constancias de la transferencia de conocimientos. </w:t>
            </w:r>
          </w:p>
        </w:tc>
        <w:tc>
          <w:tcPr>
            <w:tcW w:w="1808" w:type="pct"/>
          </w:tcPr>
          <w:p w14:paraId="5D62BC47"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b/>
                <w:bCs/>
                <w:sz w:val="18"/>
                <w:szCs w:val="18"/>
              </w:rPr>
              <w:t>0.5% (</w:t>
            </w:r>
            <w:proofErr w:type="gramStart"/>
            <w:r w:rsidRPr="00F75221">
              <w:rPr>
                <w:rFonts w:ascii="Arial" w:hAnsi="Arial" w:cs="Arial"/>
                <w:b/>
                <w:bCs/>
                <w:sz w:val="18"/>
                <w:szCs w:val="18"/>
              </w:rPr>
              <w:t>cero punto</w:t>
            </w:r>
            <w:proofErr w:type="gramEnd"/>
            <w:r w:rsidRPr="00F75221">
              <w:rPr>
                <w:rFonts w:ascii="Arial" w:hAnsi="Arial" w:cs="Arial"/>
                <w:b/>
                <w:bCs/>
                <w:sz w:val="18"/>
                <w:szCs w:val="18"/>
              </w:rPr>
              <w:t xml:space="preserve"> cinco por ciento) </w:t>
            </w:r>
            <w:r w:rsidRPr="00F75221">
              <w:rPr>
                <w:rFonts w:ascii="Arial" w:eastAsia="Arial" w:hAnsi="Arial" w:cs="Arial"/>
                <w:sz w:val="18"/>
                <w:szCs w:val="18"/>
              </w:rPr>
              <w:t>calculado sobre el importe total anual antes I.V.A.</w:t>
            </w:r>
          </w:p>
        </w:tc>
        <w:tc>
          <w:tcPr>
            <w:tcW w:w="1808" w:type="pct"/>
          </w:tcPr>
          <w:p w14:paraId="2FDDDF10"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sz w:val="18"/>
                <w:szCs w:val="18"/>
              </w:rPr>
              <w:t xml:space="preserve">Aplicara por cada día natural de atraso, contado a partir del día natural siguiente al plazo estipulado en el </w:t>
            </w:r>
            <w:r w:rsidRPr="00F75221">
              <w:rPr>
                <w:rStyle w:val="normaltextrun"/>
                <w:rFonts w:ascii="Arial" w:eastAsia="Arial" w:hAnsi="Arial" w:cs="Arial"/>
                <w:color w:val="000000" w:themeColor="text1"/>
                <w:sz w:val="18"/>
                <w:szCs w:val="18"/>
              </w:rPr>
              <w:t>Numeral 3. Entregables del Anexo Técnico.</w:t>
            </w:r>
          </w:p>
        </w:tc>
      </w:tr>
      <w:tr w:rsidR="002B5C6B" w:rsidRPr="00F75221" w14:paraId="0C66A0FE" w14:textId="77777777" w:rsidTr="00F75221">
        <w:tc>
          <w:tcPr>
            <w:tcW w:w="1384" w:type="pct"/>
            <w:vAlign w:val="center"/>
          </w:tcPr>
          <w:p w14:paraId="755CC3CC" w14:textId="77777777" w:rsidR="002B5C6B" w:rsidRPr="00F75221" w:rsidRDefault="002B5C6B" w:rsidP="009C2636">
            <w:pPr>
              <w:widowControl w:val="0"/>
              <w:spacing w:before="118" w:after="240"/>
              <w:ind w:right="38"/>
              <w:jc w:val="both"/>
              <w:rPr>
                <w:rFonts w:ascii="Arial" w:eastAsia="Arial" w:hAnsi="Arial" w:cs="Arial"/>
                <w:sz w:val="18"/>
                <w:szCs w:val="18"/>
                <w:lang w:val="es"/>
              </w:rPr>
            </w:pPr>
            <w:r w:rsidRPr="00F75221">
              <w:rPr>
                <w:rFonts w:ascii="Arial" w:hAnsi="Arial" w:cs="Arial"/>
                <w:sz w:val="18"/>
                <w:szCs w:val="18"/>
                <w:lang w:eastAsia="es-MX"/>
              </w:rPr>
              <w:t>Grabación de la transferencia de conocimientos </w:t>
            </w:r>
          </w:p>
        </w:tc>
        <w:tc>
          <w:tcPr>
            <w:tcW w:w="1808" w:type="pct"/>
          </w:tcPr>
          <w:p w14:paraId="02D055D6"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b/>
                <w:bCs/>
                <w:sz w:val="18"/>
                <w:szCs w:val="18"/>
              </w:rPr>
              <w:t>0.5% (</w:t>
            </w:r>
            <w:proofErr w:type="gramStart"/>
            <w:r w:rsidRPr="00F75221">
              <w:rPr>
                <w:rFonts w:ascii="Arial" w:hAnsi="Arial" w:cs="Arial"/>
                <w:b/>
                <w:bCs/>
                <w:sz w:val="18"/>
                <w:szCs w:val="18"/>
              </w:rPr>
              <w:t>cero punto</w:t>
            </w:r>
            <w:proofErr w:type="gramEnd"/>
            <w:r w:rsidRPr="00F75221">
              <w:rPr>
                <w:rFonts w:ascii="Arial" w:hAnsi="Arial" w:cs="Arial"/>
                <w:b/>
                <w:bCs/>
                <w:sz w:val="18"/>
                <w:szCs w:val="18"/>
              </w:rPr>
              <w:t xml:space="preserve"> cinco por ciento) </w:t>
            </w:r>
            <w:r w:rsidRPr="00F75221">
              <w:rPr>
                <w:rFonts w:ascii="Arial" w:eastAsia="Arial" w:hAnsi="Arial" w:cs="Arial"/>
                <w:sz w:val="18"/>
                <w:szCs w:val="18"/>
              </w:rPr>
              <w:t>calculado sobre el importe total anual antes I.V.A.</w:t>
            </w:r>
          </w:p>
        </w:tc>
        <w:tc>
          <w:tcPr>
            <w:tcW w:w="1808" w:type="pct"/>
          </w:tcPr>
          <w:p w14:paraId="0D799570"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sz w:val="18"/>
                <w:szCs w:val="18"/>
              </w:rPr>
              <w:t xml:space="preserve">Aplicara por cada día natural de atraso, contado a partir del día natural siguiente al plazo estipulado en el </w:t>
            </w:r>
            <w:r w:rsidRPr="00F75221">
              <w:rPr>
                <w:rStyle w:val="normaltextrun"/>
                <w:rFonts w:ascii="Arial" w:eastAsia="Arial" w:hAnsi="Arial" w:cs="Arial"/>
                <w:color w:val="000000" w:themeColor="text1"/>
                <w:sz w:val="18"/>
                <w:szCs w:val="18"/>
              </w:rPr>
              <w:t>Numeral 3. Entregables del Anexo Técnico.</w:t>
            </w:r>
          </w:p>
        </w:tc>
      </w:tr>
      <w:tr w:rsidR="002B5C6B" w:rsidRPr="00F75221" w14:paraId="7A259A0D" w14:textId="77777777" w:rsidTr="00F75221">
        <w:tc>
          <w:tcPr>
            <w:tcW w:w="1384" w:type="pct"/>
            <w:vAlign w:val="center"/>
          </w:tcPr>
          <w:p w14:paraId="583AD656" w14:textId="77777777" w:rsidR="002B5C6B" w:rsidRPr="00F75221" w:rsidRDefault="002B5C6B" w:rsidP="009C2636">
            <w:pPr>
              <w:widowControl w:val="0"/>
              <w:spacing w:before="118" w:after="240"/>
              <w:ind w:right="38"/>
              <w:jc w:val="both"/>
              <w:rPr>
                <w:rFonts w:ascii="Arial" w:eastAsia="Arial" w:hAnsi="Arial" w:cs="Arial"/>
                <w:sz w:val="18"/>
                <w:szCs w:val="18"/>
                <w:lang w:val="es"/>
              </w:rPr>
            </w:pPr>
            <w:r w:rsidRPr="00F75221">
              <w:rPr>
                <w:rFonts w:ascii="Arial" w:hAnsi="Arial" w:cs="Arial"/>
                <w:sz w:val="18"/>
                <w:szCs w:val="18"/>
                <w:lang w:eastAsia="es-MX"/>
              </w:rPr>
              <w:t>Documentación de la activación y puesta en operación conforme al esquema de comercialización.</w:t>
            </w:r>
          </w:p>
        </w:tc>
        <w:tc>
          <w:tcPr>
            <w:tcW w:w="1808" w:type="pct"/>
          </w:tcPr>
          <w:p w14:paraId="643D8592"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b/>
                <w:bCs/>
                <w:sz w:val="18"/>
                <w:szCs w:val="18"/>
              </w:rPr>
              <w:t>0.5% (</w:t>
            </w:r>
            <w:proofErr w:type="gramStart"/>
            <w:r w:rsidRPr="00F75221">
              <w:rPr>
                <w:rFonts w:ascii="Arial" w:hAnsi="Arial" w:cs="Arial"/>
                <w:b/>
                <w:bCs/>
                <w:sz w:val="18"/>
                <w:szCs w:val="18"/>
              </w:rPr>
              <w:t>cero punto</w:t>
            </w:r>
            <w:proofErr w:type="gramEnd"/>
            <w:r w:rsidRPr="00F75221">
              <w:rPr>
                <w:rFonts w:ascii="Arial" w:hAnsi="Arial" w:cs="Arial"/>
                <w:b/>
                <w:bCs/>
                <w:sz w:val="18"/>
                <w:szCs w:val="18"/>
              </w:rPr>
              <w:t xml:space="preserve"> cinco por ciento) </w:t>
            </w:r>
            <w:r w:rsidRPr="00F75221">
              <w:rPr>
                <w:rFonts w:ascii="Arial" w:eastAsia="Arial" w:hAnsi="Arial" w:cs="Arial"/>
                <w:sz w:val="18"/>
                <w:szCs w:val="18"/>
              </w:rPr>
              <w:t>calculado sobre el importe total anual antes I.V.A.</w:t>
            </w:r>
          </w:p>
        </w:tc>
        <w:tc>
          <w:tcPr>
            <w:tcW w:w="1808" w:type="pct"/>
          </w:tcPr>
          <w:p w14:paraId="273A1432" w14:textId="77777777" w:rsidR="002B5C6B" w:rsidRPr="00F75221" w:rsidRDefault="002B5C6B" w:rsidP="009C2636">
            <w:pPr>
              <w:widowControl w:val="0"/>
              <w:spacing w:before="118" w:after="240"/>
              <w:ind w:right="38"/>
              <w:jc w:val="both"/>
              <w:rPr>
                <w:rFonts w:ascii="Arial" w:hAnsi="Arial" w:cs="Arial"/>
                <w:b/>
                <w:bCs/>
              </w:rPr>
            </w:pPr>
            <w:r w:rsidRPr="00F75221">
              <w:rPr>
                <w:rFonts w:ascii="Arial" w:hAnsi="Arial" w:cs="Arial"/>
                <w:sz w:val="18"/>
                <w:szCs w:val="18"/>
              </w:rPr>
              <w:t xml:space="preserve">Aplicara por cada día natural de atraso, contado a partir del día natural siguiente al plazo estipulado en el </w:t>
            </w:r>
            <w:r w:rsidRPr="00F75221">
              <w:rPr>
                <w:rStyle w:val="normaltextrun"/>
                <w:rFonts w:ascii="Arial" w:eastAsia="Arial" w:hAnsi="Arial" w:cs="Arial"/>
                <w:color w:val="000000" w:themeColor="text1"/>
                <w:sz w:val="18"/>
                <w:szCs w:val="18"/>
              </w:rPr>
              <w:t>Numeral 3. Entregables del Anexo Técnico.</w:t>
            </w:r>
          </w:p>
        </w:tc>
      </w:tr>
    </w:tbl>
    <w:p w14:paraId="53B8821F" w14:textId="65D24E7E" w:rsidR="00F63ED6" w:rsidRDefault="00F63ED6" w:rsidP="00F63ED6">
      <w:pPr>
        <w:pStyle w:val="Textoindependiente"/>
        <w:spacing w:before="240"/>
        <w:ind w:left="709" w:right="22"/>
        <w:rPr>
          <w:rFonts w:cs="Arial"/>
          <w:sz w:val="20"/>
        </w:rPr>
      </w:pPr>
      <w:r w:rsidRPr="001B4093">
        <w:rPr>
          <w:rFonts w:cs="Arial"/>
          <w:sz w:val="20"/>
        </w:rPr>
        <w:t>El límite máximo de la pena convencional que podrá aplicarse al Proveedor será hasta el monto de la garantía de cumplimiento del contrato, después de lo cual, el ADMINISTRADOR DEL CONTRATO podrá iniciar el procedimiento de rescisión administrativa del contrato.</w:t>
      </w:r>
    </w:p>
    <w:p w14:paraId="6864B20E" w14:textId="77777777" w:rsidR="00F63ED6" w:rsidRPr="00F63ED6" w:rsidRDefault="00F63ED6" w:rsidP="00F63ED6">
      <w:pPr>
        <w:pStyle w:val="Textoindependiente"/>
        <w:spacing w:before="240"/>
        <w:ind w:left="709" w:right="22"/>
        <w:rPr>
          <w:rFonts w:cs="Arial"/>
          <w:sz w:val="20"/>
        </w:rPr>
      </w:pPr>
      <w:r w:rsidRPr="00F63ED6">
        <w:rPr>
          <w:rFonts w:cs="Arial"/>
          <w:sz w:val="20"/>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aquel en que se le haya requerido, mediante cheque certificado, de caja o a través de transferencia electrónica a favor del “INSTITUTO”, en la cuenta autorizada que se le proporcione con la notificación correspondiente. </w:t>
      </w:r>
    </w:p>
    <w:p w14:paraId="7A0FB845" w14:textId="6EF97EAD" w:rsidR="00F63ED6" w:rsidRPr="00F63ED6" w:rsidRDefault="00F63ED6" w:rsidP="00F63ED6">
      <w:pPr>
        <w:pStyle w:val="Textoindependiente"/>
        <w:spacing w:before="240"/>
        <w:ind w:left="709" w:right="22"/>
        <w:rPr>
          <w:rFonts w:cs="Arial"/>
          <w:sz w:val="20"/>
        </w:rPr>
      </w:pPr>
      <w:r w:rsidRPr="00F63ED6">
        <w:rPr>
          <w:rFonts w:cs="Arial"/>
          <w:sz w:val="20"/>
        </w:rPr>
        <w:t>En este sentido, los pagos correspondientes a</w:t>
      </w:r>
      <w:r w:rsidR="005A1FD3">
        <w:rPr>
          <w:rFonts w:cs="Arial"/>
          <w:sz w:val="20"/>
        </w:rPr>
        <w:t xml:space="preserve"> los bienes </w:t>
      </w:r>
      <w:r w:rsidRPr="00F63ED6">
        <w:rPr>
          <w:rFonts w:cs="Arial"/>
          <w:sz w:val="20"/>
        </w:rPr>
        <w:t xml:space="preserve">ya </w:t>
      </w:r>
      <w:r w:rsidR="005A1FD3">
        <w:rPr>
          <w:rFonts w:cs="Arial"/>
          <w:sz w:val="20"/>
        </w:rPr>
        <w:t>entregados</w:t>
      </w:r>
      <w:r w:rsidRPr="00F63ED6">
        <w:rPr>
          <w:rFonts w:cs="Arial"/>
          <w:sz w:val="20"/>
        </w:rPr>
        <w:t xml:space="preserve"> no podrán ser liberados mientras no se haya efectuado el pago de las penas convencionales que hayan sido aplicadas y notificadas, condición que será exigible sin perjuicio de la aceptación de los entregables por parte del “INSTITUTO”. </w:t>
      </w:r>
    </w:p>
    <w:p w14:paraId="05D9A9D7" w14:textId="2E54A0FD" w:rsidR="001B4093" w:rsidRPr="00F63ED6" w:rsidRDefault="00F63ED6" w:rsidP="00F63ED6">
      <w:pPr>
        <w:pStyle w:val="Textoindependiente"/>
        <w:spacing w:before="240"/>
        <w:ind w:left="709" w:right="22"/>
        <w:rPr>
          <w:rFonts w:cs="Arial"/>
          <w:sz w:val="20"/>
        </w:rPr>
      </w:pPr>
      <w:r w:rsidRPr="00F63ED6">
        <w:rPr>
          <w:rFonts w:cs="Arial"/>
          <w:sz w:val="20"/>
        </w:rPr>
        <w:t xml:space="preserve">El incumplimiento en el pago de dichas penalizaciones al plazo establecido, así como el pago que en su caso corresponda efectuar al “INSTITUTO” cuando éstas no sean liquidadas, no exime al Proveedor de la obligación de continuar </w:t>
      </w:r>
      <w:r w:rsidR="005A1FD3">
        <w:rPr>
          <w:rFonts w:cs="Arial"/>
          <w:sz w:val="20"/>
        </w:rPr>
        <w:t>entregando los bienes</w:t>
      </w:r>
      <w:r w:rsidRPr="00F63ED6">
        <w:rPr>
          <w:rFonts w:cs="Arial"/>
          <w:sz w:val="20"/>
        </w:rPr>
        <w:t xml:space="preserve"> </w:t>
      </w:r>
      <w:r w:rsidR="005A1FD3">
        <w:rPr>
          <w:rFonts w:cs="Arial"/>
          <w:sz w:val="20"/>
        </w:rPr>
        <w:t>adjudicados</w:t>
      </w:r>
      <w:r w:rsidRPr="00F63ED6">
        <w:rPr>
          <w:rFonts w:cs="Arial"/>
          <w:sz w:val="20"/>
        </w:rPr>
        <w:t xml:space="preserve"> en tiempo y forma, ni constituye causa justificada para suspender, interrumpir o modificar el cumplimiento de sus obligaciones.</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56" w:name="_Toc434004124"/>
      <w:bookmarkStart w:id="1157" w:name="_Toc226367906"/>
      <w:r w:rsidRPr="009047C7">
        <w:rPr>
          <w:rFonts w:cs="Arial"/>
          <w:bCs/>
          <w:color w:val="244061" w:themeColor="accent1" w:themeShade="80"/>
          <w:sz w:val="20"/>
        </w:rPr>
        <w:t>DEDUCCIONES</w:t>
      </w:r>
      <w:bookmarkEnd w:id="1156"/>
      <w:bookmarkEnd w:id="1157"/>
    </w:p>
    <w:p w14:paraId="25EEA0BF" w14:textId="7E736254" w:rsidR="00C23DA8" w:rsidRPr="00C23DA8" w:rsidRDefault="00CB367F" w:rsidP="00C23DA8">
      <w:pPr>
        <w:ind w:left="703"/>
        <w:rPr>
          <w:rFonts w:ascii="Arial" w:hAnsi="Arial" w:cs="Arial"/>
        </w:rPr>
      </w:pPr>
      <w:r>
        <w:rPr>
          <w:rFonts w:ascii="Arial" w:hAnsi="Arial" w:cs="Arial"/>
        </w:rPr>
        <w:t xml:space="preserve">Para el presente procedimiento no aplican deducciones. </w:t>
      </w: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lastRenderedPageBreak/>
        <w:tab/>
      </w:r>
      <w:bookmarkStart w:id="1158" w:name="_Toc226367907"/>
      <w:r w:rsidRPr="009047C7">
        <w:rPr>
          <w:rFonts w:cs="Arial"/>
          <w:bCs/>
          <w:color w:val="244061" w:themeColor="accent1" w:themeShade="80"/>
          <w:sz w:val="20"/>
        </w:rPr>
        <w:t>PRÓRROGAS</w:t>
      </w:r>
      <w:bookmarkEnd w:id="1158"/>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59" w:name="_Toc434004125"/>
      <w:bookmarkStart w:id="1160" w:name="_Toc226367908"/>
      <w:r w:rsidRPr="009047C7">
        <w:rPr>
          <w:rFonts w:cs="Arial"/>
          <w:bCs/>
          <w:color w:val="244061" w:themeColor="accent1" w:themeShade="80"/>
          <w:sz w:val="20"/>
        </w:rPr>
        <w:t>TERMINACIÓN ANTICIPADA DEL CONTRATO</w:t>
      </w:r>
      <w:bookmarkEnd w:id="1159"/>
      <w:bookmarkEnd w:id="1160"/>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41F58924"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 xml:space="preserve">Cuando por causas justificadas se extinga la necesidad de requerir los </w:t>
      </w:r>
      <w:r w:rsidR="005A1FD3">
        <w:rPr>
          <w:rFonts w:ascii="Arial" w:hAnsi="Arial" w:cs="Arial"/>
        </w:rPr>
        <w:t>bienes</w:t>
      </w:r>
      <w:r w:rsidRPr="009047C7">
        <w:rPr>
          <w:rFonts w:ascii="Arial" w:hAnsi="Arial" w:cs="Arial"/>
        </w:rPr>
        <w:t xml:space="preserve"> originalmente contratados.</w:t>
      </w:r>
    </w:p>
    <w:p w14:paraId="6377AB56"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61" w:name="_Toc434004126"/>
      <w:bookmarkStart w:id="1162" w:name="_Toc314094157"/>
      <w:bookmarkStart w:id="1163" w:name="_Toc309618084"/>
      <w:bookmarkStart w:id="1164" w:name="_Toc314086234"/>
      <w:bookmarkStart w:id="1165" w:name="_Toc314085336"/>
      <w:bookmarkStart w:id="1166" w:name="_Toc226367909"/>
      <w:r w:rsidRPr="009047C7">
        <w:rPr>
          <w:rFonts w:cs="Arial"/>
          <w:bCs/>
          <w:color w:val="244061" w:themeColor="accent1" w:themeShade="80"/>
          <w:sz w:val="20"/>
        </w:rPr>
        <w:t>RESCISIÓN DEL CONTRATO</w:t>
      </w:r>
      <w:bookmarkEnd w:id="1161"/>
      <w:bookmarkEnd w:id="1162"/>
      <w:bookmarkEnd w:id="1163"/>
      <w:bookmarkEnd w:id="1164"/>
      <w:bookmarkEnd w:id="1165"/>
      <w:bookmarkEnd w:id="1166"/>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lastRenderedPageBreak/>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67" w:name="_Toc434004127"/>
      <w:bookmarkStart w:id="1168" w:name="_Toc226367910"/>
      <w:r w:rsidRPr="00662771">
        <w:rPr>
          <w:rFonts w:cs="Arial"/>
          <w:bCs/>
          <w:color w:val="244061" w:themeColor="accent1" w:themeShade="80"/>
          <w:sz w:val="20"/>
        </w:rPr>
        <w:t>MODIFICACIONES AL CONTRATO Y CANTIDADES ADICIONALES QUE PODRÁN CONTRATARSE</w:t>
      </w:r>
      <w:bookmarkEnd w:id="1167"/>
      <w:bookmarkEnd w:id="1168"/>
    </w:p>
    <w:p w14:paraId="40DB8F3D" w14:textId="6BB44655"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1C32A0">
        <w:rPr>
          <w:rFonts w:ascii="Arial" w:hAnsi="Arial" w:cs="Arial"/>
        </w:rPr>
        <w:t>el</w:t>
      </w:r>
      <w:r w:rsidRPr="00662771">
        <w:rPr>
          <w:rFonts w:ascii="Arial" w:hAnsi="Arial" w:cs="Arial"/>
        </w:rPr>
        <w:t xml:space="preserve"> artícul</w:t>
      </w:r>
      <w:r w:rsidR="001C32A0">
        <w:rPr>
          <w:rFonts w:ascii="Arial" w:hAnsi="Arial" w:cs="Arial"/>
        </w:rPr>
        <w:t>o</w:t>
      </w:r>
      <w:r w:rsidR="003C13E4" w:rsidRPr="00662771">
        <w:rPr>
          <w:rFonts w:ascii="Arial" w:hAnsi="Arial" w:cs="Arial"/>
        </w:rPr>
        <w:t xml:space="preserve"> </w:t>
      </w:r>
      <w:r w:rsidRPr="00662771">
        <w:rPr>
          <w:rFonts w:ascii="Arial" w:hAnsi="Arial" w:cs="Arial"/>
        </w:rPr>
        <w:t xml:space="preserve">61 del REGLAMENTO, el área requirente podrá, dentro de su presupuesto aprobado y disponible, bajo su responsabilidad y por razones fundadas y explícitas, solicitar a la Dirección de Recursos Materiales  y Servicios el incremento del monto del contrato o de la cantidad de </w:t>
      </w:r>
      <w:r w:rsidR="005A1FD3">
        <w:rPr>
          <w:rFonts w:ascii="Arial" w:hAnsi="Arial" w:cs="Arial"/>
        </w:rPr>
        <w:t>bienes</w:t>
      </w:r>
      <w:r w:rsidRPr="00662771">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5D7B41AA"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En acatamiento a lo previsto en el artículo 157 de las POBALINES, cuando se convenga un incremento en la cantidad de </w:t>
      </w:r>
      <w:r w:rsidR="005A1FD3">
        <w:rPr>
          <w:rFonts w:ascii="Arial" w:hAnsi="Arial" w:cs="Arial"/>
        </w:rPr>
        <w:t>bienes</w:t>
      </w:r>
      <w:r w:rsidRPr="00662771">
        <w:rPr>
          <w:rFonts w:ascii="Arial" w:hAnsi="Arial" w:cs="Arial"/>
        </w:rPr>
        <w:t xml:space="preserve">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69" w:name="_Toc298407635"/>
      <w:bookmarkStart w:id="1170" w:name="_Toc314085338"/>
      <w:bookmarkStart w:id="1171" w:name="_Toc309618086"/>
      <w:bookmarkStart w:id="1172" w:name="_Toc303777776"/>
      <w:bookmarkStart w:id="1173" w:name="_Toc434004128"/>
      <w:bookmarkStart w:id="1174" w:name="_Toc314086236"/>
      <w:bookmarkStart w:id="1175" w:name="_Toc287290904"/>
      <w:bookmarkStart w:id="1176" w:name="_Toc314094159"/>
      <w:bookmarkStart w:id="1177" w:name="_Toc226367911"/>
      <w:r w:rsidRPr="00662771">
        <w:rPr>
          <w:rFonts w:cs="Arial"/>
          <w:bCs/>
          <w:color w:val="244061" w:themeColor="accent1" w:themeShade="80"/>
          <w:sz w:val="20"/>
        </w:rPr>
        <w:t xml:space="preserve">CAUSAS PARA DESECHAR LAS PROPOSICIONES; DECLARACIÓN DE LICITACIÓN DESIERTA Y CANCELACIÓN DE </w:t>
      </w:r>
      <w:bookmarkEnd w:id="1169"/>
      <w:bookmarkEnd w:id="1170"/>
      <w:bookmarkEnd w:id="1171"/>
      <w:bookmarkEnd w:id="1172"/>
      <w:bookmarkEnd w:id="1173"/>
      <w:bookmarkEnd w:id="1174"/>
      <w:bookmarkEnd w:id="1175"/>
      <w:bookmarkEnd w:id="1176"/>
      <w:r w:rsidRPr="00662771">
        <w:rPr>
          <w:rFonts w:cs="Arial"/>
          <w:bCs/>
          <w:color w:val="244061" w:themeColor="accent1" w:themeShade="80"/>
          <w:sz w:val="20"/>
        </w:rPr>
        <w:t>LICITACIÓN</w:t>
      </w:r>
      <w:bookmarkEnd w:id="1177"/>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78" w:name="_Toc396148616"/>
      <w:bookmarkStart w:id="1179" w:name="_Toc405207202"/>
      <w:bookmarkStart w:id="1180" w:name="_Toc314086097"/>
      <w:bookmarkStart w:id="1181" w:name="_Toc315905529"/>
      <w:bookmarkStart w:id="1182" w:name="_Toc390246841"/>
      <w:bookmarkStart w:id="1183" w:name="_Toc382993277"/>
      <w:bookmarkStart w:id="1184" w:name="_Toc287290905"/>
      <w:bookmarkStart w:id="1185" w:name="_Toc307995595"/>
      <w:bookmarkStart w:id="1186" w:name="_Toc390699260"/>
      <w:bookmarkStart w:id="1187" w:name="_Toc301965405"/>
      <w:bookmarkStart w:id="1188" w:name="_Toc316315445"/>
      <w:bookmarkStart w:id="1189" w:name="_Toc327181279"/>
      <w:bookmarkStart w:id="1190" w:name="_Toc494211610"/>
      <w:bookmarkStart w:id="1191" w:name="_Toc464498329"/>
      <w:bookmarkStart w:id="1192" w:name="_Toc510612349"/>
      <w:bookmarkStart w:id="1193" w:name="_Toc314030221"/>
      <w:bookmarkStart w:id="1194" w:name="_Toc493501652"/>
      <w:bookmarkStart w:id="1195" w:name="_Toc316316331"/>
      <w:bookmarkStart w:id="1196" w:name="_Toc294270262"/>
      <w:bookmarkStart w:id="1197" w:name="_Toc414448139"/>
      <w:bookmarkStart w:id="1198" w:name="_Toc23410264"/>
      <w:bookmarkStart w:id="1199" w:name="_Toc329602595"/>
      <w:bookmarkStart w:id="1200" w:name="_Toc23958030"/>
      <w:bookmarkStart w:id="1201" w:name="_Toc96092345"/>
      <w:bookmarkStart w:id="1202" w:name="_Toc89112366"/>
      <w:bookmarkStart w:id="1203" w:name="_Toc464498734"/>
      <w:bookmarkStart w:id="1204" w:name="_Toc505704905"/>
      <w:bookmarkStart w:id="1205" w:name="_Toc434004010"/>
      <w:bookmarkStart w:id="1206" w:name="_Toc104199026"/>
      <w:bookmarkStart w:id="1207" w:name="_Toc498523227"/>
      <w:bookmarkStart w:id="1208" w:name="_Toc314086237"/>
      <w:bookmarkStart w:id="1209" w:name="_Toc434004129"/>
      <w:bookmarkStart w:id="1210" w:name="_Toc314094160"/>
      <w:bookmarkStart w:id="1211" w:name="_Toc19704289"/>
      <w:bookmarkStart w:id="1212" w:name="_Toc492377950"/>
      <w:bookmarkStart w:id="1213" w:name="_Toc298407636"/>
      <w:bookmarkStart w:id="1214" w:name="_Toc314085339"/>
      <w:bookmarkStart w:id="1215" w:name="_Toc314804581"/>
      <w:bookmarkStart w:id="1216" w:name="_Toc301965572"/>
      <w:bookmarkStart w:id="1217" w:name="_Toc308181774"/>
      <w:bookmarkStart w:id="1218" w:name="_Toc488428662"/>
      <w:bookmarkStart w:id="1219" w:name="_Toc309618087"/>
      <w:bookmarkStart w:id="1220" w:name="_Toc491180988"/>
      <w:bookmarkStart w:id="1221" w:name="_Toc487209348"/>
      <w:bookmarkStart w:id="1222" w:name="_Toc94701562"/>
      <w:bookmarkStart w:id="1223" w:name="_Toc3539016"/>
      <w:bookmarkStart w:id="1224" w:name="_Toc496883346"/>
      <w:bookmarkStart w:id="1225" w:name="_Toc127378584"/>
      <w:bookmarkStart w:id="1226" w:name="_Toc127981542"/>
      <w:bookmarkStart w:id="1227" w:name="_Toc144317511"/>
      <w:bookmarkStart w:id="1228" w:name="_Toc149156142"/>
      <w:bookmarkStart w:id="1229" w:name="_Toc223534300"/>
      <w:bookmarkStart w:id="1230" w:name="_Toc226367912"/>
      <w:r w:rsidRPr="00662771">
        <w:rPr>
          <w:rFonts w:cs="Arial"/>
          <w:bCs/>
          <w:sz w:val="20"/>
          <w:u w:val="single"/>
        </w:rPr>
        <w:t>Causas para desechar las proposiciones</w:t>
      </w:r>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pPr>
        <w:numPr>
          <w:ilvl w:val="0"/>
          <w:numId w:val="69"/>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0EEA407B"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w:t>
      </w:r>
      <w:r w:rsidR="006905C8">
        <w:rPr>
          <w:rFonts w:ascii="Arial" w:eastAsia="MS Mincho" w:hAnsi="Arial" w:cs="Arial"/>
        </w:rPr>
        <w:t xml:space="preserve"> 67 y</w:t>
      </w:r>
      <w:r w:rsidRPr="00662771">
        <w:rPr>
          <w:rFonts w:ascii="Arial" w:eastAsia="MS Mincho" w:hAnsi="Arial" w:cs="Arial"/>
        </w:rPr>
        <w:t xml:space="preserve"> </w:t>
      </w:r>
      <w:r w:rsidR="00A53E0F">
        <w:rPr>
          <w:rFonts w:ascii="Arial" w:eastAsia="MS Mincho" w:hAnsi="Arial" w:cs="Arial"/>
        </w:rPr>
        <w:t xml:space="preserve">72 </w:t>
      </w:r>
      <w:r w:rsidRPr="00662771">
        <w:rPr>
          <w:rFonts w:ascii="Arial" w:eastAsia="MS Mincho" w:hAnsi="Arial" w:cs="Arial"/>
        </w:rPr>
        <w:t>de la Ley General de Responsabilidades Administrativas.</w:t>
      </w:r>
    </w:p>
    <w:p w14:paraId="5C96C7FF" w14:textId="1DBE166B"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 xml:space="preserve">los </w:t>
      </w:r>
      <w:r w:rsidR="005A1FD3">
        <w:rPr>
          <w:rFonts w:ascii="Arial" w:hAnsi="Arial" w:cs="Arial"/>
        </w:rPr>
        <w:t>bienes</w:t>
      </w:r>
      <w:r w:rsidRPr="00662771">
        <w:rPr>
          <w:rFonts w:ascii="Arial" w:hAnsi="Arial" w:cs="Arial"/>
        </w:rPr>
        <w:t xml:space="preserve">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pPr>
        <w:numPr>
          <w:ilvl w:val="0"/>
          <w:numId w:val="69"/>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lastRenderedPageBreak/>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2F186628"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pPr>
        <w:pStyle w:val="Prrafodelista"/>
        <w:numPr>
          <w:ilvl w:val="0"/>
          <w:numId w:val="69"/>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6A93F582"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sidR="00BF0DF7">
        <w:rPr>
          <w:rFonts w:ascii="Arial" w:eastAsia="MS Mincho" w:hAnsi="Arial" w:cs="Arial"/>
          <w:lang w:eastAsia="es-MX"/>
        </w:rPr>
        <w:t xml:space="preserve">, </w:t>
      </w:r>
      <w:r w:rsidRPr="00662771">
        <w:rPr>
          <w:rFonts w:ascii="Arial" w:eastAsia="MS Mincho" w:hAnsi="Arial" w:cs="Arial"/>
          <w:lang w:eastAsia="es-MX"/>
        </w:rPr>
        <w:t>por no cotizar</w:t>
      </w:r>
      <w:r w:rsidR="00D30472" w:rsidRPr="00662771">
        <w:rPr>
          <w:rFonts w:ascii="Arial" w:eastAsia="MS Mincho" w:hAnsi="Arial" w:cs="Arial"/>
          <w:lang w:eastAsia="es-MX"/>
        </w:rPr>
        <w:t xml:space="preserve"> </w:t>
      </w:r>
      <w:r w:rsidR="00493EB4">
        <w:rPr>
          <w:rFonts w:ascii="Arial" w:eastAsia="MS Mincho" w:hAnsi="Arial" w:cs="Arial"/>
          <w:lang w:eastAsia="es-MX"/>
        </w:rPr>
        <w:t xml:space="preserve">el 100% de </w:t>
      </w:r>
      <w:r w:rsidR="00C67AAA" w:rsidRPr="00662771">
        <w:rPr>
          <w:rFonts w:ascii="Arial" w:eastAsia="MS Mincho" w:hAnsi="Arial" w:cs="Arial"/>
          <w:lang w:eastAsia="es-MX"/>
        </w:rPr>
        <w:t>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00370D64">
        <w:rPr>
          <w:rFonts w:ascii="Arial" w:eastAsia="MS Mincho" w:hAnsi="Arial" w:cs="Arial"/>
          <w:lang w:eastAsia="es-MX"/>
        </w:rPr>
        <w:t xml:space="preserve"> </w:t>
      </w:r>
      <w:r w:rsidRPr="00662771">
        <w:rPr>
          <w:rFonts w:ascii="Arial" w:eastAsia="MS Mincho" w:hAnsi="Arial" w:cs="Arial"/>
          <w:lang w:eastAsia="es-MX"/>
        </w:rPr>
        <w:t>señalado</w:t>
      </w:r>
      <w:r w:rsidR="00B05BA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231" w:name="_Toc307995596"/>
      <w:bookmarkStart w:id="1232" w:name="_Toc314804582"/>
      <w:bookmarkStart w:id="1233" w:name="_Toc316316332"/>
      <w:bookmarkStart w:id="1234" w:name="_Toc405207203"/>
      <w:bookmarkStart w:id="1235" w:name="_Toc314030222"/>
      <w:bookmarkStart w:id="1236" w:name="_Toc316315446"/>
      <w:bookmarkStart w:id="1237" w:name="_Toc327181280"/>
      <w:bookmarkStart w:id="1238" w:name="_Toc298407637"/>
      <w:bookmarkStart w:id="1239" w:name="_Toc292192868"/>
      <w:bookmarkStart w:id="1240" w:name="_Toc301965573"/>
      <w:bookmarkStart w:id="1241" w:name="_Toc314085340"/>
      <w:bookmarkStart w:id="1242" w:name="_Toc314086098"/>
      <w:bookmarkStart w:id="1243" w:name="_Toc314086238"/>
      <w:bookmarkStart w:id="1244" w:name="_Toc309618088"/>
      <w:bookmarkStart w:id="1245" w:name="_Toc314094161"/>
      <w:bookmarkStart w:id="1246" w:name="_Toc390699261"/>
      <w:bookmarkStart w:id="1247" w:name="_Toc294270263"/>
      <w:bookmarkStart w:id="1248" w:name="_Toc308181775"/>
      <w:bookmarkStart w:id="1249" w:name="_Toc396148617"/>
      <w:bookmarkStart w:id="1250" w:name="_Toc414448140"/>
      <w:bookmarkStart w:id="1251" w:name="_Toc287290906"/>
      <w:bookmarkStart w:id="1252" w:name="_Toc301965406"/>
      <w:bookmarkStart w:id="1253" w:name="_Toc510612350"/>
      <w:bookmarkStart w:id="1254" w:name="_Toc23958031"/>
      <w:bookmarkStart w:id="1255" w:name="_Toc434004011"/>
      <w:bookmarkStart w:id="1256" w:name="_Toc493501653"/>
      <w:bookmarkStart w:id="1257" w:name="_Toc505704906"/>
      <w:bookmarkStart w:id="1258" w:name="_Toc487209349"/>
      <w:bookmarkStart w:id="1259" w:name="_Toc96092346"/>
      <w:bookmarkStart w:id="1260" w:name="_Toc464498735"/>
      <w:bookmarkStart w:id="1261" w:name="_Toc496883347"/>
      <w:bookmarkStart w:id="1262" w:name="_Toc464498330"/>
      <w:bookmarkStart w:id="1263" w:name="_Toc104199027"/>
      <w:bookmarkStart w:id="1264" w:name="_Toc315905530"/>
      <w:bookmarkStart w:id="1265" w:name="_Toc23410265"/>
      <w:bookmarkStart w:id="1266" w:name="_Toc19704290"/>
      <w:bookmarkStart w:id="1267" w:name="_Toc94701563"/>
      <w:bookmarkStart w:id="1268" w:name="_Toc434004130"/>
      <w:bookmarkStart w:id="1269" w:name="_Toc329602596"/>
      <w:bookmarkStart w:id="1270" w:name="_Toc390246842"/>
      <w:bookmarkStart w:id="1271" w:name="_Toc492377951"/>
      <w:bookmarkStart w:id="1272" w:name="_Toc494211611"/>
      <w:bookmarkStart w:id="1273" w:name="_Toc498523228"/>
      <w:bookmarkStart w:id="1274" w:name="_Toc382993278"/>
      <w:bookmarkStart w:id="1275" w:name="_Toc89112367"/>
      <w:bookmarkStart w:id="1276" w:name="_Toc491180989"/>
      <w:bookmarkStart w:id="1277" w:name="_Toc488428663"/>
      <w:bookmarkStart w:id="1278" w:name="_Toc3539017"/>
      <w:bookmarkStart w:id="1279" w:name="_Toc127378585"/>
      <w:bookmarkStart w:id="1280" w:name="_Toc127981543"/>
      <w:bookmarkStart w:id="1281" w:name="_Toc144317512"/>
      <w:bookmarkStart w:id="1282" w:name="_Toc149156143"/>
      <w:bookmarkStart w:id="1283" w:name="_Toc223534301"/>
      <w:bookmarkStart w:id="1284" w:name="_Toc226367913"/>
      <w:r w:rsidRPr="00662771">
        <w:rPr>
          <w:rFonts w:cs="Arial"/>
          <w:bCs/>
          <w:sz w:val="20"/>
          <w:u w:val="single"/>
        </w:rPr>
        <w:t>Declaración de procedimiento desierto.</w:t>
      </w:r>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bookmarkStart w:id="1285" w:name="_Toc292192869"/>
      <w:bookmarkStart w:id="1286" w:name="_Toc315905531"/>
      <w:bookmarkStart w:id="1287" w:name="_Toc298407638"/>
      <w:bookmarkStart w:id="1288" w:name="_Toc327181281"/>
      <w:bookmarkStart w:id="1289" w:name="_Toc288678531"/>
      <w:bookmarkStart w:id="1290" w:name="_Toc329602597"/>
      <w:bookmarkStart w:id="1291" w:name="_Toc314804583"/>
      <w:bookmarkStart w:id="1292" w:name="_Toc314030223"/>
      <w:bookmarkStart w:id="1293" w:name="_Toc301965574"/>
      <w:bookmarkStart w:id="1294" w:name="_Toc288651033"/>
      <w:bookmarkStart w:id="1295" w:name="_Toc316316333"/>
      <w:bookmarkStart w:id="1296" w:name="_Toc316315447"/>
      <w:bookmarkStart w:id="1297" w:name="_Toc314086099"/>
      <w:bookmarkStart w:id="1298" w:name="_Toc301965407"/>
      <w:bookmarkStart w:id="1299" w:name="_Toc314085341"/>
      <w:bookmarkStart w:id="1300" w:name="_Toc314094162"/>
      <w:bookmarkStart w:id="1301" w:name="_Toc288637095"/>
      <w:bookmarkStart w:id="1302" w:name="_Toc309618089"/>
      <w:bookmarkStart w:id="1303" w:name="_Toc308181776"/>
      <w:bookmarkStart w:id="1304" w:name="_Toc314086239"/>
      <w:bookmarkStart w:id="1305" w:name="_Toc287290911"/>
      <w:bookmarkStart w:id="1306"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pPr>
        <w:numPr>
          <w:ilvl w:val="0"/>
          <w:numId w:val="70"/>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307" w:name="_Toc390699262"/>
      <w:bookmarkStart w:id="1308" w:name="_Toc434004131"/>
      <w:bookmarkStart w:id="1309" w:name="_Toc434004012"/>
      <w:bookmarkStart w:id="1310" w:name="_Toc405207204"/>
      <w:bookmarkStart w:id="1311" w:name="_Toc491180990"/>
      <w:bookmarkStart w:id="1312" w:name="_Toc493501654"/>
      <w:bookmarkStart w:id="1313" w:name="_Toc464498331"/>
      <w:bookmarkStart w:id="1314" w:name="_Toc494211612"/>
      <w:bookmarkStart w:id="1315" w:name="_Toc496883348"/>
      <w:bookmarkStart w:id="1316" w:name="_Toc382993279"/>
      <w:bookmarkStart w:id="1317" w:name="_Toc396148618"/>
      <w:bookmarkStart w:id="1318" w:name="_Toc414448141"/>
      <w:bookmarkStart w:id="1319" w:name="_Toc464498736"/>
      <w:bookmarkStart w:id="1320" w:name="_Toc488428664"/>
      <w:bookmarkStart w:id="1321" w:name="_Toc89112368"/>
      <w:bookmarkStart w:id="1322" w:name="_Toc505704907"/>
      <w:bookmarkStart w:id="1323" w:name="_Toc492377952"/>
      <w:bookmarkStart w:id="1324" w:name="_Toc390246843"/>
      <w:bookmarkStart w:id="1325" w:name="_Toc487209350"/>
      <w:bookmarkStart w:id="1326" w:name="_Toc96092347"/>
      <w:bookmarkStart w:id="1327" w:name="_Toc19704291"/>
      <w:bookmarkStart w:id="1328" w:name="_Toc94701564"/>
      <w:bookmarkStart w:id="1329" w:name="_Toc498523229"/>
      <w:bookmarkStart w:id="1330" w:name="_Toc23410266"/>
      <w:bookmarkStart w:id="1331" w:name="_Toc3539018"/>
      <w:bookmarkStart w:id="1332" w:name="_Toc23958032"/>
      <w:bookmarkStart w:id="1333" w:name="_Toc510612351"/>
      <w:bookmarkStart w:id="1334" w:name="_Toc104199028"/>
      <w:bookmarkStart w:id="1335" w:name="_Toc127378586"/>
      <w:bookmarkStart w:id="1336" w:name="_Toc127981544"/>
      <w:bookmarkStart w:id="1337" w:name="_Toc144317513"/>
      <w:bookmarkStart w:id="1338" w:name="_Toc149156144"/>
      <w:bookmarkStart w:id="1339" w:name="_Toc223534302"/>
      <w:bookmarkStart w:id="1340" w:name="_Toc22636791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r w:rsidRPr="00662771">
        <w:rPr>
          <w:rFonts w:cs="Arial"/>
          <w:bCs/>
          <w:sz w:val="20"/>
          <w:u w:val="single"/>
        </w:rPr>
        <w:t>Cancelación del procedimiento de licitación.</w:t>
      </w:r>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2638703B"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 xml:space="preserve">Existan circunstancias justificadas que extingan la necesidad para contratar los </w:t>
      </w:r>
      <w:r w:rsidR="00277AD6">
        <w:rPr>
          <w:rFonts w:ascii="Arial" w:eastAsia="MS Mincho" w:hAnsi="Arial" w:cs="Arial"/>
        </w:rPr>
        <w:t>servicios</w:t>
      </w:r>
      <w:r w:rsidRPr="00662771">
        <w:rPr>
          <w:rFonts w:ascii="Arial" w:eastAsia="MS Mincho" w:hAnsi="Arial" w:cs="Arial"/>
        </w:rPr>
        <w:t>, o</w:t>
      </w:r>
    </w:p>
    <w:p w14:paraId="3B9D606C"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41" w:name="_Toc314094165"/>
      <w:bookmarkStart w:id="1342" w:name="_Toc314086242"/>
      <w:bookmarkStart w:id="1343" w:name="_Toc314085344"/>
      <w:bookmarkStart w:id="1344" w:name="_Toc434004132"/>
      <w:bookmarkStart w:id="1345" w:name="_Toc226367915"/>
      <w:r w:rsidRPr="00662771">
        <w:rPr>
          <w:rFonts w:cs="Arial"/>
          <w:bCs/>
          <w:color w:val="244061" w:themeColor="accent1" w:themeShade="80"/>
          <w:sz w:val="20"/>
        </w:rPr>
        <w:lastRenderedPageBreak/>
        <w:t>INFRACCIONES Y SANCIONES</w:t>
      </w:r>
      <w:bookmarkEnd w:id="1341"/>
      <w:bookmarkEnd w:id="1342"/>
      <w:bookmarkEnd w:id="1343"/>
      <w:bookmarkEnd w:id="1344"/>
      <w:bookmarkEnd w:id="1345"/>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46" w:name="_Toc434004133"/>
      <w:bookmarkStart w:id="1347" w:name="_Toc309618092"/>
      <w:bookmarkStart w:id="1348" w:name="_Toc292192875"/>
      <w:bookmarkStart w:id="1349" w:name="_Toc314086243"/>
      <w:bookmarkStart w:id="1350" w:name="_Toc314085345"/>
      <w:bookmarkStart w:id="1351" w:name="_Toc298407642"/>
      <w:bookmarkStart w:id="1352" w:name="_Toc314094166"/>
      <w:bookmarkStart w:id="1353" w:name="_Toc226367916"/>
      <w:r w:rsidRPr="00662771">
        <w:rPr>
          <w:rFonts w:cs="Arial"/>
          <w:bCs/>
          <w:color w:val="244061" w:themeColor="accent1" w:themeShade="80"/>
          <w:sz w:val="20"/>
        </w:rPr>
        <w:t>INCONFORMIDADES</w:t>
      </w:r>
      <w:bookmarkEnd w:id="1346"/>
      <w:bookmarkEnd w:id="1347"/>
      <w:bookmarkEnd w:id="1348"/>
      <w:bookmarkEnd w:id="1349"/>
      <w:bookmarkEnd w:id="1350"/>
      <w:bookmarkEnd w:id="1351"/>
      <w:bookmarkEnd w:id="1352"/>
      <w:bookmarkEnd w:id="1353"/>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354" w:name="_Toc298407644"/>
      <w:bookmarkStart w:id="1355" w:name="_Toc292192876"/>
      <w:bookmarkStart w:id="1356" w:name="_Toc314086245"/>
      <w:bookmarkStart w:id="1357" w:name="_Toc309618094"/>
      <w:bookmarkStart w:id="1358" w:name="_Toc314085347"/>
      <w:bookmarkStart w:id="1359" w:name="_Toc287290912"/>
      <w:bookmarkStart w:id="1360"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61" w:name="_Toc434004134"/>
      <w:bookmarkStart w:id="1362" w:name="_Toc314705823"/>
      <w:bookmarkStart w:id="1363" w:name="_Toc298407643"/>
      <w:bookmarkStart w:id="1364" w:name="_Toc309618093"/>
      <w:bookmarkStart w:id="1365" w:name="_Toc226367917"/>
      <w:r w:rsidRPr="00662771">
        <w:rPr>
          <w:rFonts w:cs="Arial"/>
          <w:bCs/>
          <w:color w:val="244061" w:themeColor="accent1" w:themeShade="80"/>
          <w:sz w:val="20"/>
        </w:rPr>
        <w:t>SOLICITUD DE INFORMACIÓN</w:t>
      </w:r>
      <w:bookmarkEnd w:id="1361"/>
      <w:bookmarkEnd w:id="1362"/>
      <w:bookmarkEnd w:id="1363"/>
      <w:bookmarkEnd w:id="1364"/>
      <w:bookmarkEnd w:id="1365"/>
    </w:p>
    <w:p w14:paraId="6B6C6AF3" w14:textId="2FDD832E" w:rsidR="00CC1403" w:rsidRPr="00662771" w:rsidRDefault="00624CF1" w:rsidP="000D55B3">
      <w:pPr>
        <w:ind w:left="709"/>
        <w:jc w:val="both"/>
        <w:rPr>
          <w:rFonts w:ascii="Arial" w:hAnsi="Arial" w:cs="Arial"/>
        </w:rPr>
      </w:pPr>
      <w:r w:rsidRPr="00662771">
        <w:rPr>
          <w:rFonts w:ascii="Arial" w:hAnsi="Arial" w:cs="Arial"/>
        </w:rPr>
        <w:t xml:space="preserve">El LICITANTE se compromete a proporcionar los datos e informes relacionados con la entrega de los </w:t>
      </w:r>
      <w:r w:rsidR="003907A4">
        <w:rPr>
          <w:rFonts w:ascii="Arial" w:hAnsi="Arial" w:cs="Arial"/>
        </w:rPr>
        <w:t>bienes</w:t>
      </w:r>
      <w:r w:rsidRPr="00662771">
        <w:rPr>
          <w:rFonts w:ascii="Arial" w:hAnsi="Arial" w:cs="Arial"/>
        </w:rPr>
        <w:t xml:space="preserve">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66" w:name="_Toc434004135"/>
      <w:bookmarkStart w:id="1367" w:name="_Toc226367918"/>
      <w:r w:rsidRPr="00662771">
        <w:rPr>
          <w:rFonts w:cs="Arial"/>
          <w:bCs/>
          <w:color w:val="244061" w:themeColor="accent1" w:themeShade="80"/>
          <w:sz w:val="20"/>
        </w:rPr>
        <w:t>NO NEGOCIABILIDAD DE LAS CONDICIONES CONTENIDAS EN ESTA CONVOCATORIA Y EN LAS PROPOSICIONES</w:t>
      </w:r>
      <w:bookmarkEnd w:id="1354"/>
      <w:bookmarkEnd w:id="1355"/>
      <w:bookmarkEnd w:id="1356"/>
      <w:bookmarkEnd w:id="1357"/>
      <w:bookmarkEnd w:id="1358"/>
      <w:bookmarkEnd w:id="1359"/>
      <w:bookmarkEnd w:id="1360"/>
      <w:bookmarkEnd w:id="1366"/>
      <w:bookmarkEnd w:id="1367"/>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10B08C5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68" w:name="_Toc226367919"/>
      <w:r w:rsidRPr="00662771">
        <w:rPr>
          <w:rFonts w:cs="Arial"/>
          <w:color w:val="CC0066"/>
          <w:kern w:val="32"/>
          <w:sz w:val="28"/>
          <w:szCs w:val="28"/>
        </w:rPr>
        <w:lastRenderedPageBreak/>
        <w:t>ANEXO 1</w:t>
      </w:r>
      <w:bookmarkEnd w:id="1153"/>
      <w:bookmarkEnd w:id="1154"/>
      <w:bookmarkEnd w:id="1368"/>
    </w:p>
    <w:p w14:paraId="1943CECF" w14:textId="5D4BBF91" w:rsidR="00993888" w:rsidRPr="00EC4887" w:rsidRDefault="00624CF1" w:rsidP="00EC4887">
      <w:pPr>
        <w:pStyle w:val="Ttulo1"/>
        <w:shd w:val="clear" w:color="auto" w:fill="FFCCFF"/>
        <w:rPr>
          <w:rFonts w:cs="Arial"/>
          <w:kern w:val="32"/>
          <w:sz w:val="28"/>
          <w:szCs w:val="28"/>
        </w:rPr>
      </w:pPr>
      <w:bookmarkStart w:id="1369" w:name="_Toc496883354"/>
      <w:bookmarkStart w:id="1370" w:name="_Toc452121414"/>
      <w:bookmarkStart w:id="1371" w:name="_Toc89112374"/>
      <w:bookmarkStart w:id="1372" w:name="_Toc505704913"/>
      <w:bookmarkStart w:id="1373" w:name="_Toc23958038"/>
      <w:bookmarkStart w:id="1374" w:name="_Toc491180996"/>
      <w:bookmarkStart w:id="1375" w:name="_Toc488428670"/>
      <w:bookmarkStart w:id="1376" w:name="_Toc464498337"/>
      <w:bookmarkStart w:id="1377" w:name="_Toc94701570"/>
      <w:bookmarkStart w:id="1378" w:name="_Toc492377958"/>
      <w:bookmarkStart w:id="1379" w:name="_Toc510612357"/>
      <w:bookmarkStart w:id="1380" w:name="_Toc464498742"/>
      <w:bookmarkStart w:id="1381" w:name="_Toc494211618"/>
      <w:bookmarkStart w:id="1382" w:name="_Toc498523235"/>
      <w:bookmarkStart w:id="1383" w:name="_Toc487209356"/>
      <w:bookmarkStart w:id="1384" w:name="_Toc19704297"/>
      <w:bookmarkStart w:id="1385" w:name="_Toc104199034"/>
      <w:bookmarkStart w:id="1386" w:name="_Toc96092353"/>
      <w:bookmarkStart w:id="1387" w:name="_Toc3539024"/>
      <w:bookmarkStart w:id="1388" w:name="_Toc493501660"/>
      <w:bookmarkStart w:id="1389" w:name="_Toc23410272"/>
      <w:bookmarkStart w:id="1390" w:name="_Toc127378592"/>
      <w:bookmarkStart w:id="1391" w:name="_Toc127981550"/>
      <w:bookmarkStart w:id="1392" w:name="_Toc144317519"/>
      <w:bookmarkStart w:id="1393" w:name="_Toc149156150"/>
      <w:bookmarkStart w:id="1394" w:name="_Toc223534308"/>
      <w:bookmarkStart w:id="1395" w:name="_Toc226367920"/>
      <w:r w:rsidRPr="00662771">
        <w:rPr>
          <w:rFonts w:cs="Arial"/>
          <w:kern w:val="32"/>
          <w:sz w:val="28"/>
          <w:szCs w:val="28"/>
        </w:rPr>
        <w:t>Especificaciones Técnicas</w:t>
      </w:r>
      <w:bookmarkStart w:id="1396" w:name="_Toc314094171"/>
      <w:bookmarkStart w:id="1397" w:name="_Toc309618101"/>
      <w:bookmarkStart w:id="1398" w:name="_Toc314085350"/>
      <w:bookmarkStart w:id="1399" w:name="_Toc289064607"/>
      <w:bookmarkEnd w:id="1155"/>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p>
    <w:p w14:paraId="7C005C0C" w14:textId="77777777" w:rsidR="00E56912" w:rsidRDefault="00E56912" w:rsidP="00E56912">
      <w:pPr>
        <w:rPr>
          <w:rFonts w:cstheme="minorHAnsi"/>
          <w:b/>
          <w:sz w:val="22"/>
          <w:szCs w:val="22"/>
        </w:rPr>
      </w:pPr>
      <w:bookmarkStart w:id="1400" w:name="_bookmark1"/>
      <w:bookmarkEnd w:id="1400"/>
    </w:p>
    <w:p w14:paraId="34D82D79" w14:textId="77777777" w:rsidR="00E56912" w:rsidRPr="00E56912" w:rsidRDefault="00E56912" w:rsidP="00E56912">
      <w:pPr>
        <w:keepNext/>
        <w:numPr>
          <w:ilvl w:val="0"/>
          <w:numId w:val="130"/>
        </w:numPr>
        <w:spacing w:before="240" w:after="180" w:line="240" w:lineRule="atLeast"/>
        <w:ind w:left="426" w:hanging="426"/>
        <w:outlineLvl w:val="0"/>
        <w:rPr>
          <w:rFonts w:ascii="Arial" w:hAnsi="Arial" w:cs="Arial"/>
          <w:b/>
          <w:bCs/>
          <w:caps/>
          <w:kern w:val="32"/>
        </w:rPr>
      </w:pPr>
      <w:bookmarkStart w:id="1401" w:name="_Toc198221979"/>
      <w:r w:rsidRPr="00E56912">
        <w:rPr>
          <w:rFonts w:ascii="Arial" w:hAnsi="Arial" w:cs="Arial"/>
          <w:b/>
          <w:bCs/>
          <w:kern w:val="32"/>
        </w:rPr>
        <w:t>Descripción general</w:t>
      </w:r>
      <w:bookmarkEnd w:id="1401"/>
    </w:p>
    <w:p w14:paraId="64555133" w14:textId="77777777" w:rsidR="00E56912" w:rsidRPr="00E56912" w:rsidRDefault="00E56912" w:rsidP="00E56912">
      <w:pPr>
        <w:ind w:left="426"/>
        <w:jc w:val="both"/>
        <w:rPr>
          <w:rFonts w:ascii="Arial" w:hAnsi="Arial" w:cs="Arial"/>
          <w:lang w:eastAsia="es-MX"/>
        </w:rPr>
      </w:pPr>
      <w:r w:rsidRPr="00E56912">
        <w:rPr>
          <w:rFonts w:ascii="Arial" w:hAnsi="Arial" w:cs="Arial"/>
        </w:rPr>
        <w:t>El Instituto Nacional Electoral a través de la Dirección de Seguridad y Control Informático, en lo sucesivo Instituto, requiere realizar una Contratación de una herramienta para pruebas de seguridad de aplicaciones dinámicas (DAST) con el objeto de llevar a cabo revisiones en materia de seguridad informática a los sitios y/o aplicaciones web institucionales para robustecer la seguridad de los mismos, los cuales son puestos a disposición de los usuarios y/o ciudadanos a través de la Red Nacional de Informática del Instituto.</w:t>
      </w:r>
    </w:p>
    <w:p w14:paraId="3818EDFD" w14:textId="77777777" w:rsidR="00E56912" w:rsidRPr="00E56912" w:rsidRDefault="00E56912" w:rsidP="00E56912">
      <w:pPr>
        <w:pStyle w:val="Prrafodelista"/>
        <w:keepNext/>
        <w:widowControl/>
        <w:numPr>
          <w:ilvl w:val="0"/>
          <w:numId w:val="130"/>
        </w:numPr>
        <w:spacing w:before="240" w:after="180" w:line="240" w:lineRule="atLeast"/>
        <w:ind w:left="426" w:hanging="426"/>
        <w:jc w:val="both"/>
        <w:outlineLvl w:val="0"/>
        <w:rPr>
          <w:rFonts w:ascii="Arial" w:eastAsiaTheme="minorEastAsia" w:hAnsi="Arial" w:cs="Arial"/>
          <w:b/>
        </w:rPr>
      </w:pPr>
      <w:bookmarkStart w:id="1402" w:name="_Toc198221980"/>
      <w:r w:rsidRPr="00E56912">
        <w:rPr>
          <w:rFonts w:ascii="Arial" w:eastAsiaTheme="minorEastAsia" w:hAnsi="Arial" w:cs="Arial"/>
          <w:b/>
        </w:rPr>
        <w:t>Requerimientos generales</w:t>
      </w:r>
      <w:bookmarkEnd w:id="1402"/>
    </w:p>
    <w:p w14:paraId="2F6EE24C" w14:textId="77777777" w:rsidR="00E56912" w:rsidRPr="00E56912" w:rsidRDefault="00E56912" w:rsidP="00E56912">
      <w:pPr>
        <w:ind w:left="426" w:right="113"/>
        <w:jc w:val="both"/>
        <w:textAlignment w:val="baseline"/>
        <w:rPr>
          <w:rFonts w:ascii="Arial" w:hAnsi="Arial" w:cs="Arial"/>
        </w:rPr>
      </w:pPr>
      <w:r w:rsidRPr="00E56912">
        <w:rPr>
          <w:rFonts w:ascii="Arial" w:hAnsi="Arial" w:cs="Arial"/>
        </w:rPr>
        <w:t xml:space="preserve">Requerimientos generales para la CONTRATACIÓN DE UNA HERRAMIENTA para pruebas de seguridad de aplicaciones dinámicas (DAST) en esquema </w:t>
      </w:r>
      <w:proofErr w:type="spellStart"/>
      <w:r w:rsidRPr="00E56912">
        <w:rPr>
          <w:rFonts w:ascii="Arial" w:hAnsi="Arial" w:cs="Arial"/>
        </w:rPr>
        <w:t>On</w:t>
      </w:r>
      <w:proofErr w:type="spellEnd"/>
      <w:r w:rsidRPr="00E56912">
        <w:rPr>
          <w:rFonts w:ascii="Arial" w:hAnsi="Arial" w:cs="Arial"/>
        </w:rPr>
        <w:t xml:space="preserve"> premise o Cloud.</w:t>
      </w:r>
    </w:p>
    <w:p w14:paraId="4BEC39DA" w14:textId="77777777" w:rsidR="00E56912" w:rsidRPr="00E56912" w:rsidRDefault="00E56912" w:rsidP="00E56912">
      <w:pPr>
        <w:ind w:left="-426" w:right="113"/>
        <w:jc w:val="both"/>
        <w:textAlignment w:val="baseline"/>
        <w:rPr>
          <w:rFonts w:ascii="Arial" w:hAnsi="Arial" w:cs="Arial"/>
        </w:rPr>
      </w:pPr>
    </w:p>
    <w:p w14:paraId="40743B88" w14:textId="77777777" w:rsidR="00E56912" w:rsidRPr="00E56912" w:rsidRDefault="00E56912" w:rsidP="00E56912">
      <w:pPr>
        <w:ind w:right="113"/>
        <w:jc w:val="both"/>
        <w:textAlignment w:val="baseline"/>
        <w:rPr>
          <w:rFonts w:ascii="Arial" w:hAnsi="Arial" w:cs="Arial"/>
        </w:rPr>
      </w:pPr>
    </w:p>
    <w:tbl>
      <w:tblPr>
        <w:tblW w:w="4789" w:type="pct"/>
        <w:jc w:val="right"/>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H w:val="single" w:sz="6" w:space="0" w:color="BFBFBF" w:themeColor="background1" w:themeShade="BF"/>
          <w:insideV w:val="single" w:sz="6" w:space="0" w:color="BFBFBF" w:themeColor="background1" w:themeShade="BF"/>
        </w:tblBorders>
        <w:tblCellMar>
          <w:left w:w="0" w:type="dxa"/>
          <w:right w:w="0" w:type="dxa"/>
        </w:tblCellMar>
        <w:tblLook w:val="04A0" w:firstRow="1" w:lastRow="0" w:firstColumn="1" w:lastColumn="0" w:noHBand="0" w:noVBand="1"/>
      </w:tblPr>
      <w:tblGrid>
        <w:gridCol w:w="1105"/>
        <w:gridCol w:w="1664"/>
        <w:gridCol w:w="4579"/>
        <w:gridCol w:w="1755"/>
      </w:tblGrid>
      <w:tr w:rsidR="00E56912" w:rsidRPr="00E56912" w14:paraId="46AF8577" w14:textId="77777777" w:rsidTr="004F1208">
        <w:trPr>
          <w:trHeight w:val="292"/>
          <w:tblHeader/>
          <w:jc w:val="right"/>
        </w:trPr>
        <w:tc>
          <w:tcPr>
            <w:tcW w:w="607" w:type="pct"/>
            <w:shd w:val="clear" w:color="auto" w:fill="512F73"/>
          </w:tcPr>
          <w:p w14:paraId="461CBA5B" w14:textId="77777777" w:rsidR="00E56912" w:rsidRPr="00E56912" w:rsidRDefault="00E56912" w:rsidP="004F1208">
            <w:pPr>
              <w:jc w:val="center"/>
              <w:textAlignment w:val="baseline"/>
              <w:rPr>
                <w:rFonts w:ascii="Arial" w:hAnsi="Arial" w:cs="Arial"/>
                <w:b/>
                <w:color w:val="FFFFFF" w:themeColor="background1"/>
                <w:sz w:val="18"/>
                <w:szCs w:val="18"/>
              </w:rPr>
            </w:pPr>
            <w:r w:rsidRPr="00E56912">
              <w:rPr>
                <w:rFonts w:ascii="Arial" w:hAnsi="Arial" w:cs="Arial"/>
                <w:b/>
                <w:color w:val="FFFFFF" w:themeColor="background1"/>
                <w:sz w:val="18"/>
                <w:szCs w:val="18"/>
              </w:rPr>
              <w:t>Ejercicio</w:t>
            </w:r>
          </w:p>
        </w:tc>
        <w:tc>
          <w:tcPr>
            <w:tcW w:w="914" w:type="pct"/>
            <w:shd w:val="clear" w:color="auto" w:fill="512F73"/>
            <w:vAlign w:val="center"/>
            <w:hideMark/>
          </w:tcPr>
          <w:p w14:paraId="572608C1" w14:textId="77777777" w:rsidR="00E56912" w:rsidRPr="00E56912" w:rsidRDefault="00E56912" w:rsidP="004F1208">
            <w:pPr>
              <w:jc w:val="center"/>
              <w:textAlignment w:val="baseline"/>
              <w:rPr>
                <w:rFonts w:ascii="Arial" w:hAnsi="Arial" w:cs="Arial"/>
                <w:b/>
                <w:color w:val="FFFFFF" w:themeColor="background1"/>
                <w:sz w:val="18"/>
                <w:szCs w:val="18"/>
              </w:rPr>
            </w:pPr>
            <w:r w:rsidRPr="00E56912">
              <w:rPr>
                <w:rFonts w:ascii="Arial" w:hAnsi="Arial" w:cs="Arial"/>
                <w:b/>
                <w:color w:val="FFFFFF" w:themeColor="background1"/>
                <w:sz w:val="18"/>
                <w:szCs w:val="18"/>
              </w:rPr>
              <w:t>Nombre</w:t>
            </w:r>
          </w:p>
        </w:tc>
        <w:tc>
          <w:tcPr>
            <w:tcW w:w="2514" w:type="pct"/>
            <w:shd w:val="clear" w:color="auto" w:fill="512F73"/>
          </w:tcPr>
          <w:p w14:paraId="692AA9D4" w14:textId="77777777" w:rsidR="00E56912" w:rsidRPr="00E56912" w:rsidRDefault="00E56912" w:rsidP="004F1208">
            <w:pPr>
              <w:ind w:right="136"/>
              <w:jc w:val="both"/>
              <w:textAlignment w:val="baseline"/>
              <w:rPr>
                <w:rFonts w:ascii="Arial" w:hAnsi="Arial" w:cs="Arial"/>
                <w:b/>
                <w:color w:val="FFFFFF" w:themeColor="background1"/>
                <w:sz w:val="18"/>
                <w:szCs w:val="18"/>
              </w:rPr>
            </w:pPr>
            <w:r w:rsidRPr="00E56912">
              <w:rPr>
                <w:rFonts w:ascii="Arial" w:hAnsi="Arial" w:cs="Arial"/>
                <w:b/>
                <w:color w:val="FFFFFF" w:themeColor="background1"/>
                <w:sz w:val="18"/>
                <w:szCs w:val="18"/>
              </w:rPr>
              <w:t>Características de la suscripción</w:t>
            </w:r>
          </w:p>
        </w:tc>
        <w:tc>
          <w:tcPr>
            <w:tcW w:w="964" w:type="pct"/>
            <w:shd w:val="clear" w:color="auto" w:fill="512F73"/>
            <w:vAlign w:val="center"/>
          </w:tcPr>
          <w:p w14:paraId="24C2226D" w14:textId="77777777" w:rsidR="00E56912" w:rsidRPr="00E56912" w:rsidRDefault="00E56912" w:rsidP="004F1208">
            <w:pPr>
              <w:jc w:val="center"/>
              <w:textAlignment w:val="baseline"/>
              <w:rPr>
                <w:rFonts w:ascii="Arial" w:hAnsi="Arial" w:cs="Arial"/>
                <w:b/>
                <w:color w:val="FFFFFF" w:themeColor="background1"/>
                <w:sz w:val="18"/>
                <w:szCs w:val="18"/>
              </w:rPr>
            </w:pPr>
            <w:r w:rsidRPr="00E56912">
              <w:rPr>
                <w:rFonts w:ascii="Arial" w:hAnsi="Arial" w:cs="Arial"/>
                <w:b/>
                <w:color w:val="FFFFFF" w:themeColor="background1"/>
                <w:sz w:val="18"/>
                <w:szCs w:val="18"/>
              </w:rPr>
              <w:t>Vigencia</w:t>
            </w:r>
          </w:p>
        </w:tc>
      </w:tr>
      <w:tr w:rsidR="00E56912" w:rsidRPr="00E56912" w14:paraId="3BF46C99" w14:textId="77777777" w:rsidTr="004F1208">
        <w:trPr>
          <w:trHeight w:val="523"/>
          <w:jc w:val="right"/>
        </w:trPr>
        <w:tc>
          <w:tcPr>
            <w:tcW w:w="607" w:type="pct"/>
          </w:tcPr>
          <w:p w14:paraId="56A00636" w14:textId="77777777" w:rsidR="00E56912" w:rsidRPr="00E56912" w:rsidRDefault="00E56912" w:rsidP="004F1208">
            <w:pPr>
              <w:spacing w:line="276" w:lineRule="auto"/>
              <w:ind w:left="131" w:right="129"/>
              <w:jc w:val="center"/>
              <w:textAlignment w:val="baseline"/>
              <w:rPr>
                <w:rFonts w:ascii="Arial" w:hAnsi="Arial" w:cs="Arial"/>
                <w:b/>
                <w:bCs/>
                <w:sz w:val="18"/>
                <w:szCs w:val="18"/>
              </w:rPr>
            </w:pPr>
            <w:r w:rsidRPr="00E56912">
              <w:rPr>
                <w:rFonts w:ascii="Arial" w:hAnsi="Arial" w:cs="Arial"/>
                <w:b/>
                <w:bCs/>
                <w:sz w:val="18"/>
                <w:szCs w:val="18"/>
              </w:rPr>
              <w:t>2026</w:t>
            </w:r>
          </w:p>
          <w:p w14:paraId="541B399B" w14:textId="77777777" w:rsidR="00E56912" w:rsidRPr="00E56912" w:rsidRDefault="00E56912" w:rsidP="004F1208">
            <w:pPr>
              <w:spacing w:line="276" w:lineRule="auto"/>
              <w:ind w:left="131" w:right="129"/>
              <w:jc w:val="center"/>
              <w:textAlignment w:val="baseline"/>
              <w:rPr>
                <w:rFonts w:ascii="Arial" w:hAnsi="Arial" w:cs="Arial"/>
                <w:b/>
                <w:bCs/>
                <w:sz w:val="18"/>
                <w:szCs w:val="18"/>
              </w:rPr>
            </w:pPr>
            <w:r w:rsidRPr="00E56912">
              <w:rPr>
                <w:rFonts w:ascii="Arial" w:hAnsi="Arial" w:cs="Arial"/>
                <w:b/>
                <w:bCs/>
                <w:sz w:val="18"/>
                <w:szCs w:val="18"/>
              </w:rPr>
              <w:t>2027</w:t>
            </w:r>
          </w:p>
          <w:p w14:paraId="337DD00B" w14:textId="77777777" w:rsidR="00E56912" w:rsidRPr="00E56912" w:rsidRDefault="00E56912" w:rsidP="004F1208">
            <w:pPr>
              <w:spacing w:line="276" w:lineRule="auto"/>
              <w:ind w:left="131" w:right="129"/>
              <w:jc w:val="center"/>
              <w:textAlignment w:val="baseline"/>
              <w:rPr>
                <w:rFonts w:ascii="Arial" w:hAnsi="Arial" w:cs="Arial"/>
                <w:sz w:val="18"/>
                <w:szCs w:val="18"/>
              </w:rPr>
            </w:pPr>
            <w:r w:rsidRPr="00E56912">
              <w:rPr>
                <w:rFonts w:ascii="Arial" w:hAnsi="Arial" w:cs="Arial"/>
                <w:b/>
                <w:bCs/>
                <w:sz w:val="18"/>
                <w:szCs w:val="18"/>
              </w:rPr>
              <w:t>2028</w:t>
            </w:r>
          </w:p>
        </w:tc>
        <w:tc>
          <w:tcPr>
            <w:tcW w:w="914" w:type="pct"/>
            <w:vMerge w:val="restart"/>
            <w:vAlign w:val="center"/>
            <w:hideMark/>
          </w:tcPr>
          <w:p w14:paraId="7CA2FC93" w14:textId="77777777" w:rsidR="00E56912" w:rsidRPr="00E56912" w:rsidRDefault="00E56912" w:rsidP="004F1208">
            <w:pPr>
              <w:spacing w:line="276" w:lineRule="auto"/>
              <w:ind w:left="131" w:right="129"/>
              <w:jc w:val="both"/>
              <w:textAlignment w:val="baseline"/>
              <w:rPr>
                <w:rFonts w:ascii="Arial" w:hAnsi="Arial" w:cs="Arial"/>
                <w:sz w:val="18"/>
                <w:szCs w:val="18"/>
              </w:rPr>
            </w:pPr>
            <w:r w:rsidRPr="00E56912">
              <w:rPr>
                <w:rFonts w:ascii="Arial" w:hAnsi="Arial" w:cs="Arial"/>
                <w:sz w:val="18"/>
                <w:szCs w:val="18"/>
              </w:rPr>
              <w:t>Contratación de una herramienta para pruebas de seguridad de aplicaciones dinámicas (DAST)</w:t>
            </w:r>
          </w:p>
        </w:tc>
        <w:tc>
          <w:tcPr>
            <w:tcW w:w="2514" w:type="pct"/>
            <w:vAlign w:val="center"/>
          </w:tcPr>
          <w:p w14:paraId="13C097A7" w14:textId="77777777" w:rsidR="00E56912" w:rsidRPr="00E56912" w:rsidRDefault="00E56912" w:rsidP="004F1208">
            <w:pPr>
              <w:pStyle w:val="paragraph0"/>
              <w:spacing w:before="0" w:beforeAutospacing="0" w:after="0" w:afterAutospacing="0"/>
              <w:ind w:right="130"/>
              <w:jc w:val="both"/>
              <w:textAlignment w:val="baseline"/>
              <w:rPr>
                <w:rStyle w:val="eop"/>
                <w:rFonts w:ascii="Arial" w:hAnsi="Arial" w:cs="Arial"/>
                <w:sz w:val="18"/>
                <w:szCs w:val="18"/>
              </w:rPr>
            </w:pPr>
            <w:r w:rsidRPr="00E56912">
              <w:rPr>
                <w:rStyle w:val="normaltextrun"/>
                <w:rFonts w:ascii="Arial" w:hAnsi="Arial" w:cs="Arial"/>
                <w:sz w:val="18"/>
                <w:szCs w:val="18"/>
              </w:rPr>
              <w:t>Contratación de una herramienta para pruebas de seguridad de aplicaciones dinámicas (DAST)</w:t>
            </w:r>
            <w:r w:rsidRPr="00E56912">
              <w:rPr>
                <w:rStyle w:val="normaltextrun"/>
                <w:rFonts w:ascii="Arial" w:hAnsi="Arial" w:cs="Arial"/>
                <w:b/>
                <w:bCs/>
                <w:sz w:val="18"/>
                <w:szCs w:val="18"/>
              </w:rPr>
              <w:t>.</w:t>
            </w:r>
            <w:r w:rsidRPr="00E56912">
              <w:rPr>
                <w:rStyle w:val="eop"/>
                <w:rFonts w:ascii="Arial" w:hAnsi="Arial" w:cs="Arial"/>
                <w:sz w:val="18"/>
                <w:szCs w:val="18"/>
              </w:rPr>
              <w:t> </w:t>
            </w:r>
          </w:p>
          <w:p w14:paraId="5E86AC12" w14:textId="77777777" w:rsidR="00E56912" w:rsidRPr="00E56912" w:rsidRDefault="00E56912" w:rsidP="004F1208">
            <w:pPr>
              <w:pStyle w:val="paragraph0"/>
              <w:spacing w:before="0" w:beforeAutospacing="0" w:after="0" w:afterAutospacing="0"/>
              <w:ind w:right="130"/>
              <w:jc w:val="both"/>
              <w:textAlignment w:val="baseline"/>
              <w:rPr>
                <w:rStyle w:val="eop"/>
                <w:rFonts w:ascii="Arial" w:hAnsi="Arial" w:cs="Arial"/>
                <w:sz w:val="18"/>
                <w:szCs w:val="18"/>
              </w:rPr>
            </w:pPr>
          </w:p>
          <w:p w14:paraId="6F841689" w14:textId="77777777" w:rsidR="00E56912" w:rsidRPr="00E56912" w:rsidRDefault="00E56912" w:rsidP="004F1208">
            <w:pPr>
              <w:jc w:val="both"/>
              <w:rPr>
                <w:rFonts w:ascii="Arial" w:hAnsi="Arial" w:cs="Arial"/>
                <w:sz w:val="18"/>
                <w:szCs w:val="18"/>
              </w:rPr>
            </w:pPr>
            <w:r w:rsidRPr="00E56912">
              <w:rPr>
                <w:rFonts w:ascii="Arial" w:hAnsi="Arial" w:cs="Arial"/>
                <w:sz w:val="18"/>
                <w:szCs w:val="18"/>
              </w:rPr>
              <w:t>El “Licitante” debe considerar en su propuesta económica que se requiere una Contratación de una herramienta para pruebas de seguridad de aplicaciones dinámicas (DAST) por un periodo aproximado de tres años, con las siguientes características:</w:t>
            </w:r>
          </w:p>
          <w:p w14:paraId="39618A78" w14:textId="77777777" w:rsidR="00E56912" w:rsidRPr="00E56912" w:rsidRDefault="00E56912" w:rsidP="004F1208">
            <w:pPr>
              <w:jc w:val="both"/>
              <w:rPr>
                <w:rFonts w:ascii="Arial" w:hAnsi="Arial" w:cs="Arial"/>
                <w:sz w:val="18"/>
                <w:szCs w:val="18"/>
              </w:rPr>
            </w:pPr>
          </w:p>
          <w:tbl>
            <w:tblPr>
              <w:tblStyle w:val="Tablaconcuadrcula"/>
              <w:tblW w:w="0" w:type="auto"/>
              <w:tblInd w:w="204" w:type="dxa"/>
              <w:tblLook w:val="04A0" w:firstRow="1" w:lastRow="0" w:firstColumn="1" w:lastColumn="0" w:noHBand="0" w:noVBand="1"/>
            </w:tblPr>
            <w:tblGrid>
              <w:gridCol w:w="652"/>
              <w:gridCol w:w="1054"/>
              <w:gridCol w:w="1447"/>
              <w:gridCol w:w="1197"/>
            </w:tblGrid>
            <w:tr w:rsidR="00E56912" w:rsidRPr="00E56912" w14:paraId="3E6B3236" w14:textId="77777777" w:rsidTr="004F1208">
              <w:tc>
                <w:tcPr>
                  <w:tcW w:w="658" w:type="dxa"/>
                  <w:shd w:val="clear" w:color="auto" w:fill="582D73"/>
                  <w:vAlign w:val="center"/>
                </w:tcPr>
                <w:p w14:paraId="6E09EB71" w14:textId="77777777" w:rsidR="00E56912" w:rsidRPr="00E56912" w:rsidRDefault="00E56912" w:rsidP="004F1208">
                  <w:pPr>
                    <w:pStyle w:val="INENormal"/>
                    <w:jc w:val="center"/>
                    <w:rPr>
                      <w:rFonts w:ascii="Arial" w:hAnsi="Arial" w:cs="Arial"/>
                      <w:b/>
                      <w:bCs/>
                      <w:color w:val="FFFFFF" w:themeColor="background1"/>
                      <w:sz w:val="18"/>
                      <w:szCs w:val="18"/>
                    </w:rPr>
                  </w:pPr>
                  <w:r w:rsidRPr="00E56912">
                    <w:rPr>
                      <w:rFonts w:ascii="Arial" w:hAnsi="Arial" w:cs="Arial"/>
                      <w:b/>
                      <w:bCs/>
                      <w:color w:val="FFFFFF" w:themeColor="background1"/>
                      <w:sz w:val="18"/>
                      <w:szCs w:val="18"/>
                    </w:rPr>
                    <w:t>Año</w:t>
                  </w:r>
                </w:p>
              </w:tc>
              <w:tc>
                <w:tcPr>
                  <w:tcW w:w="1066" w:type="dxa"/>
                  <w:shd w:val="clear" w:color="auto" w:fill="582D73"/>
                  <w:vAlign w:val="center"/>
                </w:tcPr>
                <w:p w14:paraId="0D9A43B1" w14:textId="77777777" w:rsidR="00E56912" w:rsidRPr="00E56912" w:rsidRDefault="00E56912" w:rsidP="004F1208">
                  <w:pPr>
                    <w:pStyle w:val="INENormal"/>
                    <w:jc w:val="center"/>
                    <w:rPr>
                      <w:rFonts w:ascii="Arial" w:hAnsi="Arial" w:cs="Arial"/>
                      <w:b/>
                      <w:bCs/>
                      <w:color w:val="FFFFFF" w:themeColor="background1"/>
                      <w:sz w:val="18"/>
                      <w:szCs w:val="18"/>
                    </w:rPr>
                  </w:pPr>
                  <w:r w:rsidRPr="00E56912">
                    <w:rPr>
                      <w:rFonts w:ascii="Arial" w:hAnsi="Arial" w:cs="Arial"/>
                      <w:b/>
                      <w:bCs/>
                      <w:color w:val="FFFFFF" w:themeColor="background1"/>
                      <w:sz w:val="18"/>
                      <w:szCs w:val="18"/>
                    </w:rPr>
                    <w:t>Usuarios</w:t>
                  </w:r>
                </w:p>
              </w:tc>
              <w:tc>
                <w:tcPr>
                  <w:tcW w:w="1465" w:type="dxa"/>
                  <w:shd w:val="clear" w:color="auto" w:fill="582D73"/>
                  <w:vAlign w:val="center"/>
                </w:tcPr>
                <w:p w14:paraId="722397AB" w14:textId="77777777" w:rsidR="00E56912" w:rsidRPr="00E56912" w:rsidRDefault="00E56912" w:rsidP="004F1208">
                  <w:pPr>
                    <w:pStyle w:val="INENormal"/>
                    <w:jc w:val="center"/>
                    <w:rPr>
                      <w:rFonts w:ascii="Arial" w:hAnsi="Arial" w:cs="Arial"/>
                      <w:b/>
                      <w:bCs/>
                      <w:color w:val="FFFFFF" w:themeColor="background1"/>
                      <w:sz w:val="18"/>
                      <w:szCs w:val="18"/>
                    </w:rPr>
                  </w:pPr>
                  <w:r w:rsidRPr="00E56912">
                    <w:rPr>
                      <w:rFonts w:ascii="Arial" w:hAnsi="Arial" w:cs="Arial"/>
                      <w:b/>
                      <w:bCs/>
                      <w:color w:val="FFFFFF" w:themeColor="background1"/>
                      <w:sz w:val="18"/>
                      <w:szCs w:val="18"/>
                    </w:rPr>
                    <w:t xml:space="preserve">Dominios de aplicaciones, sitios web y/o </w:t>
                  </w:r>
                  <w:proofErr w:type="spellStart"/>
                  <w:r w:rsidRPr="00E56912">
                    <w:rPr>
                      <w:rFonts w:ascii="Arial" w:hAnsi="Arial" w:cs="Arial"/>
                      <w:b/>
                      <w:bCs/>
                      <w:color w:val="FFFFFF" w:themeColor="background1"/>
                      <w:sz w:val="18"/>
                      <w:szCs w:val="18"/>
                    </w:rPr>
                    <w:t>APIs</w:t>
                  </w:r>
                  <w:proofErr w:type="spellEnd"/>
                </w:p>
              </w:tc>
              <w:tc>
                <w:tcPr>
                  <w:tcW w:w="1211" w:type="dxa"/>
                  <w:shd w:val="clear" w:color="auto" w:fill="582D73"/>
                  <w:vAlign w:val="center"/>
                </w:tcPr>
                <w:p w14:paraId="5A7E6811" w14:textId="77777777" w:rsidR="00E56912" w:rsidRPr="00E56912" w:rsidRDefault="00E56912" w:rsidP="004F1208">
                  <w:pPr>
                    <w:pStyle w:val="INENormal"/>
                    <w:jc w:val="center"/>
                    <w:rPr>
                      <w:rFonts w:ascii="Arial" w:hAnsi="Arial" w:cs="Arial"/>
                      <w:b/>
                      <w:bCs/>
                      <w:color w:val="FFFFFF" w:themeColor="background1"/>
                      <w:sz w:val="18"/>
                      <w:szCs w:val="18"/>
                    </w:rPr>
                  </w:pPr>
                  <w:r w:rsidRPr="00E56912">
                    <w:rPr>
                      <w:rFonts w:ascii="Arial" w:hAnsi="Arial" w:cs="Arial"/>
                      <w:b/>
                      <w:bCs/>
                      <w:color w:val="FFFFFF" w:themeColor="background1"/>
                      <w:sz w:val="18"/>
                      <w:szCs w:val="18"/>
                    </w:rPr>
                    <w:t>Vigencia</w:t>
                  </w:r>
                </w:p>
              </w:tc>
            </w:tr>
            <w:tr w:rsidR="00E56912" w:rsidRPr="00E56912" w14:paraId="7D772CF7" w14:textId="77777777" w:rsidTr="004F1208">
              <w:tc>
                <w:tcPr>
                  <w:tcW w:w="658" w:type="dxa"/>
                </w:tcPr>
                <w:p w14:paraId="317219E2" w14:textId="77777777" w:rsidR="00E56912" w:rsidRPr="00E56912" w:rsidRDefault="00E56912" w:rsidP="004F1208">
                  <w:pPr>
                    <w:pStyle w:val="INENormal"/>
                    <w:jc w:val="center"/>
                    <w:rPr>
                      <w:rFonts w:ascii="Arial" w:hAnsi="Arial" w:cs="Arial"/>
                      <w:sz w:val="18"/>
                      <w:szCs w:val="18"/>
                    </w:rPr>
                  </w:pPr>
                  <w:r w:rsidRPr="00E56912">
                    <w:rPr>
                      <w:rFonts w:ascii="Arial" w:hAnsi="Arial" w:cs="Arial"/>
                      <w:sz w:val="18"/>
                      <w:szCs w:val="18"/>
                    </w:rPr>
                    <w:t>2026</w:t>
                  </w:r>
                </w:p>
              </w:tc>
              <w:tc>
                <w:tcPr>
                  <w:tcW w:w="1066" w:type="dxa"/>
                </w:tcPr>
                <w:p w14:paraId="0157CBE5" w14:textId="77777777" w:rsidR="00E56912" w:rsidRPr="00E56912" w:rsidRDefault="00E56912" w:rsidP="004F1208">
                  <w:pPr>
                    <w:pStyle w:val="INENormal"/>
                    <w:jc w:val="center"/>
                    <w:rPr>
                      <w:rFonts w:ascii="Arial" w:hAnsi="Arial" w:cs="Arial"/>
                      <w:sz w:val="18"/>
                      <w:szCs w:val="18"/>
                    </w:rPr>
                  </w:pPr>
                  <w:r w:rsidRPr="00E56912">
                    <w:rPr>
                      <w:rFonts w:ascii="Arial" w:hAnsi="Arial" w:cs="Arial"/>
                      <w:sz w:val="18"/>
                      <w:szCs w:val="18"/>
                    </w:rPr>
                    <w:t>10</w:t>
                  </w:r>
                </w:p>
              </w:tc>
              <w:tc>
                <w:tcPr>
                  <w:tcW w:w="1465" w:type="dxa"/>
                </w:tcPr>
                <w:p w14:paraId="2035CD09" w14:textId="77777777" w:rsidR="00E56912" w:rsidRPr="00E56912" w:rsidRDefault="00E56912" w:rsidP="004F1208">
                  <w:pPr>
                    <w:pStyle w:val="INENormal"/>
                    <w:jc w:val="center"/>
                    <w:rPr>
                      <w:rFonts w:ascii="Arial" w:hAnsi="Arial" w:cs="Arial"/>
                      <w:sz w:val="18"/>
                      <w:szCs w:val="18"/>
                    </w:rPr>
                  </w:pPr>
                  <w:r w:rsidRPr="00E56912">
                    <w:rPr>
                      <w:rFonts w:ascii="Arial" w:hAnsi="Arial" w:cs="Arial"/>
                      <w:sz w:val="18"/>
                      <w:szCs w:val="18"/>
                    </w:rPr>
                    <w:t>176</w:t>
                  </w:r>
                </w:p>
              </w:tc>
              <w:tc>
                <w:tcPr>
                  <w:tcW w:w="1211" w:type="dxa"/>
                </w:tcPr>
                <w:p w14:paraId="4B0798A1" w14:textId="77777777" w:rsidR="00E56912" w:rsidRPr="00E56912" w:rsidRDefault="00E56912" w:rsidP="004F1208">
                  <w:pPr>
                    <w:pStyle w:val="INENormal"/>
                    <w:jc w:val="center"/>
                    <w:rPr>
                      <w:rFonts w:ascii="Arial" w:hAnsi="Arial" w:cs="Arial"/>
                      <w:sz w:val="18"/>
                      <w:szCs w:val="18"/>
                    </w:rPr>
                  </w:pPr>
                  <w:r w:rsidRPr="00E56912">
                    <w:rPr>
                      <w:rFonts w:ascii="Arial" w:eastAsia="Times New Roman" w:hAnsi="Arial" w:cs="Arial"/>
                      <w:sz w:val="18"/>
                      <w:szCs w:val="18"/>
                      <w:lang w:eastAsia="es-ES"/>
                    </w:rPr>
                    <w:t xml:space="preserve">A partir de la activación </w:t>
                  </w:r>
                  <w:r w:rsidRPr="00E56912">
                    <w:rPr>
                      <w:rFonts w:ascii="Arial" w:hAnsi="Arial" w:cs="Arial"/>
                      <w:sz w:val="18"/>
                      <w:szCs w:val="18"/>
                    </w:rPr>
                    <w:t>al 31/12/2026</w:t>
                  </w:r>
                </w:p>
              </w:tc>
            </w:tr>
            <w:tr w:rsidR="00E56912" w:rsidRPr="00E56912" w14:paraId="5AE32159" w14:textId="77777777" w:rsidTr="004F1208">
              <w:tc>
                <w:tcPr>
                  <w:tcW w:w="658" w:type="dxa"/>
                </w:tcPr>
                <w:p w14:paraId="60050B65" w14:textId="77777777" w:rsidR="00E56912" w:rsidRPr="00E56912" w:rsidRDefault="00E56912" w:rsidP="004F1208">
                  <w:pPr>
                    <w:pStyle w:val="INENormal"/>
                    <w:jc w:val="center"/>
                    <w:rPr>
                      <w:rFonts w:ascii="Arial" w:hAnsi="Arial" w:cs="Arial"/>
                      <w:sz w:val="18"/>
                      <w:szCs w:val="18"/>
                    </w:rPr>
                  </w:pPr>
                  <w:r w:rsidRPr="00E56912">
                    <w:rPr>
                      <w:rFonts w:ascii="Arial" w:hAnsi="Arial" w:cs="Arial"/>
                      <w:sz w:val="18"/>
                      <w:szCs w:val="18"/>
                    </w:rPr>
                    <w:t>2027</w:t>
                  </w:r>
                </w:p>
              </w:tc>
              <w:tc>
                <w:tcPr>
                  <w:tcW w:w="1066" w:type="dxa"/>
                </w:tcPr>
                <w:p w14:paraId="3C9311B6" w14:textId="77777777" w:rsidR="00E56912" w:rsidRPr="00E56912" w:rsidRDefault="00E56912" w:rsidP="004F1208">
                  <w:pPr>
                    <w:pStyle w:val="INENormal"/>
                    <w:jc w:val="center"/>
                    <w:rPr>
                      <w:rFonts w:ascii="Arial" w:hAnsi="Arial" w:cs="Arial"/>
                      <w:sz w:val="18"/>
                      <w:szCs w:val="18"/>
                    </w:rPr>
                  </w:pPr>
                  <w:r w:rsidRPr="00E56912">
                    <w:rPr>
                      <w:rFonts w:ascii="Arial" w:hAnsi="Arial" w:cs="Arial"/>
                      <w:sz w:val="18"/>
                      <w:szCs w:val="18"/>
                    </w:rPr>
                    <w:t>10</w:t>
                  </w:r>
                </w:p>
              </w:tc>
              <w:tc>
                <w:tcPr>
                  <w:tcW w:w="1465" w:type="dxa"/>
                </w:tcPr>
                <w:p w14:paraId="711B3BCC" w14:textId="77777777" w:rsidR="00E56912" w:rsidRPr="00E56912" w:rsidRDefault="00E56912" w:rsidP="004F1208">
                  <w:pPr>
                    <w:pStyle w:val="INENormal"/>
                    <w:jc w:val="center"/>
                    <w:rPr>
                      <w:rFonts w:ascii="Arial" w:hAnsi="Arial" w:cs="Arial"/>
                      <w:sz w:val="18"/>
                      <w:szCs w:val="18"/>
                    </w:rPr>
                  </w:pPr>
                  <w:r w:rsidRPr="00E56912">
                    <w:rPr>
                      <w:rFonts w:ascii="Arial" w:hAnsi="Arial" w:cs="Arial"/>
                      <w:sz w:val="18"/>
                      <w:szCs w:val="18"/>
                    </w:rPr>
                    <w:t>177</w:t>
                  </w:r>
                </w:p>
              </w:tc>
              <w:tc>
                <w:tcPr>
                  <w:tcW w:w="1211" w:type="dxa"/>
                </w:tcPr>
                <w:p w14:paraId="3CD1E24B" w14:textId="77777777" w:rsidR="00E56912" w:rsidRPr="00E56912" w:rsidRDefault="00E56912" w:rsidP="004F1208">
                  <w:pPr>
                    <w:pStyle w:val="INENormal"/>
                    <w:jc w:val="center"/>
                    <w:rPr>
                      <w:rFonts w:ascii="Arial" w:hAnsi="Arial" w:cs="Arial"/>
                      <w:sz w:val="18"/>
                      <w:szCs w:val="18"/>
                    </w:rPr>
                  </w:pPr>
                  <w:r w:rsidRPr="00E56912">
                    <w:rPr>
                      <w:rFonts w:ascii="Arial" w:eastAsia="Times New Roman" w:hAnsi="Arial" w:cs="Arial"/>
                      <w:sz w:val="18"/>
                      <w:szCs w:val="18"/>
                      <w:lang w:eastAsia="es-ES"/>
                    </w:rPr>
                    <w:t xml:space="preserve">A partir de la activación </w:t>
                  </w:r>
                  <w:r w:rsidRPr="00E56912">
                    <w:rPr>
                      <w:rFonts w:ascii="Arial" w:hAnsi="Arial" w:cs="Arial"/>
                      <w:sz w:val="18"/>
                      <w:szCs w:val="18"/>
                    </w:rPr>
                    <w:t>al 31/12/2027</w:t>
                  </w:r>
                </w:p>
              </w:tc>
            </w:tr>
            <w:tr w:rsidR="00E56912" w:rsidRPr="00E56912" w14:paraId="68CDAC04" w14:textId="77777777" w:rsidTr="004F1208">
              <w:tc>
                <w:tcPr>
                  <w:tcW w:w="658" w:type="dxa"/>
                </w:tcPr>
                <w:p w14:paraId="568345D2" w14:textId="77777777" w:rsidR="00E56912" w:rsidRPr="00E56912" w:rsidRDefault="00E56912" w:rsidP="004F1208">
                  <w:pPr>
                    <w:pStyle w:val="INENormal"/>
                    <w:jc w:val="center"/>
                    <w:rPr>
                      <w:rFonts w:ascii="Arial" w:hAnsi="Arial" w:cs="Arial"/>
                      <w:sz w:val="18"/>
                      <w:szCs w:val="18"/>
                    </w:rPr>
                  </w:pPr>
                  <w:r w:rsidRPr="00E56912">
                    <w:rPr>
                      <w:rFonts w:ascii="Arial" w:hAnsi="Arial" w:cs="Arial"/>
                      <w:sz w:val="18"/>
                      <w:szCs w:val="18"/>
                    </w:rPr>
                    <w:t>2028</w:t>
                  </w:r>
                </w:p>
              </w:tc>
              <w:tc>
                <w:tcPr>
                  <w:tcW w:w="1066" w:type="dxa"/>
                </w:tcPr>
                <w:p w14:paraId="051A781D" w14:textId="77777777" w:rsidR="00E56912" w:rsidRPr="00E56912" w:rsidRDefault="00E56912" w:rsidP="004F1208">
                  <w:pPr>
                    <w:pStyle w:val="INENormal"/>
                    <w:jc w:val="center"/>
                    <w:rPr>
                      <w:rFonts w:ascii="Arial" w:hAnsi="Arial" w:cs="Arial"/>
                      <w:sz w:val="18"/>
                      <w:szCs w:val="18"/>
                    </w:rPr>
                  </w:pPr>
                  <w:r w:rsidRPr="00E56912">
                    <w:rPr>
                      <w:rFonts w:ascii="Arial" w:hAnsi="Arial" w:cs="Arial"/>
                      <w:sz w:val="18"/>
                      <w:szCs w:val="18"/>
                    </w:rPr>
                    <w:t>10</w:t>
                  </w:r>
                </w:p>
              </w:tc>
              <w:tc>
                <w:tcPr>
                  <w:tcW w:w="1465" w:type="dxa"/>
                </w:tcPr>
                <w:p w14:paraId="637E9672" w14:textId="77777777" w:rsidR="00E56912" w:rsidRPr="00E56912" w:rsidRDefault="00E56912" w:rsidP="004F1208">
                  <w:pPr>
                    <w:pStyle w:val="INENormal"/>
                    <w:jc w:val="center"/>
                    <w:rPr>
                      <w:rFonts w:ascii="Arial" w:hAnsi="Arial" w:cs="Arial"/>
                      <w:sz w:val="18"/>
                      <w:szCs w:val="18"/>
                    </w:rPr>
                  </w:pPr>
                  <w:r w:rsidRPr="00E56912">
                    <w:rPr>
                      <w:rFonts w:ascii="Arial" w:hAnsi="Arial" w:cs="Arial"/>
                      <w:sz w:val="18"/>
                      <w:szCs w:val="18"/>
                    </w:rPr>
                    <w:t>157</w:t>
                  </w:r>
                </w:p>
              </w:tc>
              <w:tc>
                <w:tcPr>
                  <w:tcW w:w="1211" w:type="dxa"/>
                </w:tcPr>
                <w:p w14:paraId="0A5E902C" w14:textId="77777777" w:rsidR="00E56912" w:rsidRPr="00E56912" w:rsidRDefault="00E56912" w:rsidP="004F1208">
                  <w:pPr>
                    <w:pStyle w:val="INENormal"/>
                    <w:keepNext/>
                    <w:jc w:val="center"/>
                    <w:rPr>
                      <w:rFonts w:ascii="Arial" w:hAnsi="Arial" w:cs="Arial"/>
                      <w:sz w:val="18"/>
                      <w:szCs w:val="18"/>
                    </w:rPr>
                  </w:pPr>
                  <w:r w:rsidRPr="00E56912">
                    <w:rPr>
                      <w:rFonts w:ascii="Arial" w:eastAsia="Times New Roman" w:hAnsi="Arial" w:cs="Arial"/>
                      <w:sz w:val="18"/>
                      <w:szCs w:val="18"/>
                      <w:lang w:eastAsia="es-ES"/>
                    </w:rPr>
                    <w:t xml:space="preserve">A partir de la activación </w:t>
                  </w:r>
                  <w:r w:rsidRPr="00E56912">
                    <w:rPr>
                      <w:rFonts w:ascii="Arial" w:hAnsi="Arial" w:cs="Arial"/>
                      <w:sz w:val="18"/>
                      <w:szCs w:val="18"/>
                    </w:rPr>
                    <w:t>al 31/12/2028</w:t>
                  </w:r>
                </w:p>
              </w:tc>
            </w:tr>
          </w:tbl>
          <w:p w14:paraId="354D12F6" w14:textId="77777777" w:rsidR="00E56912" w:rsidRPr="00E56912" w:rsidRDefault="00E56912" w:rsidP="004F1208">
            <w:pPr>
              <w:pStyle w:val="Descripcin"/>
              <w:rPr>
                <w:rFonts w:eastAsia="MS Mincho" w:cs="Arial"/>
                <w:lang w:eastAsia="es-MX"/>
              </w:rPr>
            </w:pPr>
            <w:r w:rsidRPr="00E56912">
              <w:rPr>
                <w:rFonts w:cs="Arial"/>
              </w:rPr>
              <w:t xml:space="preserve">Tabla </w:t>
            </w:r>
            <w:r w:rsidRPr="00E56912">
              <w:rPr>
                <w:rFonts w:cs="Arial"/>
              </w:rPr>
              <w:fldChar w:fldCharType="begin"/>
            </w:r>
            <w:r w:rsidRPr="00E56912">
              <w:rPr>
                <w:rFonts w:cs="Arial"/>
              </w:rPr>
              <w:instrText xml:space="preserve"> SEQ Tabla \* ARABIC </w:instrText>
            </w:r>
            <w:r w:rsidRPr="00E56912">
              <w:rPr>
                <w:rFonts w:cs="Arial"/>
              </w:rPr>
              <w:fldChar w:fldCharType="separate"/>
            </w:r>
            <w:r w:rsidRPr="00E56912">
              <w:rPr>
                <w:rFonts w:cs="Arial"/>
                <w:noProof/>
              </w:rPr>
              <w:t>1</w:t>
            </w:r>
            <w:r w:rsidRPr="00E56912">
              <w:rPr>
                <w:rFonts w:cs="Arial"/>
              </w:rPr>
              <w:fldChar w:fldCharType="end"/>
            </w:r>
            <w:r w:rsidRPr="00E56912">
              <w:rPr>
                <w:rFonts w:cs="Arial"/>
              </w:rPr>
              <w:t>. Requerimientos por vigencia</w:t>
            </w:r>
          </w:p>
          <w:p w14:paraId="68DD245B" w14:textId="77777777" w:rsidR="00E56912" w:rsidRPr="00E56912" w:rsidRDefault="00E56912" w:rsidP="004F1208">
            <w:pPr>
              <w:pStyle w:val="paragraph0"/>
              <w:spacing w:before="0" w:beforeAutospacing="0" w:after="0" w:afterAutospacing="0"/>
              <w:ind w:right="130"/>
              <w:jc w:val="both"/>
              <w:textAlignment w:val="baseline"/>
              <w:rPr>
                <w:rFonts w:ascii="Arial" w:hAnsi="Arial" w:cs="Arial"/>
                <w:sz w:val="18"/>
                <w:szCs w:val="18"/>
              </w:rPr>
            </w:pPr>
          </w:p>
          <w:p w14:paraId="06C8B1B8" w14:textId="77777777" w:rsidR="00E56912" w:rsidRPr="00E56912" w:rsidRDefault="00E56912" w:rsidP="004F1208">
            <w:pPr>
              <w:pStyle w:val="paragraph0"/>
              <w:spacing w:before="0" w:beforeAutospacing="0" w:after="0" w:afterAutospacing="0"/>
              <w:ind w:right="130"/>
              <w:jc w:val="both"/>
              <w:textAlignment w:val="baseline"/>
              <w:rPr>
                <w:rFonts w:ascii="Arial" w:hAnsi="Arial" w:cs="Arial"/>
                <w:sz w:val="18"/>
                <w:szCs w:val="18"/>
              </w:rPr>
            </w:pPr>
            <w:r w:rsidRPr="00E56912">
              <w:rPr>
                <w:rFonts w:ascii="Arial" w:hAnsi="Arial" w:cs="Arial"/>
                <w:sz w:val="18"/>
                <w:szCs w:val="18"/>
              </w:rPr>
              <w:t xml:space="preserve">Una solución que se integre con herramientas </w:t>
            </w:r>
            <w:proofErr w:type="spellStart"/>
            <w:r w:rsidRPr="00E56912">
              <w:rPr>
                <w:rFonts w:ascii="Arial" w:hAnsi="Arial" w:cs="Arial"/>
                <w:sz w:val="18"/>
                <w:szCs w:val="18"/>
              </w:rPr>
              <w:t>DevSecOps</w:t>
            </w:r>
            <w:proofErr w:type="spellEnd"/>
            <w:r w:rsidRPr="00E56912">
              <w:rPr>
                <w:rFonts w:ascii="Arial" w:hAnsi="Arial" w:cs="Arial"/>
                <w:sz w:val="18"/>
                <w:szCs w:val="18"/>
              </w:rPr>
              <w:t xml:space="preserve"> con las siguientes características:</w:t>
            </w:r>
          </w:p>
          <w:p w14:paraId="5C56A095" w14:textId="77777777" w:rsidR="00E56912" w:rsidRPr="00E56912" w:rsidRDefault="00E56912" w:rsidP="004F1208">
            <w:pPr>
              <w:pStyle w:val="paragraph0"/>
              <w:spacing w:before="0" w:beforeAutospacing="0" w:after="0" w:afterAutospacing="0"/>
              <w:ind w:right="130"/>
              <w:jc w:val="both"/>
              <w:textAlignment w:val="baseline"/>
              <w:rPr>
                <w:rFonts w:ascii="Arial" w:hAnsi="Arial" w:cs="Arial"/>
                <w:sz w:val="18"/>
                <w:szCs w:val="18"/>
                <w:highlight w:val="yellow"/>
              </w:rPr>
            </w:pPr>
          </w:p>
          <w:p w14:paraId="025B4B93"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Fonts w:ascii="Arial" w:hAnsi="Arial" w:cs="Arial"/>
                <w:sz w:val="18"/>
                <w:szCs w:val="18"/>
              </w:rPr>
              <w:t>que se integre con herramientas CI/CD </w:t>
            </w:r>
          </w:p>
          <w:p w14:paraId="036EF8E8"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Fonts w:ascii="Arial" w:hAnsi="Arial" w:cs="Arial"/>
                <w:sz w:val="18"/>
                <w:szCs w:val="18"/>
              </w:rPr>
              <w:t xml:space="preserve">contar con </w:t>
            </w:r>
            <w:proofErr w:type="spellStart"/>
            <w:r w:rsidRPr="00E56912">
              <w:rPr>
                <w:rFonts w:ascii="Arial" w:hAnsi="Arial" w:cs="Arial"/>
                <w:sz w:val="18"/>
                <w:szCs w:val="18"/>
              </w:rPr>
              <w:t>API’s</w:t>
            </w:r>
            <w:proofErr w:type="spellEnd"/>
            <w:r w:rsidRPr="00E56912">
              <w:rPr>
                <w:rFonts w:ascii="Arial" w:hAnsi="Arial" w:cs="Arial"/>
                <w:sz w:val="18"/>
                <w:szCs w:val="18"/>
              </w:rPr>
              <w:t xml:space="preserve"> para generar escaneos y reportes </w:t>
            </w:r>
          </w:p>
          <w:p w14:paraId="534FA018"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Fonts w:ascii="Arial" w:hAnsi="Arial" w:cs="Arial"/>
                <w:sz w:val="18"/>
                <w:szCs w:val="18"/>
              </w:rPr>
              <w:lastRenderedPageBreak/>
              <w:t>Integración de la herramienta en el flujo CI/CD del Instituto.</w:t>
            </w:r>
          </w:p>
          <w:p w14:paraId="30BD91F3"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Fonts w:ascii="Arial" w:hAnsi="Arial" w:cs="Arial"/>
                <w:sz w:val="18"/>
                <w:szCs w:val="18"/>
              </w:rPr>
              <w:t xml:space="preserve">Integración con nubes públicas con AWS, </w:t>
            </w:r>
            <w:proofErr w:type="spellStart"/>
            <w:r w:rsidRPr="00E56912">
              <w:rPr>
                <w:rFonts w:ascii="Arial" w:hAnsi="Arial" w:cs="Arial"/>
                <w:sz w:val="18"/>
                <w:szCs w:val="18"/>
              </w:rPr>
              <w:t>GitLab</w:t>
            </w:r>
            <w:proofErr w:type="spellEnd"/>
            <w:r w:rsidRPr="00E56912">
              <w:rPr>
                <w:rFonts w:ascii="Arial" w:hAnsi="Arial" w:cs="Arial"/>
                <w:sz w:val="18"/>
                <w:szCs w:val="18"/>
              </w:rPr>
              <w:t xml:space="preserve"> y Azure.</w:t>
            </w:r>
          </w:p>
          <w:p w14:paraId="7394EEA4"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Contar con una interfaz que pueda tener al menos las siguientes funciones.</w:t>
            </w:r>
            <w:r w:rsidRPr="00E56912">
              <w:rPr>
                <w:rStyle w:val="eop"/>
                <w:rFonts w:ascii="Arial" w:hAnsi="Arial" w:cs="Arial"/>
                <w:sz w:val="18"/>
                <w:szCs w:val="18"/>
              </w:rPr>
              <w:t> </w:t>
            </w:r>
          </w:p>
          <w:p w14:paraId="339401D7"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La visualización de histórico de los escaneos</w:t>
            </w:r>
            <w:r w:rsidRPr="00E56912">
              <w:rPr>
                <w:rStyle w:val="eop"/>
                <w:rFonts w:ascii="Arial" w:hAnsi="Arial" w:cs="Arial"/>
                <w:sz w:val="18"/>
                <w:szCs w:val="18"/>
              </w:rPr>
              <w:t> </w:t>
            </w:r>
          </w:p>
          <w:p w14:paraId="50175D1C"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El estatus de los escaneos</w:t>
            </w:r>
            <w:r w:rsidRPr="00E56912">
              <w:rPr>
                <w:rStyle w:val="eop"/>
                <w:rFonts w:ascii="Arial" w:hAnsi="Arial" w:cs="Arial"/>
                <w:sz w:val="18"/>
                <w:szCs w:val="18"/>
              </w:rPr>
              <w:t> </w:t>
            </w:r>
          </w:p>
          <w:p w14:paraId="2B5BEA5E"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 xml:space="preserve">Debe contar con gestión de grupos y usuarios, los cuales permitan asignar permisos de manera granular por rol. Ser compatible con autenticación </w:t>
            </w:r>
            <w:proofErr w:type="spellStart"/>
            <w:r w:rsidRPr="00E56912">
              <w:rPr>
                <w:rStyle w:val="normaltextrun"/>
                <w:rFonts w:ascii="Arial" w:hAnsi="Arial" w:cs="Arial"/>
                <w:sz w:val="18"/>
                <w:szCs w:val="18"/>
              </w:rPr>
              <w:t>multifactor</w:t>
            </w:r>
            <w:proofErr w:type="spellEnd"/>
            <w:r w:rsidRPr="00E56912">
              <w:rPr>
                <w:rStyle w:val="normaltextrun"/>
                <w:rFonts w:ascii="Arial" w:hAnsi="Arial" w:cs="Arial"/>
                <w:sz w:val="18"/>
                <w:szCs w:val="18"/>
              </w:rPr>
              <w:t xml:space="preserve"> (MFA), para la cantidad de usuarios indicados en la Tabla 1. Requerimientos por vigencia, y para el usuario Administrador. </w:t>
            </w:r>
          </w:p>
          <w:p w14:paraId="003AE0E8"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 xml:space="preserve">13 (trece) escaneos simultáneos para dominios de aplicaciones, sitios web y/o </w:t>
            </w:r>
            <w:proofErr w:type="spellStart"/>
            <w:r w:rsidRPr="00E56912">
              <w:rPr>
                <w:rStyle w:val="normaltextrun"/>
                <w:rFonts w:ascii="Arial" w:hAnsi="Arial" w:cs="Arial"/>
                <w:sz w:val="18"/>
                <w:szCs w:val="18"/>
              </w:rPr>
              <w:t>APIs</w:t>
            </w:r>
            <w:proofErr w:type="spellEnd"/>
            <w:r w:rsidRPr="00E56912">
              <w:rPr>
                <w:rStyle w:val="normaltextrun"/>
                <w:rFonts w:ascii="Arial" w:hAnsi="Arial" w:cs="Arial"/>
                <w:sz w:val="18"/>
                <w:szCs w:val="18"/>
              </w:rPr>
              <w:t>.</w:t>
            </w:r>
            <w:r w:rsidRPr="00E56912">
              <w:rPr>
                <w:rStyle w:val="eop"/>
                <w:rFonts w:ascii="Arial" w:hAnsi="Arial" w:cs="Arial"/>
                <w:sz w:val="18"/>
                <w:szCs w:val="18"/>
              </w:rPr>
              <w:t> </w:t>
            </w:r>
          </w:p>
          <w:p w14:paraId="6DD2E611"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Actualización de nuevas versiones de la herramienta durante el periodo de vigencia del contrato.</w:t>
            </w:r>
            <w:r w:rsidRPr="00E56912">
              <w:rPr>
                <w:rStyle w:val="eop"/>
                <w:rFonts w:ascii="Arial" w:hAnsi="Arial" w:cs="Arial"/>
                <w:sz w:val="18"/>
                <w:szCs w:val="18"/>
              </w:rPr>
              <w:t> </w:t>
            </w:r>
          </w:p>
          <w:p w14:paraId="4ED10673"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Debe ser compatible con al menos uno de los siguientes navegadores</w:t>
            </w:r>
            <w:r w:rsidRPr="00E56912">
              <w:rPr>
                <w:rStyle w:val="eop"/>
                <w:rFonts w:ascii="Arial" w:hAnsi="Arial" w:cs="Arial"/>
              </w:rPr>
              <w:t>:</w:t>
            </w:r>
          </w:p>
          <w:p w14:paraId="43F13DC6"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Google Chrome</w:t>
            </w:r>
            <w:r w:rsidRPr="00E56912">
              <w:rPr>
                <w:rStyle w:val="eop"/>
                <w:rFonts w:ascii="Arial" w:hAnsi="Arial" w:cs="Arial"/>
                <w:sz w:val="18"/>
                <w:szCs w:val="18"/>
              </w:rPr>
              <w:t> </w:t>
            </w:r>
          </w:p>
          <w:p w14:paraId="18DBA029"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Firefox</w:t>
            </w:r>
            <w:r w:rsidRPr="00E56912">
              <w:rPr>
                <w:rStyle w:val="eop"/>
                <w:rFonts w:ascii="Arial" w:hAnsi="Arial" w:cs="Arial"/>
                <w:sz w:val="18"/>
                <w:szCs w:val="18"/>
              </w:rPr>
              <w:t> </w:t>
            </w:r>
          </w:p>
          <w:p w14:paraId="3C9C0675"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Microsoft Edge</w:t>
            </w:r>
            <w:r w:rsidRPr="00E56912">
              <w:rPr>
                <w:rStyle w:val="eop"/>
                <w:rFonts w:ascii="Arial" w:hAnsi="Arial" w:cs="Arial"/>
                <w:sz w:val="18"/>
                <w:szCs w:val="18"/>
              </w:rPr>
              <w:t> </w:t>
            </w:r>
          </w:p>
          <w:p w14:paraId="48B08DDF"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 xml:space="preserve">Realizar grabación y edición de inicio de sesión en aplicativos, para escaneo de dominios de aplicaciones, sitios web y/o </w:t>
            </w:r>
            <w:proofErr w:type="spellStart"/>
            <w:r w:rsidRPr="00E56912">
              <w:rPr>
                <w:rStyle w:val="normaltextrun"/>
                <w:rFonts w:ascii="Arial" w:hAnsi="Arial" w:cs="Arial"/>
                <w:sz w:val="18"/>
                <w:szCs w:val="18"/>
              </w:rPr>
              <w:t>APIs</w:t>
            </w:r>
            <w:proofErr w:type="spellEnd"/>
            <w:r w:rsidRPr="00E56912">
              <w:rPr>
                <w:rStyle w:val="normaltextrun"/>
                <w:rFonts w:ascii="Arial" w:hAnsi="Arial" w:cs="Arial"/>
                <w:sz w:val="18"/>
                <w:szCs w:val="18"/>
              </w:rPr>
              <w:t xml:space="preserve"> con credenciales.</w:t>
            </w:r>
            <w:r w:rsidRPr="00E56912">
              <w:rPr>
                <w:rStyle w:val="eop"/>
                <w:rFonts w:ascii="Arial" w:hAnsi="Arial" w:cs="Arial"/>
                <w:sz w:val="18"/>
                <w:szCs w:val="18"/>
              </w:rPr>
              <w:t> </w:t>
            </w:r>
          </w:p>
          <w:p w14:paraId="383F75E9" w14:textId="77777777" w:rsidR="00E56912" w:rsidRPr="00E56912" w:rsidRDefault="00E56912" w:rsidP="00E56912">
            <w:pPr>
              <w:pStyle w:val="paragraph0"/>
              <w:numPr>
                <w:ilvl w:val="0"/>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Identificar al menos las vulnerabilidades asociadas a OWASP TOP 10 2021.</w:t>
            </w:r>
            <w:r w:rsidRPr="00E56912">
              <w:rPr>
                <w:rStyle w:val="eop"/>
                <w:rFonts w:ascii="Arial" w:hAnsi="Arial" w:cs="Arial"/>
                <w:sz w:val="18"/>
                <w:szCs w:val="18"/>
              </w:rPr>
              <w:t> </w:t>
            </w:r>
            <w:r w:rsidRPr="00E56912">
              <w:rPr>
                <w:rStyle w:val="normaltextrun"/>
                <w:rFonts w:ascii="Arial" w:hAnsi="Arial" w:cs="Arial"/>
                <w:sz w:val="18"/>
                <w:szCs w:val="18"/>
              </w:rPr>
              <w:t>El escaneo y/o reporte debe contar con al menos las siguientes características:</w:t>
            </w:r>
            <w:r w:rsidRPr="00E56912">
              <w:rPr>
                <w:rStyle w:val="eop"/>
                <w:rFonts w:ascii="Arial" w:hAnsi="Arial" w:cs="Arial"/>
                <w:sz w:val="18"/>
                <w:szCs w:val="18"/>
              </w:rPr>
              <w:t> </w:t>
            </w:r>
          </w:p>
          <w:p w14:paraId="759B3393"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 xml:space="preserve">Dominios de aplicaciones, sitios web y/o </w:t>
            </w:r>
            <w:proofErr w:type="spellStart"/>
            <w:r w:rsidRPr="00E56912">
              <w:rPr>
                <w:rStyle w:val="normaltextrun"/>
                <w:rFonts w:ascii="Arial" w:hAnsi="Arial" w:cs="Arial"/>
                <w:sz w:val="18"/>
                <w:szCs w:val="18"/>
              </w:rPr>
              <w:t>APIs</w:t>
            </w:r>
            <w:proofErr w:type="spellEnd"/>
            <w:r w:rsidRPr="00E56912">
              <w:rPr>
                <w:rStyle w:val="normaltextrun"/>
                <w:rFonts w:ascii="Arial" w:hAnsi="Arial" w:cs="Arial"/>
                <w:sz w:val="18"/>
                <w:szCs w:val="18"/>
              </w:rPr>
              <w:t xml:space="preserve"> donde se identifica el hallazgo.</w:t>
            </w:r>
            <w:r w:rsidRPr="00E56912">
              <w:rPr>
                <w:rStyle w:val="eop"/>
                <w:rFonts w:ascii="Arial" w:hAnsi="Arial" w:cs="Arial"/>
                <w:sz w:val="18"/>
                <w:szCs w:val="18"/>
              </w:rPr>
              <w:t> </w:t>
            </w:r>
          </w:p>
          <w:p w14:paraId="5E1676A0"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Clasificación del hallazgo con base en, al menos CVSS o CWE.</w:t>
            </w:r>
            <w:r w:rsidRPr="00E56912">
              <w:rPr>
                <w:rStyle w:val="eop"/>
                <w:rFonts w:ascii="Arial" w:hAnsi="Arial" w:cs="Arial"/>
                <w:sz w:val="18"/>
                <w:szCs w:val="18"/>
              </w:rPr>
              <w:t> </w:t>
            </w:r>
          </w:p>
          <w:p w14:paraId="1ED1CB71"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División de hallazgos por severidad (alto, medio bajo).</w:t>
            </w:r>
            <w:r w:rsidRPr="00E56912">
              <w:rPr>
                <w:rStyle w:val="eop"/>
                <w:rFonts w:ascii="Arial" w:hAnsi="Arial" w:cs="Arial"/>
                <w:sz w:val="18"/>
                <w:szCs w:val="18"/>
              </w:rPr>
              <w:t> </w:t>
            </w:r>
          </w:p>
          <w:p w14:paraId="7176766E"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Detalles del hallazgo (descripción y remediación de mitigación)</w:t>
            </w:r>
            <w:r w:rsidRPr="00E56912">
              <w:rPr>
                <w:rStyle w:val="eop"/>
                <w:rFonts w:ascii="Arial" w:hAnsi="Arial" w:cs="Arial"/>
                <w:sz w:val="18"/>
                <w:szCs w:val="18"/>
              </w:rPr>
              <w:t> </w:t>
            </w:r>
          </w:p>
          <w:p w14:paraId="68AA45A1"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Al menos uno de los siguientes tipos de reportes:</w:t>
            </w:r>
            <w:r w:rsidRPr="00E56912">
              <w:rPr>
                <w:rStyle w:val="eop"/>
                <w:rFonts w:ascii="Arial" w:hAnsi="Arial" w:cs="Arial"/>
                <w:sz w:val="18"/>
                <w:szCs w:val="18"/>
              </w:rPr>
              <w:t> </w:t>
            </w:r>
          </w:p>
          <w:p w14:paraId="673E3270" w14:textId="77777777" w:rsidR="00E56912" w:rsidRPr="00E56912" w:rsidRDefault="00E56912" w:rsidP="00E56912">
            <w:pPr>
              <w:pStyle w:val="paragraph0"/>
              <w:numPr>
                <w:ilvl w:val="2"/>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Informe del desarrollador</w:t>
            </w:r>
            <w:r w:rsidRPr="00E56912">
              <w:rPr>
                <w:rStyle w:val="eop"/>
                <w:rFonts w:ascii="Arial" w:hAnsi="Arial" w:cs="Arial"/>
                <w:sz w:val="18"/>
                <w:szCs w:val="18"/>
              </w:rPr>
              <w:t> </w:t>
            </w:r>
          </w:p>
          <w:p w14:paraId="5821E3AE" w14:textId="77777777" w:rsidR="00E56912" w:rsidRPr="00E56912" w:rsidRDefault="00E56912" w:rsidP="00E56912">
            <w:pPr>
              <w:pStyle w:val="paragraph0"/>
              <w:numPr>
                <w:ilvl w:val="2"/>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Informe ejecutivo</w:t>
            </w:r>
            <w:r w:rsidRPr="00E56912">
              <w:rPr>
                <w:rStyle w:val="eop"/>
                <w:rFonts w:ascii="Arial" w:hAnsi="Arial" w:cs="Arial"/>
                <w:sz w:val="18"/>
                <w:szCs w:val="18"/>
              </w:rPr>
              <w:t> </w:t>
            </w:r>
          </w:p>
          <w:p w14:paraId="272860C1" w14:textId="77777777" w:rsidR="00E56912" w:rsidRPr="00E56912" w:rsidRDefault="00E56912" w:rsidP="00E56912">
            <w:pPr>
              <w:pStyle w:val="paragraph0"/>
              <w:numPr>
                <w:ilvl w:val="2"/>
                <w:numId w:val="133"/>
              </w:numPr>
              <w:spacing w:before="0" w:beforeAutospacing="0" w:after="0" w:afterAutospacing="0"/>
              <w:ind w:right="130"/>
              <w:jc w:val="both"/>
              <w:textAlignment w:val="baseline"/>
              <w:rPr>
                <w:rStyle w:val="eop"/>
                <w:rFonts w:ascii="Arial" w:hAnsi="Arial" w:cs="Arial"/>
                <w:sz w:val="18"/>
                <w:szCs w:val="18"/>
              </w:rPr>
            </w:pPr>
            <w:r w:rsidRPr="00E56912">
              <w:rPr>
                <w:rStyle w:val="normaltextrun"/>
                <w:rFonts w:ascii="Arial" w:hAnsi="Arial" w:cs="Arial"/>
                <w:sz w:val="18"/>
                <w:szCs w:val="18"/>
              </w:rPr>
              <w:t>OWASP Top 10 2021</w:t>
            </w:r>
            <w:r w:rsidRPr="00E56912">
              <w:rPr>
                <w:rStyle w:val="eop"/>
                <w:rFonts w:ascii="Arial" w:hAnsi="Arial" w:cs="Arial"/>
                <w:sz w:val="18"/>
                <w:szCs w:val="18"/>
              </w:rPr>
              <w:t> </w:t>
            </w:r>
          </w:p>
          <w:p w14:paraId="53149E16"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Style w:val="normaltextrun"/>
                <w:rFonts w:ascii="Arial" w:hAnsi="Arial" w:cs="Arial"/>
                <w:sz w:val="18"/>
                <w:szCs w:val="18"/>
              </w:rPr>
              <w:t xml:space="preserve">Capacidad de autenticación basada en formularios, OAuth, SAML, JWT, API </w:t>
            </w:r>
            <w:proofErr w:type="gramStart"/>
            <w:r w:rsidRPr="00E56912">
              <w:rPr>
                <w:rStyle w:val="normaltextrun"/>
                <w:rFonts w:ascii="Arial" w:hAnsi="Arial" w:cs="Arial"/>
                <w:sz w:val="18"/>
                <w:szCs w:val="18"/>
              </w:rPr>
              <w:t>Keys</w:t>
            </w:r>
            <w:proofErr w:type="gramEnd"/>
            <w:r w:rsidRPr="00E56912">
              <w:rPr>
                <w:rStyle w:val="normaltextrun"/>
                <w:rFonts w:ascii="Arial" w:hAnsi="Arial" w:cs="Arial"/>
                <w:sz w:val="18"/>
                <w:szCs w:val="18"/>
              </w:rPr>
              <w:t xml:space="preserve"> así como autenticación </w:t>
            </w:r>
            <w:proofErr w:type="spellStart"/>
            <w:r w:rsidRPr="00E56912">
              <w:rPr>
                <w:rStyle w:val="normaltextrun"/>
                <w:rFonts w:ascii="Arial" w:hAnsi="Arial" w:cs="Arial"/>
                <w:sz w:val="18"/>
                <w:szCs w:val="18"/>
              </w:rPr>
              <w:t>multifactor</w:t>
            </w:r>
            <w:proofErr w:type="spellEnd"/>
            <w:r w:rsidRPr="00E56912">
              <w:rPr>
                <w:rStyle w:val="normaltextrun"/>
                <w:rFonts w:ascii="Arial" w:hAnsi="Arial" w:cs="Arial"/>
                <w:sz w:val="18"/>
                <w:szCs w:val="18"/>
              </w:rPr>
              <w:t xml:space="preserve"> (MFA).</w:t>
            </w:r>
            <w:r w:rsidRPr="00E56912">
              <w:rPr>
                <w:rFonts w:ascii="Arial" w:hAnsi="Arial" w:cs="Arial"/>
                <w:sz w:val="18"/>
                <w:szCs w:val="18"/>
                <w:lang w:val="es-ES"/>
              </w:rPr>
              <w:t> </w:t>
            </w:r>
          </w:p>
          <w:p w14:paraId="590180E4" w14:textId="77777777" w:rsidR="00E56912" w:rsidRPr="00E56912" w:rsidRDefault="00E56912" w:rsidP="00E56912">
            <w:pPr>
              <w:pStyle w:val="paragraph0"/>
              <w:numPr>
                <w:ilvl w:val="1"/>
                <w:numId w:val="133"/>
              </w:numPr>
              <w:spacing w:before="0" w:beforeAutospacing="0" w:after="0" w:afterAutospacing="0"/>
              <w:ind w:right="130"/>
              <w:jc w:val="both"/>
              <w:textAlignment w:val="baseline"/>
              <w:rPr>
                <w:rFonts w:ascii="Arial" w:hAnsi="Arial" w:cs="Arial"/>
                <w:sz w:val="18"/>
                <w:szCs w:val="18"/>
              </w:rPr>
            </w:pPr>
            <w:r w:rsidRPr="00E56912">
              <w:rPr>
                <w:rFonts w:ascii="Arial" w:hAnsi="Arial" w:cs="Arial"/>
                <w:sz w:val="18"/>
                <w:szCs w:val="18"/>
                <w:lang w:val="es-ES"/>
              </w:rPr>
              <w:t xml:space="preserve">Capacidad de escanear a </w:t>
            </w:r>
            <w:proofErr w:type="spellStart"/>
            <w:r w:rsidRPr="00E56912">
              <w:rPr>
                <w:rFonts w:ascii="Arial" w:hAnsi="Arial" w:cs="Arial"/>
                <w:sz w:val="18"/>
                <w:szCs w:val="18"/>
                <w:lang w:val="es-ES"/>
              </w:rPr>
              <w:t>SPAs</w:t>
            </w:r>
            <w:proofErr w:type="spellEnd"/>
            <w:r w:rsidRPr="00E56912">
              <w:rPr>
                <w:rFonts w:ascii="Arial" w:hAnsi="Arial" w:cs="Arial"/>
                <w:sz w:val="18"/>
                <w:szCs w:val="18"/>
                <w:lang w:val="es-ES"/>
              </w:rPr>
              <w:t xml:space="preserve"> (</w:t>
            </w:r>
            <w:proofErr w:type="spellStart"/>
            <w:r w:rsidRPr="00E56912">
              <w:rPr>
                <w:rFonts w:ascii="Arial" w:hAnsi="Arial" w:cs="Arial"/>
                <w:sz w:val="18"/>
                <w:szCs w:val="18"/>
                <w:lang w:val="es-ES"/>
              </w:rPr>
              <w:t>React</w:t>
            </w:r>
            <w:proofErr w:type="spellEnd"/>
            <w:r w:rsidRPr="00E56912">
              <w:rPr>
                <w:rFonts w:ascii="Arial" w:hAnsi="Arial" w:cs="Arial"/>
                <w:sz w:val="18"/>
                <w:szCs w:val="18"/>
                <w:lang w:val="es-ES"/>
              </w:rPr>
              <w:t xml:space="preserve">, Angular, Vue.js, </w:t>
            </w:r>
            <w:proofErr w:type="spellStart"/>
            <w:r w:rsidRPr="00E56912">
              <w:rPr>
                <w:rFonts w:ascii="Arial" w:hAnsi="Arial" w:cs="Arial"/>
                <w:sz w:val="18"/>
                <w:szCs w:val="18"/>
                <w:lang w:val="es-ES"/>
              </w:rPr>
              <w:t>etc</w:t>
            </w:r>
            <w:proofErr w:type="spellEnd"/>
            <w:r w:rsidRPr="00E56912">
              <w:rPr>
                <w:rFonts w:ascii="Arial" w:hAnsi="Arial" w:cs="Arial"/>
                <w:sz w:val="18"/>
                <w:szCs w:val="18"/>
                <w:lang w:val="es-ES"/>
              </w:rPr>
              <w:t>).  </w:t>
            </w:r>
          </w:p>
          <w:p w14:paraId="29BA8EEF" w14:textId="77777777" w:rsidR="00E56912" w:rsidRPr="00E56912" w:rsidRDefault="00E56912" w:rsidP="00E56912">
            <w:pPr>
              <w:pStyle w:val="paragraph0"/>
              <w:numPr>
                <w:ilvl w:val="1"/>
                <w:numId w:val="133"/>
              </w:numPr>
              <w:spacing w:before="0" w:beforeAutospacing="0" w:after="0" w:afterAutospacing="0"/>
              <w:jc w:val="both"/>
              <w:textAlignment w:val="baseline"/>
              <w:rPr>
                <w:rStyle w:val="eop"/>
                <w:rFonts w:ascii="Arial" w:hAnsi="Arial" w:cs="Arial"/>
                <w:sz w:val="18"/>
                <w:szCs w:val="18"/>
              </w:rPr>
            </w:pPr>
            <w:r w:rsidRPr="00E56912">
              <w:rPr>
                <w:rStyle w:val="normaltextrun"/>
                <w:rFonts w:ascii="Arial" w:hAnsi="Arial" w:cs="Arial"/>
                <w:sz w:val="18"/>
                <w:szCs w:val="18"/>
              </w:rPr>
              <w:lastRenderedPageBreak/>
              <w:t>Capacidad de acceder y escanear sitios y aplicaciones web implementadas en HTTPS.</w:t>
            </w:r>
            <w:r w:rsidRPr="00E56912">
              <w:rPr>
                <w:rStyle w:val="eop"/>
                <w:rFonts w:ascii="Arial" w:hAnsi="Arial" w:cs="Arial"/>
                <w:sz w:val="18"/>
                <w:szCs w:val="18"/>
              </w:rPr>
              <w:t> </w:t>
            </w:r>
          </w:p>
          <w:p w14:paraId="750A3413" w14:textId="77777777" w:rsidR="00E56912" w:rsidRPr="00E56912" w:rsidRDefault="00E56912" w:rsidP="00E56912">
            <w:pPr>
              <w:pStyle w:val="paragraph0"/>
              <w:numPr>
                <w:ilvl w:val="1"/>
                <w:numId w:val="133"/>
              </w:numPr>
              <w:spacing w:before="0" w:beforeAutospacing="0" w:after="0" w:afterAutospacing="0"/>
              <w:jc w:val="both"/>
              <w:textAlignment w:val="baseline"/>
              <w:rPr>
                <w:rFonts w:ascii="Arial" w:hAnsi="Arial" w:cs="Arial"/>
                <w:sz w:val="18"/>
                <w:szCs w:val="18"/>
              </w:rPr>
            </w:pPr>
            <w:r w:rsidRPr="00E56912">
              <w:rPr>
                <w:rFonts w:ascii="Arial" w:hAnsi="Arial" w:cs="Arial"/>
                <w:sz w:val="18"/>
                <w:szCs w:val="18"/>
                <w:lang w:val="es-ES"/>
              </w:rPr>
              <w:t>E</w:t>
            </w:r>
            <w:r w:rsidRPr="00E56912">
              <w:rPr>
                <w:rFonts w:ascii="Arial" w:hAnsi="Arial" w:cs="Arial"/>
                <w:sz w:val="18"/>
                <w:szCs w:val="18"/>
              </w:rPr>
              <w:t>n caso de ser esquema en nube la herramienta debe tener</w:t>
            </w:r>
            <w:r w:rsidRPr="00E56912">
              <w:rPr>
                <w:rFonts w:ascii="Arial" w:hAnsi="Arial" w:cs="Arial"/>
                <w:sz w:val="20"/>
                <w:szCs w:val="20"/>
              </w:rPr>
              <w:t xml:space="preserve"> </w:t>
            </w:r>
            <w:r w:rsidRPr="00E56912">
              <w:rPr>
                <w:rFonts w:ascii="Arial" w:hAnsi="Arial" w:cs="Arial"/>
                <w:sz w:val="18"/>
                <w:szCs w:val="18"/>
                <w:lang w:val="es-ES"/>
              </w:rPr>
              <w:t>la capacidad de tener disponibilidad las 24 horas del día los siete días de la semana para realizar el escaneo de vulnerabilidades a los sitios y/o las aplicaciones web. </w:t>
            </w:r>
          </w:p>
          <w:p w14:paraId="237CA129" w14:textId="77777777" w:rsidR="00E56912" w:rsidRPr="00E56912" w:rsidRDefault="00E56912" w:rsidP="00E56912">
            <w:pPr>
              <w:pStyle w:val="paragraph0"/>
              <w:numPr>
                <w:ilvl w:val="0"/>
                <w:numId w:val="133"/>
              </w:numPr>
              <w:spacing w:before="0" w:beforeAutospacing="0" w:after="0" w:afterAutospacing="0"/>
              <w:jc w:val="both"/>
              <w:textAlignment w:val="baseline"/>
              <w:rPr>
                <w:rFonts w:ascii="Arial" w:hAnsi="Arial" w:cs="Arial"/>
                <w:sz w:val="18"/>
                <w:szCs w:val="18"/>
              </w:rPr>
            </w:pPr>
            <w:r w:rsidRPr="00E56912">
              <w:rPr>
                <w:rFonts w:ascii="Arial" w:hAnsi="Arial" w:cs="Arial"/>
                <w:sz w:val="18"/>
                <w:szCs w:val="18"/>
              </w:rPr>
              <w:t>La herramienta DAST debe garantizar el cifrado de la información en tránsito, es decir hacer uso de TLS 1.2 o superior y en reposo hacer uso de AES-256.Contar con un registro de actividad de usuarios y escaneos.</w:t>
            </w:r>
          </w:p>
        </w:tc>
        <w:tc>
          <w:tcPr>
            <w:tcW w:w="964" w:type="pct"/>
            <w:vMerge w:val="restart"/>
            <w:vAlign w:val="center"/>
          </w:tcPr>
          <w:p w14:paraId="7F3F56DE" w14:textId="77777777" w:rsidR="00E56912" w:rsidRPr="00E56912" w:rsidRDefault="00E56912" w:rsidP="004F1208">
            <w:pPr>
              <w:keepNext/>
              <w:ind w:left="142" w:right="124"/>
              <w:jc w:val="both"/>
              <w:textAlignment w:val="baseline"/>
              <w:rPr>
                <w:rFonts w:ascii="Arial" w:hAnsi="Arial" w:cs="Arial"/>
                <w:sz w:val="18"/>
                <w:szCs w:val="18"/>
                <w:highlight w:val="yellow"/>
              </w:rPr>
            </w:pPr>
            <w:r w:rsidRPr="00E56912">
              <w:rPr>
                <w:rStyle w:val="normaltextrun"/>
                <w:rFonts w:ascii="Arial" w:hAnsi="Arial" w:cs="Arial"/>
                <w:b/>
                <w:bCs/>
                <w:color w:val="000000"/>
                <w:sz w:val="18"/>
                <w:szCs w:val="18"/>
                <w:bdr w:val="none" w:sz="0" w:space="0" w:color="auto" w:frame="1"/>
              </w:rPr>
              <w:lastRenderedPageBreak/>
              <w:t>NOTA:</w:t>
            </w:r>
            <w:r w:rsidRPr="00E56912">
              <w:rPr>
                <w:rStyle w:val="normaltextrun"/>
                <w:rFonts w:ascii="Arial" w:hAnsi="Arial" w:cs="Arial"/>
                <w:color w:val="000000"/>
                <w:sz w:val="18"/>
                <w:szCs w:val="18"/>
                <w:bdr w:val="none" w:sz="0" w:space="0" w:color="auto" w:frame="1"/>
              </w:rPr>
              <w:t xml:space="preserve"> La activación para el ejercicio 2026 se debe llevar a cabo conforme a los procedimientos del proveedor a más tardar los primeros 10 (diez) días naturales posteriores a la notificación de fallo, para los ejercicios 2027 y 2028 la activación se debe llevar a cabo conforme a los procedimientos del proveedor a más tardar los primeros 7 (siete) días naturales de enero.</w:t>
            </w:r>
          </w:p>
        </w:tc>
      </w:tr>
      <w:tr w:rsidR="00E56912" w:rsidRPr="00E56912" w14:paraId="7454F619" w14:textId="77777777" w:rsidTr="004F1208">
        <w:trPr>
          <w:trHeight w:val="2609"/>
          <w:jc w:val="right"/>
        </w:trPr>
        <w:tc>
          <w:tcPr>
            <w:tcW w:w="607" w:type="pct"/>
            <w:vMerge w:val="restart"/>
          </w:tcPr>
          <w:p w14:paraId="2AF6FD6E" w14:textId="77777777" w:rsidR="00E56912" w:rsidRPr="00E56912" w:rsidRDefault="00E56912" w:rsidP="004F1208">
            <w:pPr>
              <w:spacing w:line="276" w:lineRule="auto"/>
              <w:ind w:left="131" w:right="129"/>
              <w:jc w:val="both"/>
              <w:textAlignment w:val="baseline"/>
              <w:rPr>
                <w:rFonts w:ascii="Arial" w:hAnsi="Arial" w:cs="Arial"/>
                <w:sz w:val="18"/>
                <w:szCs w:val="18"/>
              </w:rPr>
            </w:pPr>
          </w:p>
        </w:tc>
        <w:tc>
          <w:tcPr>
            <w:tcW w:w="914" w:type="pct"/>
            <w:vMerge/>
            <w:vAlign w:val="center"/>
          </w:tcPr>
          <w:p w14:paraId="60652240" w14:textId="77777777" w:rsidR="00E56912" w:rsidRPr="00E56912" w:rsidRDefault="00E56912" w:rsidP="004F1208">
            <w:pPr>
              <w:spacing w:line="276" w:lineRule="auto"/>
              <w:ind w:left="131" w:right="129"/>
              <w:jc w:val="both"/>
              <w:textAlignment w:val="baseline"/>
              <w:rPr>
                <w:rFonts w:ascii="Arial" w:hAnsi="Arial" w:cs="Arial"/>
                <w:sz w:val="18"/>
                <w:szCs w:val="18"/>
              </w:rPr>
            </w:pPr>
          </w:p>
        </w:tc>
        <w:tc>
          <w:tcPr>
            <w:tcW w:w="2514" w:type="pct"/>
            <w:vAlign w:val="center"/>
          </w:tcPr>
          <w:p w14:paraId="22DFE16B" w14:textId="77777777" w:rsidR="00E56912" w:rsidRPr="00E56912" w:rsidRDefault="00E56912" w:rsidP="004F1208">
            <w:pPr>
              <w:ind w:left="140"/>
              <w:jc w:val="both"/>
              <w:rPr>
                <w:rFonts w:ascii="Arial" w:hAnsi="Arial" w:cs="Arial"/>
                <w:b/>
                <w:sz w:val="18"/>
                <w:szCs w:val="18"/>
              </w:rPr>
            </w:pPr>
            <w:r w:rsidRPr="00E56912">
              <w:rPr>
                <w:rFonts w:ascii="Arial" w:hAnsi="Arial" w:cs="Arial"/>
                <w:b/>
                <w:sz w:val="18"/>
                <w:szCs w:val="18"/>
              </w:rPr>
              <w:t>Soporte técnico del fabricante</w:t>
            </w:r>
          </w:p>
          <w:p w14:paraId="01D79C7E" w14:textId="77777777" w:rsidR="00E56912" w:rsidRPr="00E56912" w:rsidRDefault="00E56912" w:rsidP="004F1208">
            <w:pPr>
              <w:pStyle w:val="paragraph0"/>
              <w:spacing w:before="240" w:beforeAutospacing="0" w:after="0" w:afterAutospacing="0"/>
              <w:ind w:left="140" w:right="136"/>
              <w:jc w:val="both"/>
              <w:textAlignment w:val="baseline"/>
              <w:rPr>
                <w:rStyle w:val="normaltextrun"/>
                <w:rFonts w:ascii="Arial" w:eastAsiaTheme="minorHAnsi" w:hAnsi="Arial" w:cs="Arial"/>
                <w:sz w:val="18"/>
                <w:szCs w:val="18"/>
                <w:lang w:val="es-ES" w:eastAsia="en-US"/>
              </w:rPr>
            </w:pPr>
            <w:r w:rsidRPr="00E56912">
              <w:rPr>
                <w:rStyle w:val="normaltextrun"/>
                <w:rFonts w:ascii="Arial" w:hAnsi="Arial" w:cs="Arial"/>
                <w:sz w:val="18"/>
                <w:szCs w:val="18"/>
              </w:rPr>
              <w:t xml:space="preserve">El “Instituto” requiere contar con los servicios de soporte técnico del fabricante y actualizaciones para la herramienta, considerando al menos las siguientes características: </w:t>
            </w:r>
          </w:p>
          <w:p w14:paraId="479B405A" w14:textId="77777777" w:rsidR="00E56912" w:rsidRPr="00E56912" w:rsidRDefault="00E56912" w:rsidP="00E56912">
            <w:pPr>
              <w:pStyle w:val="paragraph0"/>
              <w:numPr>
                <w:ilvl w:val="0"/>
                <w:numId w:val="134"/>
              </w:numPr>
              <w:tabs>
                <w:tab w:val="clear" w:pos="720"/>
              </w:tabs>
              <w:spacing w:before="0" w:beforeAutospacing="0" w:after="0" w:afterAutospacing="0"/>
              <w:ind w:left="424" w:hanging="284"/>
              <w:jc w:val="both"/>
              <w:textAlignment w:val="baseline"/>
              <w:rPr>
                <w:rFonts w:ascii="Arial" w:hAnsi="Arial" w:cs="Arial"/>
                <w:sz w:val="18"/>
                <w:szCs w:val="18"/>
              </w:rPr>
            </w:pPr>
            <w:r w:rsidRPr="00E56912">
              <w:rPr>
                <w:rStyle w:val="normaltextrun"/>
                <w:rFonts w:ascii="Arial" w:hAnsi="Arial" w:cs="Arial"/>
                <w:sz w:val="18"/>
                <w:szCs w:val="18"/>
              </w:rPr>
              <w:t>Horario de atención:</w:t>
            </w:r>
            <w:r w:rsidRPr="00E56912">
              <w:rPr>
                <w:rStyle w:val="eop"/>
                <w:rFonts w:ascii="Arial" w:hAnsi="Arial" w:cs="Arial"/>
                <w:sz w:val="18"/>
                <w:szCs w:val="18"/>
              </w:rPr>
              <w:t> </w:t>
            </w:r>
          </w:p>
          <w:p w14:paraId="2A00877A" w14:textId="77777777" w:rsidR="00E56912" w:rsidRPr="00E56912" w:rsidRDefault="00E56912" w:rsidP="00E56912">
            <w:pPr>
              <w:pStyle w:val="paragraph0"/>
              <w:numPr>
                <w:ilvl w:val="0"/>
                <w:numId w:val="135"/>
              </w:numPr>
              <w:spacing w:before="0" w:beforeAutospacing="0" w:after="0" w:afterAutospacing="0"/>
              <w:ind w:left="707" w:right="130" w:hanging="142"/>
              <w:jc w:val="both"/>
              <w:textAlignment w:val="baseline"/>
              <w:rPr>
                <w:rFonts w:ascii="Arial" w:hAnsi="Arial" w:cs="Arial"/>
                <w:sz w:val="18"/>
                <w:szCs w:val="18"/>
              </w:rPr>
            </w:pPr>
            <w:r w:rsidRPr="00E56912">
              <w:rPr>
                <w:rStyle w:val="normaltextrun"/>
                <w:rFonts w:ascii="Arial" w:hAnsi="Arial" w:cs="Arial"/>
                <w:sz w:val="18"/>
                <w:szCs w:val="18"/>
              </w:rPr>
              <w:t>Lunes a viernes con horario de 10 a.m. a 7 p.m., Hora de la Ciudad de México</w:t>
            </w:r>
            <w:r w:rsidRPr="00E56912">
              <w:rPr>
                <w:rStyle w:val="eop"/>
                <w:rFonts w:ascii="Arial" w:hAnsi="Arial" w:cs="Arial"/>
                <w:sz w:val="18"/>
                <w:szCs w:val="18"/>
              </w:rPr>
              <w:t> </w:t>
            </w:r>
          </w:p>
          <w:p w14:paraId="715A2870" w14:textId="77777777" w:rsidR="00E56912" w:rsidRPr="00E56912" w:rsidRDefault="00E56912" w:rsidP="00E56912">
            <w:pPr>
              <w:pStyle w:val="paragraph0"/>
              <w:numPr>
                <w:ilvl w:val="0"/>
                <w:numId w:val="136"/>
              </w:numPr>
              <w:tabs>
                <w:tab w:val="clear" w:pos="720"/>
                <w:tab w:val="num" w:pos="424"/>
              </w:tabs>
              <w:spacing w:before="0" w:beforeAutospacing="0" w:after="0" w:afterAutospacing="0"/>
              <w:ind w:hanging="580"/>
              <w:jc w:val="both"/>
              <w:textAlignment w:val="baseline"/>
              <w:rPr>
                <w:rFonts w:ascii="Arial" w:hAnsi="Arial" w:cs="Arial"/>
                <w:sz w:val="18"/>
                <w:szCs w:val="18"/>
              </w:rPr>
            </w:pPr>
            <w:r w:rsidRPr="00E56912">
              <w:rPr>
                <w:rStyle w:val="normaltextrun"/>
                <w:rFonts w:ascii="Arial" w:hAnsi="Arial" w:cs="Arial"/>
                <w:sz w:val="18"/>
                <w:szCs w:val="18"/>
              </w:rPr>
              <w:t>Alguno de los siguientes medios de contacto:</w:t>
            </w:r>
            <w:r w:rsidRPr="00E56912">
              <w:rPr>
                <w:rStyle w:val="eop"/>
                <w:rFonts w:ascii="Arial" w:hAnsi="Arial" w:cs="Arial"/>
                <w:sz w:val="18"/>
                <w:szCs w:val="18"/>
              </w:rPr>
              <w:t> </w:t>
            </w:r>
          </w:p>
          <w:p w14:paraId="2ACE37B7" w14:textId="77777777" w:rsidR="00E56912" w:rsidRPr="00E56912" w:rsidRDefault="00E56912" w:rsidP="00E56912">
            <w:pPr>
              <w:pStyle w:val="paragraph0"/>
              <w:numPr>
                <w:ilvl w:val="0"/>
                <w:numId w:val="137"/>
              </w:numPr>
              <w:spacing w:before="0" w:beforeAutospacing="0" w:after="0" w:afterAutospacing="0"/>
              <w:ind w:left="565" w:firstLine="0"/>
              <w:jc w:val="both"/>
              <w:textAlignment w:val="baseline"/>
              <w:rPr>
                <w:rFonts w:ascii="Arial" w:hAnsi="Arial" w:cs="Arial"/>
                <w:sz w:val="18"/>
                <w:szCs w:val="18"/>
              </w:rPr>
            </w:pPr>
            <w:r w:rsidRPr="00E56912">
              <w:rPr>
                <w:rStyle w:val="normaltextrun"/>
                <w:rFonts w:ascii="Arial" w:hAnsi="Arial" w:cs="Arial"/>
                <w:sz w:val="18"/>
                <w:szCs w:val="18"/>
              </w:rPr>
              <w:t>Página Web</w:t>
            </w:r>
            <w:r w:rsidRPr="00E56912">
              <w:rPr>
                <w:rStyle w:val="eop"/>
                <w:rFonts w:ascii="Arial" w:hAnsi="Arial" w:cs="Arial"/>
                <w:sz w:val="18"/>
                <w:szCs w:val="18"/>
              </w:rPr>
              <w:t> </w:t>
            </w:r>
          </w:p>
          <w:p w14:paraId="443C3807" w14:textId="77777777" w:rsidR="00E56912" w:rsidRPr="00E56912" w:rsidRDefault="00E56912" w:rsidP="00E56912">
            <w:pPr>
              <w:pStyle w:val="paragraph0"/>
              <w:numPr>
                <w:ilvl w:val="0"/>
                <w:numId w:val="138"/>
              </w:numPr>
              <w:spacing w:before="0" w:beforeAutospacing="0" w:after="0" w:afterAutospacing="0"/>
              <w:ind w:left="565" w:firstLine="0"/>
              <w:jc w:val="both"/>
              <w:textAlignment w:val="baseline"/>
              <w:rPr>
                <w:rFonts w:ascii="Arial" w:hAnsi="Arial" w:cs="Arial"/>
                <w:sz w:val="18"/>
                <w:szCs w:val="18"/>
              </w:rPr>
            </w:pPr>
            <w:r w:rsidRPr="00E56912">
              <w:rPr>
                <w:rStyle w:val="normaltextrun"/>
                <w:rFonts w:ascii="Arial" w:hAnsi="Arial" w:cs="Arial"/>
                <w:sz w:val="18"/>
                <w:szCs w:val="18"/>
              </w:rPr>
              <w:t>Teléfono</w:t>
            </w:r>
            <w:r w:rsidRPr="00E56912">
              <w:rPr>
                <w:rStyle w:val="eop"/>
                <w:rFonts w:ascii="Arial" w:hAnsi="Arial" w:cs="Arial"/>
                <w:sz w:val="18"/>
                <w:szCs w:val="18"/>
              </w:rPr>
              <w:t> </w:t>
            </w:r>
          </w:p>
          <w:p w14:paraId="553E487F" w14:textId="77777777" w:rsidR="00E56912" w:rsidRPr="00E56912" w:rsidRDefault="00E56912" w:rsidP="00E56912">
            <w:pPr>
              <w:pStyle w:val="paragraph0"/>
              <w:numPr>
                <w:ilvl w:val="0"/>
                <w:numId w:val="139"/>
              </w:numPr>
              <w:spacing w:before="0" w:beforeAutospacing="0" w:after="0" w:afterAutospacing="0"/>
              <w:ind w:left="565" w:firstLine="0"/>
              <w:jc w:val="both"/>
              <w:textAlignment w:val="baseline"/>
              <w:rPr>
                <w:rFonts w:ascii="Arial" w:hAnsi="Arial" w:cs="Arial"/>
                <w:sz w:val="18"/>
                <w:szCs w:val="18"/>
              </w:rPr>
            </w:pPr>
            <w:r w:rsidRPr="00E56912">
              <w:rPr>
                <w:rStyle w:val="normaltextrun"/>
                <w:rFonts w:ascii="Arial" w:hAnsi="Arial" w:cs="Arial"/>
                <w:sz w:val="18"/>
                <w:szCs w:val="18"/>
              </w:rPr>
              <w:t>Correo</w:t>
            </w:r>
            <w:r w:rsidRPr="00E56912">
              <w:rPr>
                <w:rStyle w:val="eop"/>
                <w:rFonts w:ascii="Arial" w:hAnsi="Arial" w:cs="Arial"/>
                <w:sz w:val="18"/>
                <w:szCs w:val="18"/>
              </w:rPr>
              <w:t> </w:t>
            </w:r>
          </w:p>
          <w:p w14:paraId="517015D0" w14:textId="77777777" w:rsidR="00E56912" w:rsidRPr="00E56912" w:rsidRDefault="00E56912" w:rsidP="00E56912">
            <w:pPr>
              <w:pStyle w:val="paragraph0"/>
              <w:numPr>
                <w:ilvl w:val="0"/>
                <w:numId w:val="140"/>
              </w:numPr>
              <w:tabs>
                <w:tab w:val="clear" w:pos="720"/>
                <w:tab w:val="num" w:pos="424"/>
              </w:tabs>
              <w:spacing w:before="0" w:beforeAutospacing="0" w:after="0" w:afterAutospacing="0"/>
              <w:ind w:left="424" w:right="130" w:hanging="284"/>
              <w:jc w:val="both"/>
              <w:textAlignment w:val="baseline"/>
              <w:rPr>
                <w:rFonts w:ascii="Arial" w:hAnsi="Arial" w:cs="Arial"/>
                <w:sz w:val="18"/>
                <w:szCs w:val="18"/>
              </w:rPr>
            </w:pPr>
            <w:r w:rsidRPr="00E56912">
              <w:rPr>
                <w:rStyle w:val="normaltextrun"/>
                <w:rFonts w:ascii="Arial" w:hAnsi="Arial" w:cs="Arial"/>
                <w:sz w:val="18"/>
                <w:szCs w:val="18"/>
              </w:rPr>
              <w:t>Acceso a la documentación oficial de las herramientas de software.</w:t>
            </w:r>
            <w:r w:rsidRPr="00E56912">
              <w:rPr>
                <w:rStyle w:val="eop"/>
                <w:rFonts w:ascii="Arial" w:hAnsi="Arial" w:cs="Arial"/>
                <w:sz w:val="18"/>
                <w:szCs w:val="18"/>
              </w:rPr>
              <w:t> </w:t>
            </w:r>
          </w:p>
          <w:p w14:paraId="5401B90F" w14:textId="77777777" w:rsidR="00E56912" w:rsidRPr="00E56912" w:rsidRDefault="00E56912" w:rsidP="00E56912">
            <w:pPr>
              <w:pStyle w:val="paragraph0"/>
              <w:numPr>
                <w:ilvl w:val="0"/>
                <w:numId w:val="141"/>
              </w:numPr>
              <w:tabs>
                <w:tab w:val="clear" w:pos="720"/>
                <w:tab w:val="num" w:pos="424"/>
              </w:tabs>
              <w:spacing w:before="0" w:beforeAutospacing="0" w:after="0" w:afterAutospacing="0"/>
              <w:ind w:left="424" w:right="130" w:hanging="284"/>
              <w:jc w:val="both"/>
              <w:textAlignment w:val="baseline"/>
              <w:rPr>
                <w:rFonts w:ascii="Arial" w:hAnsi="Arial" w:cs="Arial"/>
                <w:sz w:val="18"/>
                <w:szCs w:val="18"/>
              </w:rPr>
            </w:pPr>
            <w:r w:rsidRPr="00E56912">
              <w:rPr>
                <w:rStyle w:val="normaltextrun"/>
                <w:rFonts w:ascii="Arial" w:hAnsi="Arial" w:cs="Arial"/>
                <w:sz w:val="18"/>
                <w:szCs w:val="18"/>
              </w:rPr>
              <w:t>Servicio de soporte técnico en español, en caso de no poder brindar el servicio en español, se debe tener un intérprete por parte del "</w:t>
            </w:r>
            <w:r w:rsidRPr="00E56912">
              <w:rPr>
                <w:rStyle w:val="normaltextrun"/>
                <w:rFonts w:ascii="Arial" w:hAnsi="Arial" w:cs="Arial"/>
                <w:b/>
                <w:bCs/>
                <w:sz w:val="18"/>
                <w:szCs w:val="18"/>
              </w:rPr>
              <w:t>Proveedor</w:t>
            </w:r>
            <w:r w:rsidRPr="00E56912">
              <w:rPr>
                <w:rStyle w:val="normaltextrun"/>
                <w:rFonts w:ascii="Arial" w:hAnsi="Arial" w:cs="Arial"/>
                <w:sz w:val="18"/>
                <w:szCs w:val="18"/>
              </w:rPr>
              <w:t>”.</w:t>
            </w:r>
            <w:r w:rsidRPr="00E56912">
              <w:rPr>
                <w:rStyle w:val="eop"/>
                <w:rFonts w:ascii="Arial" w:hAnsi="Arial" w:cs="Arial"/>
                <w:sz w:val="18"/>
                <w:szCs w:val="18"/>
              </w:rPr>
              <w:t> </w:t>
            </w:r>
          </w:p>
          <w:p w14:paraId="61254EE3" w14:textId="77777777" w:rsidR="00E56912" w:rsidRPr="00E56912" w:rsidRDefault="00E56912" w:rsidP="004F1208">
            <w:pPr>
              <w:pStyle w:val="paragraph0"/>
              <w:spacing w:before="0" w:beforeAutospacing="0" w:after="0" w:afterAutospacing="0"/>
              <w:ind w:right="120"/>
              <w:jc w:val="both"/>
              <w:textAlignment w:val="baseline"/>
              <w:rPr>
                <w:rStyle w:val="normaltextrun"/>
                <w:rFonts w:ascii="Arial" w:hAnsi="Arial" w:cs="Arial"/>
                <w:sz w:val="18"/>
                <w:szCs w:val="18"/>
                <w:lang w:val="es-ES"/>
              </w:rPr>
            </w:pPr>
          </w:p>
        </w:tc>
        <w:tc>
          <w:tcPr>
            <w:tcW w:w="964" w:type="pct"/>
            <w:vMerge/>
            <w:vAlign w:val="center"/>
          </w:tcPr>
          <w:p w14:paraId="6F503D84" w14:textId="77777777" w:rsidR="00E56912" w:rsidRPr="00E56912" w:rsidRDefault="00E56912" w:rsidP="004F1208">
            <w:pPr>
              <w:keepNext/>
              <w:ind w:left="142" w:right="124"/>
              <w:jc w:val="both"/>
              <w:textAlignment w:val="baseline"/>
              <w:rPr>
                <w:rFonts w:ascii="Arial" w:hAnsi="Arial" w:cs="Arial"/>
                <w:sz w:val="18"/>
                <w:szCs w:val="18"/>
                <w:highlight w:val="yellow"/>
              </w:rPr>
            </w:pPr>
          </w:p>
        </w:tc>
      </w:tr>
      <w:tr w:rsidR="00E56912" w:rsidRPr="00E56912" w14:paraId="77088D46" w14:textId="77777777" w:rsidTr="004F1208">
        <w:trPr>
          <w:trHeight w:val="806"/>
          <w:jc w:val="right"/>
        </w:trPr>
        <w:tc>
          <w:tcPr>
            <w:tcW w:w="607" w:type="pct"/>
            <w:vMerge/>
          </w:tcPr>
          <w:p w14:paraId="7A7214BD" w14:textId="77777777" w:rsidR="00E56912" w:rsidRPr="00E56912" w:rsidRDefault="00E56912" w:rsidP="004F1208">
            <w:pPr>
              <w:spacing w:line="276" w:lineRule="auto"/>
              <w:ind w:left="131" w:right="129"/>
              <w:jc w:val="both"/>
              <w:textAlignment w:val="baseline"/>
              <w:rPr>
                <w:rFonts w:ascii="Arial" w:hAnsi="Arial" w:cs="Arial"/>
                <w:sz w:val="18"/>
                <w:szCs w:val="18"/>
              </w:rPr>
            </w:pPr>
          </w:p>
        </w:tc>
        <w:tc>
          <w:tcPr>
            <w:tcW w:w="914" w:type="pct"/>
            <w:vMerge/>
            <w:vAlign w:val="center"/>
          </w:tcPr>
          <w:p w14:paraId="05929A03" w14:textId="77777777" w:rsidR="00E56912" w:rsidRPr="00E56912" w:rsidRDefault="00E56912" w:rsidP="004F1208">
            <w:pPr>
              <w:spacing w:line="276" w:lineRule="auto"/>
              <w:ind w:left="131" w:right="129"/>
              <w:jc w:val="both"/>
              <w:textAlignment w:val="baseline"/>
              <w:rPr>
                <w:rFonts w:ascii="Arial" w:hAnsi="Arial" w:cs="Arial"/>
                <w:sz w:val="18"/>
                <w:szCs w:val="18"/>
              </w:rPr>
            </w:pPr>
          </w:p>
        </w:tc>
        <w:tc>
          <w:tcPr>
            <w:tcW w:w="2514" w:type="pct"/>
            <w:vAlign w:val="center"/>
          </w:tcPr>
          <w:p w14:paraId="642B2899" w14:textId="77777777" w:rsidR="00E56912" w:rsidRPr="00E56912" w:rsidRDefault="00E56912" w:rsidP="004F1208">
            <w:pPr>
              <w:pStyle w:val="paragraph0"/>
              <w:spacing w:before="0" w:beforeAutospacing="0" w:after="0" w:afterAutospacing="0"/>
              <w:ind w:left="140" w:right="120"/>
              <w:jc w:val="both"/>
              <w:textAlignment w:val="baseline"/>
              <w:rPr>
                <w:rStyle w:val="eop"/>
                <w:rFonts w:ascii="Arial" w:hAnsi="Arial" w:cs="Arial"/>
                <w:sz w:val="18"/>
                <w:szCs w:val="18"/>
              </w:rPr>
            </w:pPr>
            <w:r w:rsidRPr="00E56912">
              <w:rPr>
                <w:rStyle w:val="normaltextrun"/>
                <w:rFonts w:ascii="Arial" w:hAnsi="Arial" w:cs="Arial"/>
                <w:b/>
                <w:bCs/>
                <w:sz w:val="18"/>
                <w:szCs w:val="18"/>
                <w:lang w:val="es-ES"/>
              </w:rPr>
              <w:t>Transferencia de conocimiento del uso de la herramienta para pruebas de seguridad de aplicaciones dinámicas (DAST).</w:t>
            </w:r>
            <w:r w:rsidRPr="00E56912">
              <w:rPr>
                <w:rStyle w:val="eop"/>
                <w:rFonts w:ascii="Arial" w:hAnsi="Arial" w:cs="Arial"/>
                <w:sz w:val="18"/>
                <w:szCs w:val="18"/>
              </w:rPr>
              <w:t> </w:t>
            </w:r>
          </w:p>
          <w:p w14:paraId="66C168AB" w14:textId="77777777" w:rsidR="00E56912" w:rsidRPr="00E56912" w:rsidRDefault="00E56912" w:rsidP="004F1208">
            <w:pPr>
              <w:pStyle w:val="paragraph0"/>
              <w:spacing w:before="0" w:beforeAutospacing="0" w:after="0" w:afterAutospacing="0"/>
              <w:ind w:right="136"/>
              <w:jc w:val="both"/>
              <w:textAlignment w:val="baseline"/>
              <w:rPr>
                <w:rFonts w:ascii="Arial" w:hAnsi="Arial" w:cs="Arial"/>
                <w:sz w:val="18"/>
                <w:szCs w:val="18"/>
              </w:rPr>
            </w:pPr>
          </w:p>
          <w:p w14:paraId="24D96853" w14:textId="77777777" w:rsidR="00E56912" w:rsidRPr="00E56912" w:rsidRDefault="00E56912" w:rsidP="00E56912">
            <w:pPr>
              <w:pStyle w:val="paragraph0"/>
              <w:numPr>
                <w:ilvl w:val="0"/>
                <w:numId w:val="142"/>
              </w:numPr>
              <w:spacing w:before="0" w:beforeAutospacing="0" w:after="0" w:afterAutospacing="0"/>
              <w:ind w:left="424" w:right="130" w:hanging="284"/>
              <w:jc w:val="both"/>
              <w:textAlignment w:val="baseline"/>
              <w:rPr>
                <w:rFonts w:ascii="Arial" w:hAnsi="Arial" w:cs="Arial"/>
                <w:sz w:val="18"/>
                <w:szCs w:val="18"/>
              </w:rPr>
            </w:pPr>
            <w:r w:rsidRPr="00E56912">
              <w:rPr>
                <w:rStyle w:val="normaltextrun"/>
                <w:rFonts w:ascii="Arial" w:hAnsi="Arial" w:cs="Arial"/>
                <w:sz w:val="18"/>
                <w:szCs w:val="18"/>
              </w:rPr>
              <w:t>Transferencia de conocimientos respecto a la descripción de la funcionalidad de las últimas actualizaciones, administración, uso y funcionalidades de los componentes que conforman el software para el personal del Instituto designado por la Administradora de Contrato (</w:t>
            </w:r>
            <w:r w:rsidRPr="00E56912">
              <w:rPr>
                <w:rStyle w:val="normaltextrun"/>
                <w:rFonts w:ascii="Arial" w:hAnsi="Arial" w:cs="Arial"/>
                <w:sz w:val="18"/>
                <w:szCs w:val="18"/>
                <w:u w:val="single"/>
              </w:rPr>
              <w:t>al menos la cantidad de usuarios para la cual se contrató la herramienta</w:t>
            </w:r>
            <w:r w:rsidRPr="00E56912">
              <w:rPr>
                <w:rStyle w:val="normaltextrun"/>
                <w:rFonts w:ascii="Arial" w:hAnsi="Arial" w:cs="Arial"/>
                <w:sz w:val="18"/>
                <w:szCs w:val="18"/>
              </w:rPr>
              <w:t>). Debe planificarse dentro de un horario de 10:00 y 18:00 horas, hora de la Ciudad de México, de lunes a viernes. La transferencia se debe realizar por parte del “</w:t>
            </w:r>
            <w:r w:rsidRPr="00E56912">
              <w:rPr>
                <w:rStyle w:val="normaltextrun"/>
                <w:rFonts w:ascii="Arial" w:hAnsi="Arial" w:cs="Arial"/>
                <w:b/>
                <w:bCs/>
                <w:sz w:val="18"/>
                <w:szCs w:val="18"/>
              </w:rPr>
              <w:t>Proveedor</w:t>
            </w:r>
            <w:r w:rsidRPr="00E56912">
              <w:rPr>
                <w:rStyle w:val="normaltextrun"/>
                <w:rFonts w:ascii="Arial" w:hAnsi="Arial" w:cs="Arial"/>
                <w:sz w:val="18"/>
                <w:szCs w:val="18"/>
              </w:rPr>
              <w:t>” en conjunto con el fabricante, la transferencia de conocimientos debe durar al menos 10 horas, y no más de 2 horas por día.</w:t>
            </w:r>
            <w:r w:rsidRPr="00E56912">
              <w:rPr>
                <w:rStyle w:val="eop"/>
                <w:rFonts w:ascii="Arial" w:hAnsi="Arial" w:cs="Arial"/>
                <w:sz w:val="18"/>
                <w:szCs w:val="18"/>
              </w:rPr>
              <w:t> </w:t>
            </w:r>
          </w:p>
          <w:p w14:paraId="438409D3" w14:textId="77777777" w:rsidR="00E56912" w:rsidRPr="00E56912" w:rsidRDefault="00E56912" w:rsidP="00E56912">
            <w:pPr>
              <w:pStyle w:val="paragraph0"/>
              <w:numPr>
                <w:ilvl w:val="0"/>
                <w:numId w:val="143"/>
              </w:numPr>
              <w:spacing w:before="0" w:beforeAutospacing="0" w:after="0" w:afterAutospacing="0"/>
              <w:ind w:left="424" w:right="130" w:hanging="284"/>
              <w:jc w:val="both"/>
              <w:textAlignment w:val="baseline"/>
              <w:rPr>
                <w:rFonts w:ascii="Arial" w:hAnsi="Arial" w:cs="Arial"/>
                <w:sz w:val="18"/>
                <w:szCs w:val="18"/>
              </w:rPr>
            </w:pPr>
            <w:r w:rsidRPr="00E56912">
              <w:rPr>
                <w:rStyle w:val="normaltextrun"/>
                <w:rFonts w:ascii="Arial" w:hAnsi="Arial" w:cs="Arial"/>
                <w:sz w:val="18"/>
                <w:szCs w:val="18"/>
              </w:rPr>
              <w:t xml:space="preserve">La transferencia de conocimientos debe ser impartida en idioma español, en tiempo real, a través de la herramienta que se defina durante la reunión inicial, y no debe representar ningún costo adicional para el Instituto; en caso de que la persona que imparta la transferencia no hable </w:t>
            </w:r>
            <w:r w:rsidRPr="00E56912">
              <w:rPr>
                <w:rStyle w:val="normaltextrun"/>
                <w:rFonts w:ascii="Arial" w:hAnsi="Arial" w:cs="Arial"/>
                <w:sz w:val="18"/>
                <w:szCs w:val="18"/>
              </w:rPr>
              <w:lastRenderedPageBreak/>
              <w:t>español, el “</w:t>
            </w:r>
            <w:r w:rsidRPr="00E56912">
              <w:rPr>
                <w:rStyle w:val="normaltextrun"/>
                <w:rFonts w:ascii="Arial" w:hAnsi="Arial" w:cs="Arial"/>
                <w:b/>
                <w:bCs/>
                <w:sz w:val="18"/>
                <w:szCs w:val="18"/>
              </w:rPr>
              <w:t>Proveedor</w:t>
            </w:r>
            <w:r w:rsidRPr="00E56912">
              <w:rPr>
                <w:rStyle w:val="normaltextrun"/>
                <w:rFonts w:ascii="Arial" w:hAnsi="Arial" w:cs="Arial"/>
                <w:sz w:val="18"/>
                <w:szCs w:val="18"/>
              </w:rPr>
              <w:t>” debe contar con un intérprete.</w:t>
            </w:r>
            <w:r w:rsidRPr="00E56912">
              <w:rPr>
                <w:rStyle w:val="eop"/>
                <w:rFonts w:ascii="Arial" w:hAnsi="Arial" w:cs="Arial"/>
                <w:sz w:val="18"/>
                <w:szCs w:val="18"/>
              </w:rPr>
              <w:t> </w:t>
            </w:r>
          </w:p>
          <w:p w14:paraId="3B79BD0B" w14:textId="77777777" w:rsidR="00E56912" w:rsidRPr="00E56912" w:rsidRDefault="00E56912" w:rsidP="00E56912">
            <w:pPr>
              <w:pStyle w:val="paragraph0"/>
              <w:numPr>
                <w:ilvl w:val="0"/>
                <w:numId w:val="144"/>
              </w:numPr>
              <w:spacing w:before="0" w:beforeAutospacing="0" w:after="0" w:afterAutospacing="0"/>
              <w:ind w:left="424" w:right="130" w:hanging="284"/>
              <w:jc w:val="both"/>
              <w:textAlignment w:val="baseline"/>
              <w:rPr>
                <w:rFonts w:ascii="Arial" w:hAnsi="Arial" w:cs="Arial"/>
                <w:sz w:val="18"/>
                <w:szCs w:val="18"/>
              </w:rPr>
            </w:pPr>
            <w:r w:rsidRPr="00E56912">
              <w:rPr>
                <w:rStyle w:val="normaltextrun"/>
                <w:rFonts w:ascii="Arial" w:hAnsi="Arial" w:cs="Arial"/>
                <w:sz w:val="18"/>
                <w:szCs w:val="18"/>
              </w:rPr>
              <w:t>La transferencia de conocimientos debe dar inicio dentro de los primeros 3 (tres) días hábiles contados a partir de la aceptación del temario de la transferencia de conocimientos.</w:t>
            </w:r>
            <w:r w:rsidRPr="00E56912">
              <w:rPr>
                <w:rStyle w:val="eop"/>
                <w:rFonts w:ascii="Arial" w:hAnsi="Arial" w:cs="Arial"/>
                <w:sz w:val="18"/>
                <w:szCs w:val="18"/>
              </w:rPr>
              <w:t> </w:t>
            </w:r>
          </w:p>
          <w:p w14:paraId="48561D39" w14:textId="77777777" w:rsidR="00E56912" w:rsidRPr="00E56912" w:rsidRDefault="00E56912" w:rsidP="00E56912">
            <w:pPr>
              <w:pStyle w:val="paragraph0"/>
              <w:numPr>
                <w:ilvl w:val="0"/>
                <w:numId w:val="145"/>
              </w:numPr>
              <w:spacing w:before="0" w:beforeAutospacing="0" w:after="0" w:afterAutospacing="0"/>
              <w:ind w:left="424" w:right="130" w:hanging="284"/>
              <w:jc w:val="both"/>
              <w:textAlignment w:val="baseline"/>
              <w:rPr>
                <w:rFonts w:ascii="Arial" w:hAnsi="Arial" w:cs="Arial"/>
                <w:sz w:val="18"/>
                <w:szCs w:val="18"/>
              </w:rPr>
            </w:pPr>
            <w:r w:rsidRPr="00E56912">
              <w:rPr>
                <w:rStyle w:val="normaltextrun"/>
                <w:rFonts w:ascii="Arial" w:hAnsi="Arial" w:cs="Arial"/>
                <w:sz w:val="18"/>
                <w:szCs w:val="18"/>
              </w:rPr>
              <w:t>La transferencia de conocimientos debe grabarse y dichas grabaciones serán resguardadas por el Instituto.</w:t>
            </w:r>
            <w:r w:rsidRPr="00E56912">
              <w:rPr>
                <w:rStyle w:val="eop"/>
                <w:rFonts w:ascii="Arial" w:hAnsi="Arial" w:cs="Arial"/>
                <w:sz w:val="18"/>
                <w:szCs w:val="18"/>
              </w:rPr>
              <w:t> </w:t>
            </w:r>
          </w:p>
          <w:p w14:paraId="2AABDF76" w14:textId="77777777" w:rsidR="00E56912" w:rsidRPr="00E56912" w:rsidRDefault="00E56912" w:rsidP="004F1208">
            <w:pPr>
              <w:pStyle w:val="paragraph0"/>
              <w:spacing w:before="0" w:beforeAutospacing="0" w:after="0" w:afterAutospacing="0"/>
              <w:ind w:left="720"/>
              <w:jc w:val="both"/>
              <w:textAlignment w:val="baseline"/>
              <w:rPr>
                <w:rFonts w:ascii="Arial" w:hAnsi="Arial" w:cs="Arial"/>
                <w:sz w:val="18"/>
                <w:szCs w:val="18"/>
              </w:rPr>
            </w:pPr>
            <w:r w:rsidRPr="00E56912">
              <w:rPr>
                <w:rStyle w:val="eop"/>
                <w:rFonts w:ascii="Arial" w:hAnsi="Arial" w:cs="Arial"/>
                <w:sz w:val="18"/>
                <w:szCs w:val="18"/>
              </w:rPr>
              <w:t> </w:t>
            </w:r>
          </w:p>
          <w:p w14:paraId="1EA87DD9" w14:textId="77777777" w:rsidR="00E56912" w:rsidRPr="00E56912" w:rsidRDefault="00E56912" w:rsidP="004F1208">
            <w:pPr>
              <w:pStyle w:val="paragraph0"/>
              <w:spacing w:before="0" w:beforeAutospacing="0" w:after="0" w:afterAutospacing="0"/>
              <w:ind w:left="360"/>
              <w:jc w:val="both"/>
              <w:textAlignment w:val="baseline"/>
              <w:rPr>
                <w:rFonts w:ascii="Arial" w:hAnsi="Arial" w:cs="Arial"/>
                <w:sz w:val="18"/>
                <w:szCs w:val="18"/>
              </w:rPr>
            </w:pPr>
            <w:r w:rsidRPr="00E56912">
              <w:rPr>
                <w:rStyle w:val="eop"/>
                <w:rFonts w:ascii="Arial" w:hAnsi="Arial" w:cs="Arial"/>
                <w:sz w:val="18"/>
                <w:szCs w:val="18"/>
              </w:rPr>
              <w:t> </w:t>
            </w:r>
          </w:p>
          <w:p w14:paraId="40F0A85A" w14:textId="77777777" w:rsidR="00E56912" w:rsidRPr="00E56912" w:rsidRDefault="00E56912" w:rsidP="004F1208">
            <w:pPr>
              <w:pStyle w:val="paragraph0"/>
              <w:spacing w:before="0" w:beforeAutospacing="0" w:after="0" w:afterAutospacing="0"/>
              <w:ind w:left="140" w:right="130"/>
              <w:jc w:val="both"/>
              <w:textAlignment w:val="baseline"/>
              <w:rPr>
                <w:rFonts w:ascii="Arial" w:hAnsi="Arial" w:cs="Arial"/>
                <w:sz w:val="18"/>
                <w:szCs w:val="18"/>
              </w:rPr>
            </w:pPr>
            <w:r w:rsidRPr="00E56912">
              <w:rPr>
                <w:rStyle w:val="normaltextrun"/>
                <w:rFonts w:ascii="Arial" w:hAnsi="Arial" w:cs="Arial"/>
                <w:b/>
                <w:bCs/>
                <w:sz w:val="18"/>
                <w:szCs w:val="18"/>
              </w:rPr>
              <w:t>NOTA:</w:t>
            </w:r>
            <w:r w:rsidRPr="00E56912">
              <w:rPr>
                <w:rStyle w:val="normaltextrun"/>
                <w:rFonts w:ascii="Arial" w:hAnsi="Arial" w:cs="Arial"/>
                <w:sz w:val="18"/>
                <w:szCs w:val="18"/>
              </w:rPr>
              <w:t xml:space="preserve"> Considerar todos los gastos adicionales que se deriven de dicha transferencia, ya que este debe ser sin costo para el Instituto.</w:t>
            </w:r>
            <w:r w:rsidRPr="00E56912">
              <w:rPr>
                <w:rStyle w:val="eop"/>
                <w:rFonts w:ascii="Arial" w:hAnsi="Arial" w:cs="Arial"/>
                <w:sz w:val="18"/>
                <w:szCs w:val="18"/>
              </w:rPr>
              <w:t> </w:t>
            </w:r>
          </w:p>
          <w:p w14:paraId="6B775936" w14:textId="77777777" w:rsidR="00E56912" w:rsidRPr="00E56912" w:rsidRDefault="00E56912" w:rsidP="004F1208">
            <w:pPr>
              <w:pStyle w:val="paragraph0"/>
              <w:spacing w:before="0" w:beforeAutospacing="0" w:after="0" w:afterAutospacing="0"/>
              <w:ind w:right="136"/>
              <w:jc w:val="both"/>
              <w:textAlignment w:val="baseline"/>
              <w:rPr>
                <w:rFonts w:ascii="Arial" w:hAnsi="Arial" w:cs="Arial"/>
                <w:sz w:val="18"/>
                <w:szCs w:val="18"/>
              </w:rPr>
            </w:pPr>
            <w:r w:rsidRPr="00E56912">
              <w:rPr>
                <w:rStyle w:val="normaltextrun"/>
                <w:rFonts w:ascii="Arial" w:hAnsi="Arial" w:cs="Arial"/>
                <w:sz w:val="18"/>
                <w:szCs w:val="18"/>
              </w:rPr>
              <w:t> </w:t>
            </w:r>
          </w:p>
        </w:tc>
        <w:tc>
          <w:tcPr>
            <w:tcW w:w="964" w:type="pct"/>
            <w:vMerge/>
            <w:vAlign w:val="center"/>
          </w:tcPr>
          <w:p w14:paraId="5CA6689F" w14:textId="77777777" w:rsidR="00E56912" w:rsidRPr="00E56912" w:rsidRDefault="00E56912" w:rsidP="004F1208">
            <w:pPr>
              <w:keepNext/>
              <w:ind w:left="142" w:right="124"/>
              <w:jc w:val="both"/>
              <w:textAlignment w:val="baseline"/>
              <w:rPr>
                <w:rFonts w:ascii="Arial" w:hAnsi="Arial" w:cs="Arial"/>
                <w:sz w:val="18"/>
                <w:szCs w:val="18"/>
                <w:highlight w:val="yellow"/>
              </w:rPr>
            </w:pPr>
          </w:p>
        </w:tc>
      </w:tr>
      <w:tr w:rsidR="00E56912" w:rsidRPr="00E56912" w14:paraId="622A9D2F" w14:textId="77777777" w:rsidTr="004F1208">
        <w:trPr>
          <w:trHeight w:val="2609"/>
          <w:jc w:val="right"/>
        </w:trPr>
        <w:tc>
          <w:tcPr>
            <w:tcW w:w="607" w:type="pct"/>
            <w:vMerge/>
          </w:tcPr>
          <w:p w14:paraId="1E20BDC1" w14:textId="77777777" w:rsidR="00E56912" w:rsidRPr="00E56912" w:rsidRDefault="00E56912" w:rsidP="004F1208">
            <w:pPr>
              <w:spacing w:line="276" w:lineRule="auto"/>
              <w:ind w:left="131" w:right="129"/>
              <w:jc w:val="both"/>
              <w:textAlignment w:val="baseline"/>
              <w:rPr>
                <w:rFonts w:ascii="Arial" w:hAnsi="Arial" w:cs="Arial"/>
                <w:sz w:val="18"/>
                <w:szCs w:val="18"/>
              </w:rPr>
            </w:pPr>
          </w:p>
        </w:tc>
        <w:tc>
          <w:tcPr>
            <w:tcW w:w="914" w:type="pct"/>
            <w:vAlign w:val="center"/>
          </w:tcPr>
          <w:p w14:paraId="691C4A63" w14:textId="77777777" w:rsidR="00E56912" w:rsidRPr="00E56912" w:rsidRDefault="00E56912" w:rsidP="004F1208">
            <w:pPr>
              <w:spacing w:line="276" w:lineRule="auto"/>
              <w:ind w:left="131" w:right="129"/>
              <w:jc w:val="both"/>
              <w:textAlignment w:val="baseline"/>
              <w:rPr>
                <w:rFonts w:ascii="Arial" w:hAnsi="Arial" w:cs="Arial"/>
                <w:sz w:val="18"/>
                <w:szCs w:val="18"/>
              </w:rPr>
            </w:pPr>
          </w:p>
        </w:tc>
        <w:tc>
          <w:tcPr>
            <w:tcW w:w="2514" w:type="pct"/>
            <w:vAlign w:val="center"/>
          </w:tcPr>
          <w:p w14:paraId="7D5E976C" w14:textId="77777777" w:rsidR="00E56912" w:rsidRPr="00E56912" w:rsidRDefault="00E56912" w:rsidP="004F1208">
            <w:pPr>
              <w:pStyle w:val="paragraph0"/>
              <w:spacing w:before="0" w:beforeAutospacing="0" w:after="240" w:afterAutospacing="0"/>
              <w:ind w:left="140" w:right="130"/>
              <w:jc w:val="both"/>
              <w:textAlignment w:val="baseline"/>
              <w:rPr>
                <w:rFonts w:ascii="Arial" w:hAnsi="Arial" w:cs="Arial"/>
                <w:sz w:val="18"/>
                <w:szCs w:val="18"/>
              </w:rPr>
            </w:pPr>
            <w:r w:rsidRPr="00E56912">
              <w:rPr>
                <w:rStyle w:val="normaltextrun"/>
                <w:rFonts w:ascii="Arial" w:hAnsi="Arial" w:cs="Arial"/>
                <w:sz w:val="18"/>
                <w:szCs w:val="18"/>
              </w:rPr>
              <w:t xml:space="preserve">El esquema de la herramienta puede ser Cloud u </w:t>
            </w:r>
            <w:proofErr w:type="spellStart"/>
            <w:r w:rsidRPr="00E56912">
              <w:rPr>
                <w:rStyle w:val="normaltextrun"/>
                <w:rFonts w:ascii="Arial" w:hAnsi="Arial" w:cs="Arial"/>
                <w:sz w:val="18"/>
                <w:szCs w:val="18"/>
              </w:rPr>
              <w:t>On</w:t>
            </w:r>
            <w:proofErr w:type="spellEnd"/>
            <w:r w:rsidRPr="00E56912">
              <w:rPr>
                <w:rStyle w:val="normaltextrun"/>
                <w:rFonts w:ascii="Arial" w:hAnsi="Arial" w:cs="Arial"/>
                <w:sz w:val="18"/>
                <w:szCs w:val="18"/>
              </w:rPr>
              <w:t xml:space="preserve"> Premise, el “</w:t>
            </w:r>
            <w:r w:rsidRPr="00E56912">
              <w:rPr>
                <w:rStyle w:val="normaltextrun"/>
                <w:rFonts w:ascii="Arial" w:hAnsi="Arial" w:cs="Arial"/>
                <w:b/>
                <w:bCs/>
                <w:sz w:val="18"/>
                <w:szCs w:val="18"/>
              </w:rPr>
              <w:t>Licitante</w:t>
            </w:r>
            <w:r w:rsidRPr="00E56912">
              <w:rPr>
                <w:rStyle w:val="normaltextrun"/>
                <w:rFonts w:ascii="Arial" w:hAnsi="Arial" w:cs="Arial"/>
                <w:sz w:val="18"/>
                <w:szCs w:val="18"/>
              </w:rPr>
              <w:t xml:space="preserve">” debe considerar los recursos tanto materiales como humanos para la activación de la herramienta sin costo adicional para el </w:t>
            </w:r>
            <w:r w:rsidRPr="00E56912">
              <w:rPr>
                <w:rStyle w:val="normaltextrun"/>
                <w:rFonts w:ascii="Arial" w:hAnsi="Arial" w:cs="Arial"/>
                <w:b/>
                <w:bCs/>
                <w:sz w:val="18"/>
                <w:szCs w:val="18"/>
              </w:rPr>
              <w:t>Instituto</w:t>
            </w:r>
            <w:r w:rsidRPr="00E56912">
              <w:rPr>
                <w:rStyle w:val="normaltextrun"/>
                <w:rFonts w:ascii="Arial" w:hAnsi="Arial" w:cs="Arial"/>
                <w:sz w:val="18"/>
                <w:szCs w:val="18"/>
              </w:rPr>
              <w:t>, tomando en cuenta los siguientes aspectos:</w:t>
            </w:r>
            <w:r w:rsidRPr="00E56912">
              <w:rPr>
                <w:rStyle w:val="eop"/>
                <w:rFonts w:ascii="Arial" w:hAnsi="Arial" w:cs="Arial"/>
                <w:sz w:val="18"/>
                <w:szCs w:val="18"/>
              </w:rPr>
              <w:t> </w:t>
            </w:r>
          </w:p>
          <w:p w14:paraId="30E3F3CF" w14:textId="77777777" w:rsidR="00E56912" w:rsidRPr="00E56912" w:rsidRDefault="00E56912" w:rsidP="00E56912">
            <w:pPr>
              <w:pStyle w:val="paragraph0"/>
              <w:numPr>
                <w:ilvl w:val="0"/>
                <w:numId w:val="146"/>
              </w:numPr>
              <w:spacing w:before="0" w:beforeAutospacing="0" w:after="0" w:afterAutospacing="0"/>
              <w:ind w:left="424" w:hanging="284"/>
              <w:jc w:val="both"/>
              <w:textAlignment w:val="baseline"/>
              <w:rPr>
                <w:rStyle w:val="eop"/>
                <w:rFonts w:ascii="Arial" w:hAnsi="Arial" w:cs="Arial"/>
                <w:sz w:val="18"/>
                <w:szCs w:val="18"/>
              </w:rPr>
            </w:pPr>
            <w:r w:rsidRPr="00E56912">
              <w:rPr>
                <w:rStyle w:val="normaltextrun"/>
                <w:rFonts w:ascii="Arial" w:hAnsi="Arial" w:cs="Arial"/>
                <w:b/>
                <w:bCs/>
                <w:sz w:val="18"/>
                <w:szCs w:val="18"/>
                <w:u w:val="single"/>
              </w:rPr>
              <w:t xml:space="preserve">Esquema </w:t>
            </w:r>
            <w:proofErr w:type="spellStart"/>
            <w:r w:rsidRPr="00E56912">
              <w:rPr>
                <w:rStyle w:val="normaltextrun"/>
                <w:rFonts w:ascii="Arial" w:hAnsi="Arial" w:cs="Arial"/>
                <w:b/>
                <w:bCs/>
                <w:sz w:val="18"/>
                <w:szCs w:val="18"/>
                <w:u w:val="single"/>
              </w:rPr>
              <w:t>On</w:t>
            </w:r>
            <w:proofErr w:type="spellEnd"/>
            <w:r w:rsidRPr="00E56912">
              <w:rPr>
                <w:rStyle w:val="normaltextrun"/>
                <w:rFonts w:ascii="Arial" w:hAnsi="Arial" w:cs="Arial"/>
                <w:b/>
                <w:bCs/>
                <w:sz w:val="18"/>
                <w:szCs w:val="18"/>
                <w:u w:val="single"/>
              </w:rPr>
              <w:t xml:space="preserve"> Premise:</w:t>
            </w:r>
            <w:r w:rsidRPr="00E56912">
              <w:rPr>
                <w:rStyle w:val="eop"/>
                <w:rFonts w:ascii="Arial" w:hAnsi="Arial" w:cs="Arial"/>
                <w:sz w:val="18"/>
                <w:szCs w:val="18"/>
              </w:rPr>
              <w:t> </w:t>
            </w:r>
          </w:p>
          <w:p w14:paraId="340D237E" w14:textId="77777777" w:rsidR="00E56912" w:rsidRPr="00E56912" w:rsidRDefault="00E56912" w:rsidP="004F1208">
            <w:pPr>
              <w:pStyle w:val="paragraph0"/>
              <w:spacing w:before="0" w:beforeAutospacing="0" w:after="0" w:afterAutospacing="0"/>
              <w:ind w:left="424"/>
              <w:jc w:val="both"/>
              <w:textAlignment w:val="baseline"/>
              <w:rPr>
                <w:rFonts w:ascii="Arial" w:hAnsi="Arial" w:cs="Arial"/>
                <w:sz w:val="18"/>
                <w:szCs w:val="18"/>
              </w:rPr>
            </w:pPr>
          </w:p>
          <w:p w14:paraId="771763B3" w14:textId="77777777" w:rsidR="00E56912" w:rsidRPr="00E56912" w:rsidRDefault="00E56912" w:rsidP="004F1208">
            <w:pPr>
              <w:pStyle w:val="paragraph0"/>
              <w:spacing w:before="0" w:beforeAutospacing="0" w:after="0" w:afterAutospacing="0"/>
              <w:ind w:left="282"/>
              <w:jc w:val="both"/>
              <w:textAlignment w:val="baseline"/>
              <w:rPr>
                <w:rFonts w:ascii="Arial" w:hAnsi="Arial" w:cs="Arial"/>
                <w:sz w:val="18"/>
                <w:szCs w:val="18"/>
              </w:rPr>
            </w:pPr>
            <w:r w:rsidRPr="00E56912">
              <w:rPr>
                <w:rStyle w:val="normaltextrun"/>
                <w:rFonts w:ascii="Arial" w:hAnsi="Arial" w:cs="Arial"/>
                <w:b/>
                <w:bCs/>
                <w:sz w:val="18"/>
                <w:szCs w:val="18"/>
              </w:rPr>
              <w:t>Infraestructura</w:t>
            </w:r>
            <w:r w:rsidRPr="00E56912">
              <w:rPr>
                <w:rStyle w:val="eop"/>
                <w:rFonts w:ascii="Arial" w:hAnsi="Arial" w:cs="Arial"/>
                <w:sz w:val="18"/>
                <w:szCs w:val="18"/>
              </w:rPr>
              <w:t> </w:t>
            </w:r>
          </w:p>
          <w:p w14:paraId="5758BC71" w14:textId="77777777" w:rsidR="00E56912" w:rsidRPr="00E56912" w:rsidRDefault="00E56912" w:rsidP="004F1208">
            <w:pPr>
              <w:pStyle w:val="paragraph0"/>
              <w:spacing w:before="0" w:beforeAutospacing="0" w:after="240" w:afterAutospacing="0"/>
              <w:ind w:left="282" w:right="130"/>
              <w:jc w:val="both"/>
              <w:textAlignment w:val="baseline"/>
              <w:rPr>
                <w:rFonts w:ascii="Arial" w:hAnsi="Arial" w:cs="Arial"/>
                <w:sz w:val="18"/>
                <w:szCs w:val="18"/>
              </w:rPr>
            </w:pPr>
            <w:r w:rsidRPr="00E56912">
              <w:rPr>
                <w:rStyle w:val="normaltextrun"/>
                <w:rFonts w:ascii="Arial" w:hAnsi="Arial" w:cs="Arial"/>
                <w:sz w:val="18"/>
                <w:szCs w:val="18"/>
              </w:rPr>
              <w:t xml:space="preserve">El </w:t>
            </w:r>
            <w:r w:rsidRPr="00E56912">
              <w:rPr>
                <w:rStyle w:val="normaltextrun"/>
                <w:rFonts w:ascii="Arial" w:hAnsi="Arial" w:cs="Arial"/>
                <w:b/>
                <w:bCs/>
                <w:sz w:val="18"/>
                <w:szCs w:val="18"/>
              </w:rPr>
              <w:t>Instituto</w:t>
            </w:r>
            <w:r w:rsidRPr="00E56912">
              <w:rPr>
                <w:rStyle w:val="normaltextrun"/>
                <w:rFonts w:ascii="Arial" w:hAnsi="Arial" w:cs="Arial"/>
                <w:sz w:val="18"/>
                <w:szCs w:val="18"/>
              </w:rPr>
              <w:t xml:space="preserve"> cuenta con 2 (dos) servidores virtuales con las siguientes características:</w:t>
            </w:r>
            <w:r w:rsidRPr="00E56912">
              <w:rPr>
                <w:rStyle w:val="eop"/>
                <w:rFonts w:ascii="Arial" w:hAnsi="Arial" w:cs="Arial"/>
                <w:sz w:val="18"/>
                <w:szCs w:val="18"/>
              </w:rPr>
              <w:t> </w:t>
            </w:r>
          </w:p>
          <w:p w14:paraId="024222FB" w14:textId="77777777" w:rsidR="00E56912" w:rsidRPr="00E56912" w:rsidRDefault="00E56912" w:rsidP="00E56912">
            <w:pPr>
              <w:pStyle w:val="paragraph0"/>
              <w:numPr>
                <w:ilvl w:val="0"/>
                <w:numId w:val="147"/>
              </w:numPr>
              <w:tabs>
                <w:tab w:val="clear" w:pos="720"/>
                <w:tab w:val="num" w:pos="1261"/>
              </w:tabs>
              <w:spacing w:before="0" w:beforeAutospacing="0" w:after="0" w:afterAutospacing="0"/>
              <w:ind w:left="694" w:right="130" w:hanging="283"/>
              <w:textAlignment w:val="baseline"/>
              <w:rPr>
                <w:rFonts w:ascii="Arial" w:hAnsi="Arial" w:cs="Arial"/>
                <w:sz w:val="18"/>
                <w:szCs w:val="18"/>
              </w:rPr>
            </w:pPr>
            <w:r w:rsidRPr="00E56912">
              <w:rPr>
                <w:rStyle w:val="normaltextrun"/>
                <w:rFonts w:ascii="Arial" w:hAnsi="Arial" w:cs="Arial"/>
                <w:sz w:val="18"/>
                <w:szCs w:val="18"/>
              </w:rPr>
              <w:t>Sistema operativo Windows Server 2016 Standard</w:t>
            </w:r>
            <w:r w:rsidRPr="00E56912">
              <w:rPr>
                <w:rStyle w:val="eop"/>
                <w:rFonts w:ascii="Arial" w:hAnsi="Arial" w:cs="Arial"/>
                <w:sz w:val="18"/>
                <w:szCs w:val="18"/>
              </w:rPr>
              <w:t> </w:t>
            </w:r>
          </w:p>
          <w:p w14:paraId="3E44A830" w14:textId="77777777" w:rsidR="00E56912" w:rsidRPr="00E56912" w:rsidRDefault="00E56912" w:rsidP="00E56912">
            <w:pPr>
              <w:pStyle w:val="paragraph0"/>
              <w:numPr>
                <w:ilvl w:val="0"/>
                <w:numId w:val="148"/>
              </w:numPr>
              <w:tabs>
                <w:tab w:val="clear" w:pos="720"/>
                <w:tab w:val="num" w:pos="1261"/>
              </w:tabs>
              <w:spacing w:before="0" w:beforeAutospacing="0" w:after="0" w:afterAutospacing="0"/>
              <w:ind w:left="694" w:right="130" w:hanging="283"/>
              <w:textAlignment w:val="baseline"/>
              <w:rPr>
                <w:rFonts w:ascii="Arial" w:hAnsi="Arial" w:cs="Arial"/>
                <w:sz w:val="18"/>
                <w:szCs w:val="18"/>
                <w:lang w:val="pt-PT"/>
              </w:rPr>
            </w:pPr>
            <w:r w:rsidRPr="00E56912">
              <w:rPr>
                <w:rStyle w:val="normaltextrun"/>
                <w:rFonts w:ascii="Arial" w:hAnsi="Arial" w:cs="Arial"/>
                <w:sz w:val="18"/>
                <w:szCs w:val="18"/>
                <w:lang w:val="pt-PT"/>
              </w:rPr>
              <w:t>Procesador Intel(R) Xeon (R) 2.19 GHz (2 núcleos)</w:t>
            </w:r>
            <w:r w:rsidRPr="00E56912">
              <w:rPr>
                <w:rStyle w:val="eop"/>
                <w:rFonts w:ascii="Arial" w:hAnsi="Arial" w:cs="Arial"/>
                <w:sz w:val="18"/>
                <w:szCs w:val="18"/>
                <w:lang w:val="pt-PT"/>
              </w:rPr>
              <w:t> </w:t>
            </w:r>
          </w:p>
          <w:p w14:paraId="6AF50B56" w14:textId="77777777" w:rsidR="00E56912" w:rsidRPr="00E56912" w:rsidRDefault="00E56912" w:rsidP="00E56912">
            <w:pPr>
              <w:pStyle w:val="paragraph0"/>
              <w:numPr>
                <w:ilvl w:val="0"/>
                <w:numId w:val="149"/>
              </w:numPr>
              <w:tabs>
                <w:tab w:val="clear" w:pos="720"/>
                <w:tab w:val="num" w:pos="1261"/>
              </w:tabs>
              <w:spacing w:before="0" w:beforeAutospacing="0" w:after="0" w:afterAutospacing="0"/>
              <w:ind w:left="694" w:right="130" w:hanging="283"/>
              <w:textAlignment w:val="baseline"/>
              <w:rPr>
                <w:rFonts w:ascii="Arial" w:hAnsi="Arial" w:cs="Arial"/>
                <w:sz w:val="18"/>
                <w:szCs w:val="18"/>
              </w:rPr>
            </w:pPr>
            <w:r w:rsidRPr="00E56912">
              <w:rPr>
                <w:rStyle w:val="normaltextrun"/>
                <w:rFonts w:ascii="Arial" w:hAnsi="Arial" w:cs="Arial"/>
                <w:sz w:val="18"/>
                <w:szCs w:val="18"/>
              </w:rPr>
              <w:t>10.0 GB de memoria RAM</w:t>
            </w:r>
            <w:r w:rsidRPr="00E56912">
              <w:rPr>
                <w:rStyle w:val="eop"/>
                <w:rFonts w:ascii="Arial" w:hAnsi="Arial" w:cs="Arial"/>
                <w:sz w:val="18"/>
                <w:szCs w:val="18"/>
              </w:rPr>
              <w:t> </w:t>
            </w:r>
          </w:p>
          <w:p w14:paraId="55C0C12D" w14:textId="77777777" w:rsidR="00E56912" w:rsidRPr="00E56912" w:rsidRDefault="00E56912" w:rsidP="00E56912">
            <w:pPr>
              <w:pStyle w:val="paragraph0"/>
              <w:numPr>
                <w:ilvl w:val="0"/>
                <w:numId w:val="150"/>
              </w:numPr>
              <w:tabs>
                <w:tab w:val="clear" w:pos="720"/>
                <w:tab w:val="num" w:pos="1261"/>
              </w:tabs>
              <w:spacing w:before="0" w:beforeAutospacing="0" w:after="0" w:afterAutospacing="0"/>
              <w:ind w:left="694" w:right="130" w:hanging="283"/>
              <w:textAlignment w:val="baseline"/>
              <w:rPr>
                <w:rFonts w:ascii="Arial" w:hAnsi="Arial" w:cs="Arial"/>
                <w:sz w:val="18"/>
                <w:szCs w:val="18"/>
              </w:rPr>
            </w:pPr>
            <w:r w:rsidRPr="00E56912">
              <w:rPr>
                <w:rStyle w:val="normaltextrun"/>
                <w:rFonts w:ascii="Arial" w:hAnsi="Arial" w:cs="Arial"/>
                <w:sz w:val="18"/>
                <w:szCs w:val="18"/>
              </w:rPr>
              <w:t>Sistema operativo de 64-bit</w:t>
            </w:r>
            <w:r w:rsidRPr="00E56912">
              <w:rPr>
                <w:rStyle w:val="eop"/>
                <w:rFonts w:ascii="Arial" w:hAnsi="Arial" w:cs="Arial"/>
                <w:sz w:val="18"/>
                <w:szCs w:val="18"/>
              </w:rPr>
              <w:t> </w:t>
            </w:r>
          </w:p>
          <w:p w14:paraId="5EBFBA94" w14:textId="77777777" w:rsidR="00E56912" w:rsidRPr="00E56912" w:rsidRDefault="00E56912" w:rsidP="00E56912">
            <w:pPr>
              <w:pStyle w:val="paragraph0"/>
              <w:numPr>
                <w:ilvl w:val="0"/>
                <w:numId w:val="151"/>
              </w:numPr>
              <w:tabs>
                <w:tab w:val="clear" w:pos="720"/>
                <w:tab w:val="num" w:pos="1261"/>
              </w:tabs>
              <w:spacing w:before="0" w:beforeAutospacing="0" w:after="0" w:afterAutospacing="0"/>
              <w:ind w:left="694" w:right="130" w:hanging="283"/>
              <w:jc w:val="both"/>
              <w:textAlignment w:val="baseline"/>
              <w:rPr>
                <w:rFonts w:ascii="Arial" w:hAnsi="Arial" w:cs="Arial"/>
                <w:sz w:val="18"/>
                <w:szCs w:val="18"/>
              </w:rPr>
            </w:pPr>
            <w:r w:rsidRPr="00E56912">
              <w:rPr>
                <w:rStyle w:val="normaltextrun"/>
                <w:rFonts w:ascii="Arial" w:hAnsi="Arial" w:cs="Arial"/>
                <w:sz w:val="18"/>
                <w:szCs w:val="18"/>
              </w:rPr>
              <w:t>80 GB de almacenamiento disponible</w:t>
            </w:r>
            <w:r w:rsidRPr="00E56912">
              <w:rPr>
                <w:rStyle w:val="eop"/>
                <w:rFonts w:ascii="Arial" w:hAnsi="Arial" w:cs="Arial"/>
                <w:sz w:val="18"/>
                <w:szCs w:val="18"/>
              </w:rPr>
              <w:t> </w:t>
            </w:r>
          </w:p>
          <w:p w14:paraId="7C65BACB" w14:textId="77777777" w:rsidR="00E56912" w:rsidRPr="00E56912" w:rsidRDefault="00E56912" w:rsidP="004F1208">
            <w:pPr>
              <w:pStyle w:val="paragraph0"/>
              <w:spacing w:before="240" w:beforeAutospacing="0" w:after="0" w:afterAutospacing="0"/>
              <w:ind w:left="424" w:right="130"/>
              <w:jc w:val="both"/>
              <w:textAlignment w:val="baseline"/>
              <w:rPr>
                <w:rStyle w:val="normaltextrun"/>
                <w:rFonts w:ascii="Arial" w:hAnsi="Arial" w:cs="Arial"/>
                <w:sz w:val="18"/>
                <w:szCs w:val="18"/>
              </w:rPr>
            </w:pPr>
            <w:r w:rsidRPr="00E56912">
              <w:rPr>
                <w:rStyle w:val="normaltextrun"/>
                <w:rFonts w:ascii="Arial" w:hAnsi="Arial" w:cs="Arial"/>
                <w:sz w:val="18"/>
                <w:szCs w:val="18"/>
              </w:rPr>
              <w:t>El “</w:t>
            </w:r>
            <w:r w:rsidRPr="00E56912">
              <w:rPr>
                <w:rStyle w:val="normaltextrun"/>
                <w:rFonts w:ascii="Arial" w:hAnsi="Arial" w:cs="Arial"/>
                <w:b/>
                <w:bCs/>
                <w:sz w:val="18"/>
                <w:szCs w:val="18"/>
              </w:rPr>
              <w:t>Licitante</w:t>
            </w:r>
            <w:r w:rsidRPr="00E56912">
              <w:rPr>
                <w:rStyle w:val="normaltextrun"/>
                <w:rFonts w:ascii="Arial" w:hAnsi="Arial" w:cs="Arial"/>
                <w:sz w:val="18"/>
                <w:szCs w:val="18"/>
              </w:rPr>
              <w:t>” debe considerar para su propuesta que el Instituto no proporcionará ningún tipo de hardware, software o licenciamiento adicional para la implementación de la herramienta.</w:t>
            </w:r>
          </w:p>
          <w:p w14:paraId="65BC07B0" w14:textId="77777777" w:rsidR="00E56912" w:rsidRPr="00E56912" w:rsidRDefault="00E56912" w:rsidP="004F1208">
            <w:pPr>
              <w:pStyle w:val="paragraph0"/>
              <w:spacing w:before="0" w:beforeAutospacing="0" w:after="0" w:afterAutospacing="0"/>
              <w:ind w:left="424" w:right="130"/>
              <w:jc w:val="both"/>
              <w:textAlignment w:val="baseline"/>
              <w:rPr>
                <w:rFonts w:ascii="Arial" w:hAnsi="Arial" w:cs="Arial"/>
                <w:sz w:val="18"/>
                <w:szCs w:val="18"/>
              </w:rPr>
            </w:pPr>
          </w:p>
          <w:p w14:paraId="797FD435" w14:textId="77777777" w:rsidR="00E56912" w:rsidRPr="00E56912" w:rsidRDefault="00E56912" w:rsidP="004F1208">
            <w:pPr>
              <w:pStyle w:val="paragraph0"/>
              <w:spacing w:before="0" w:beforeAutospacing="0" w:after="0" w:afterAutospacing="0"/>
              <w:ind w:left="424" w:right="130"/>
              <w:jc w:val="both"/>
              <w:textAlignment w:val="baseline"/>
              <w:rPr>
                <w:rFonts w:ascii="Arial" w:hAnsi="Arial" w:cs="Arial"/>
                <w:sz w:val="18"/>
                <w:szCs w:val="18"/>
              </w:rPr>
            </w:pPr>
            <w:r w:rsidRPr="00E56912">
              <w:rPr>
                <w:rStyle w:val="normaltextrun"/>
                <w:rFonts w:ascii="Arial" w:hAnsi="Arial" w:cs="Arial"/>
                <w:b/>
                <w:bCs/>
                <w:color w:val="000000"/>
                <w:sz w:val="18"/>
                <w:szCs w:val="18"/>
              </w:rPr>
              <w:t>Activación, configuración y puesta en operación.</w:t>
            </w:r>
            <w:r w:rsidRPr="00E56912">
              <w:rPr>
                <w:rStyle w:val="eop"/>
                <w:rFonts w:ascii="Arial" w:hAnsi="Arial" w:cs="Arial"/>
                <w:color w:val="000000"/>
                <w:sz w:val="18"/>
                <w:szCs w:val="18"/>
              </w:rPr>
              <w:t> </w:t>
            </w:r>
          </w:p>
          <w:p w14:paraId="37FCFD53" w14:textId="77777777" w:rsidR="00E56912" w:rsidRPr="00E56912" w:rsidRDefault="00E56912" w:rsidP="004F1208">
            <w:pPr>
              <w:pStyle w:val="paragraph0"/>
              <w:ind w:left="424" w:right="134"/>
              <w:jc w:val="both"/>
              <w:textAlignment w:val="baseline"/>
              <w:rPr>
                <w:rStyle w:val="eop"/>
                <w:rFonts w:ascii="Arial" w:hAnsi="Arial" w:cs="Arial"/>
                <w:sz w:val="18"/>
                <w:szCs w:val="18"/>
              </w:rPr>
            </w:pPr>
            <w:r w:rsidRPr="00E56912">
              <w:rPr>
                <w:rStyle w:val="normaltextrun"/>
                <w:rFonts w:ascii="Arial" w:hAnsi="Arial" w:cs="Arial"/>
                <w:sz w:val="18"/>
                <w:szCs w:val="18"/>
              </w:rPr>
              <w:t>El “</w:t>
            </w:r>
            <w:r w:rsidRPr="00E56912">
              <w:rPr>
                <w:rStyle w:val="normaltextrun"/>
                <w:rFonts w:ascii="Arial" w:hAnsi="Arial" w:cs="Arial"/>
                <w:b/>
                <w:bCs/>
                <w:sz w:val="18"/>
                <w:szCs w:val="18"/>
              </w:rPr>
              <w:t>Licitante</w:t>
            </w:r>
            <w:r w:rsidRPr="00E56912">
              <w:rPr>
                <w:rStyle w:val="normaltextrun"/>
                <w:rFonts w:ascii="Arial" w:hAnsi="Arial" w:cs="Arial"/>
                <w:sz w:val="18"/>
                <w:szCs w:val="18"/>
              </w:rPr>
              <w:t>” debe tener presente que la solución debe iniciar su operación para el ejercicio 2026</w:t>
            </w:r>
            <w:r w:rsidRPr="00E56912">
              <w:rPr>
                <w:rStyle w:val="normaltextrun"/>
                <w:rFonts w:ascii="Arial" w:hAnsi="Arial" w:cs="Arial"/>
              </w:rPr>
              <w:t xml:space="preserve"> </w:t>
            </w:r>
            <w:r w:rsidRPr="00E56912">
              <w:rPr>
                <w:rStyle w:val="normaltextrun"/>
                <w:rFonts w:ascii="Arial" w:hAnsi="Arial" w:cs="Arial"/>
                <w:sz w:val="18"/>
                <w:szCs w:val="18"/>
              </w:rPr>
              <w:t xml:space="preserve">a más tardar </w:t>
            </w:r>
            <w:r w:rsidRPr="00E56912">
              <w:rPr>
                <w:rStyle w:val="eop"/>
                <w:rFonts w:ascii="Arial" w:hAnsi="Arial" w:cs="Arial"/>
                <w:sz w:val="18"/>
                <w:szCs w:val="18"/>
              </w:rPr>
              <w:t>los primeros 10 (diez) días naturales posteriores a la notificación de fallo, para los ejercicios 2027 y 2028 la solución debe iniciar su operación a más tardar los primeros 7 (siete) días naturales de enero</w:t>
            </w:r>
            <w:r w:rsidRPr="00E56912">
              <w:rPr>
                <w:rStyle w:val="normaltextrun"/>
                <w:rFonts w:ascii="Arial" w:hAnsi="Arial" w:cs="Arial"/>
                <w:sz w:val="18"/>
                <w:szCs w:val="18"/>
              </w:rPr>
              <w:t>, para lo cual se debe contemplar cuando menos las siguientes actividades, conforme al esquema de comercialización propuesto:</w:t>
            </w:r>
          </w:p>
          <w:p w14:paraId="7F8F2D98" w14:textId="77777777" w:rsidR="00E56912" w:rsidRPr="00E56912" w:rsidRDefault="00E56912" w:rsidP="004F1208">
            <w:pPr>
              <w:pStyle w:val="paragraph0"/>
              <w:spacing w:before="0" w:beforeAutospacing="0" w:after="0" w:afterAutospacing="0"/>
              <w:ind w:left="694" w:right="130" w:hanging="283"/>
              <w:jc w:val="both"/>
              <w:textAlignment w:val="baseline"/>
              <w:rPr>
                <w:rFonts w:ascii="Arial" w:hAnsi="Arial" w:cs="Arial"/>
                <w:sz w:val="18"/>
                <w:szCs w:val="18"/>
              </w:rPr>
            </w:pPr>
          </w:p>
          <w:p w14:paraId="32D51542" w14:textId="77777777" w:rsidR="00E56912" w:rsidRPr="00E56912" w:rsidRDefault="00E56912" w:rsidP="00E56912">
            <w:pPr>
              <w:pStyle w:val="paragraph0"/>
              <w:numPr>
                <w:ilvl w:val="0"/>
                <w:numId w:val="152"/>
              </w:numPr>
              <w:spacing w:before="0" w:beforeAutospacing="0" w:after="0" w:afterAutospacing="0"/>
              <w:ind w:left="694" w:right="130" w:hanging="283"/>
              <w:jc w:val="both"/>
              <w:textAlignment w:val="baseline"/>
              <w:rPr>
                <w:rFonts w:ascii="Arial" w:hAnsi="Arial" w:cs="Arial"/>
                <w:sz w:val="18"/>
                <w:szCs w:val="18"/>
              </w:rPr>
            </w:pPr>
            <w:r w:rsidRPr="00E56912">
              <w:rPr>
                <w:rStyle w:val="normaltextrun"/>
                <w:rFonts w:ascii="Arial" w:hAnsi="Arial" w:cs="Arial"/>
                <w:sz w:val="18"/>
                <w:szCs w:val="18"/>
              </w:rPr>
              <w:lastRenderedPageBreak/>
              <w:t>Plan de trabajo para la instalación, configuración y puesta a punto de los servicios asociados a la herramienta.</w:t>
            </w:r>
            <w:r w:rsidRPr="00E56912">
              <w:rPr>
                <w:rStyle w:val="eop"/>
                <w:rFonts w:ascii="Arial" w:hAnsi="Arial" w:cs="Arial"/>
                <w:sz w:val="18"/>
                <w:szCs w:val="18"/>
              </w:rPr>
              <w:t> </w:t>
            </w:r>
          </w:p>
          <w:p w14:paraId="339D5454" w14:textId="77777777" w:rsidR="00E56912" w:rsidRPr="00E56912" w:rsidRDefault="00E56912" w:rsidP="00E56912">
            <w:pPr>
              <w:pStyle w:val="paragraph0"/>
              <w:numPr>
                <w:ilvl w:val="0"/>
                <w:numId w:val="153"/>
              </w:numPr>
              <w:spacing w:before="0" w:beforeAutospacing="0" w:after="0" w:afterAutospacing="0"/>
              <w:ind w:left="694" w:right="130" w:hanging="283"/>
              <w:jc w:val="both"/>
              <w:textAlignment w:val="baseline"/>
              <w:rPr>
                <w:rFonts w:ascii="Arial" w:hAnsi="Arial" w:cs="Arial"/>
                <w:sz w:val="18"/>
                <w:szCs w:val="18"/>
              </w:rPr>
            </w:pPr>
            <w:r w:rsidRPr="00E56912">
              <w:rPr>
                <w:rStyle w:val="normaltextrun"/>
                <w:rFonts w:ascii="Arial" w:hAnsi="Arial" w:cs="Arial"/>
                <w:sz w:val="18"/>
                <w:szCs w:val="18"/>
              </w:rPr>
              <w:t>Configuración y habilitación de los servicios relacionados con la herramienta.</w:t>
            </w:r>
            <w:r w:rsidRPr="00E56912">
              <w:rPr>
                <w:rStyle w:val="eop"/>
                <w:rFonts w:ascii="Arial" w:hAnsi="Arial" w:cs="Arial"/>
                <w:sz w:val="18"/>
                <w:szCs w:val="18"/>
              </w:rPr>
              <w:t> </w:t>
            </w:r>
          </w:p>
          <w:p w14:paraId="35B8DBB4" w14:textId="77777777" w:rsidR="00E56912" w:rsidRPr="00E56912" w:rsidRDefault="00E56912" w:rsidP="00E56912">
            <w:pPr>
              <w:pStyle w:val="paragraph0"/>
              <w:numPr>
                <w:ilvl w:val="0"/>
                <w:numId w:val="154"/>
              </w:numPr>
              <w:spacing w:before="0" w:beforeAutospacing="0" w:after="0" w:afterAutospacing="0"/>
              <w:ind w:left="694" w:right="130" w:hanging="283"/>
              <w:jc w:val="both"/>
              <w:textAlignment w:val="baseline"/>
              <w:rPr>
                <w:rFonts w:ascii="Arial" w:hAnsi="Arial" w:cs="Arial"/>
                <w:sz w:val="18"/>
                <w:szCs w:val="18"/>
              </w:rPr>
            </w:pPr>
            <w:r w:rsidRPr="00E56912">
              <w:rPr>
                <w:rStyle w:val="normaltextrun"/>
                <w:rFonts w:ascii="Arial" w:hAnsi="Arial" w:cs="Arial"/>
                <w:sz w:val="18"/>
                <w:szCs w:val="18"/>
              </w:rPr>
              <w:t>Pruebas funcionales de los servicios relacionados con la herramienta, considerando como mínimo: alta y baja de usuarios en la herramienta de software, realizar un escaneo correcto, obtener un reporte de un escaneo, grabación de inicio de sesión para un escaneo.</w:t>
            </w:r>
            <w:r w:rsidRPr="00E56912">
              <w:rPr>
                <w:rStyle w:val="eop"/>
                <w:rFonts w:ascii="Arial" w:hAnsi="Arial" w:cs="Arial"/>
                <w:sz w:val="18"/>
                <w:szCs w:val="18"/>
              </w:rPr>
              <w:t> </w:t>
            </w:r>
          </w:p>
          <w:p w14:paraId="0FD16348" w14:textId="77777777" w:rsidR="00E56912" w:rsidRPr="00E56912" w:rsidRDefault="00E56912" w:rsidP="00E56912">
            <w:pPr>
              <w:pStyle w:val="paragraph0"/>
              <w:numPr>
                <w:ilvl w:val="0"/>
                <w:numId w:val="155"/>
              </w:numPr>
              <w:spacing w:before="0" w:beforeAutospacing="0" w:after="0" w:afterAutospacing="0"/>
              <w:ind w:left="694" w:right="130" w:hanging="283"/>
              <w:jc w:val="both"/>
              <w:textAlignment w:val="baseline"/>
              <w:rPr>
                <w:rFonts w:ascii="Arial" w:hAnsi="Arial" w:cs="Arial"/>
                <w:sz w:val="18"/>
                <w:szCs w:val="18"/>
              </w:rPr>
            </w:pPr>
            <w:r w:rsidRPr="00E56912">
              <w:rPr>
                <w:rStyle w:val="normaltextrun"/>
                <w:rFonts w:ascii="Arial" w:hAnsi="Arial" w:cs="Arial"/>
                <w:sz w:val="18"/>
                <w:szCs w:val="18"/>
              </w:rPr>
              <w:t>Puesta a punto de los servicios relacionados con la herramienta.</w:t>
            </w:r>
            <w:r w:rsidRPr="00E56912">
              <w:rPr>
                <w:rStyle w:val="eop"/>
                <w:rFonts w:ascii="Arial" w:hAnsi="Arial" w:cs="Arial"/>
                <w:sz w:val="18"/>
                <w:szCs w:val="18"/>
              </w:rPr>
              <w:t> </w:t>
            </w:r>
          </w:p>
          <w:p w14:paraId="6EDA814B" w14:textId="77777777" w:rsidR="00E56912" w:rsidRPr="00E56912" w:rsidRDefault="00E56912" w:rsidP="004F1208">
            <w:pPr>
              <w:pStyle w:val="paragraph0"/>
              <w:spacing w:before="0" w:beforeAutospacing="0" w:after="0" w:afterAutospacing="0"/>
              <w:ind w:left="694" w:hanging="283"/>
              <w:jc w:val="both"/>
              <w:textAlignment w:val="baseline"/>
              <w:rPr>
                <w:rFonts w:ascii="Arial" w:hAnsi="Arial" w:cs="Arial"/>
                <w:sz w:val="18"/>
                <w:szCs w:val="18"/>
              </w:rPr>
            </w:pPr>
            <w:r w:rsidRPr="00E56912">
              <w:rPr>
                <w:rStyle w:val="eop"/>
                <w:rFonts w:ascii="Arial" w:hAnsi="Arial" w:cs="Arial"/>
                <w:color w:val="000000"/>
                <w:sz w:val="18"/>
                <w:szCs w:val="18"/>
              </w:rPr>
              <w:t> </w:t>
            </w:r>
          </w:p>
          <w:p w14:paraId="4F9F06AB" w14:textId="77777777" w:rsidR="00E56912" w:rsidRPr="00E56912" w:rsidRDefault="00E56912" w:rsidP="00E56912">
            <w:pPr>
              <w:pStyle w:val="paragraph0"/>
              <w:numPr>
                <w:ilvl w:val="0"/>
                <w:numId w:val="156"/>
              </w:numPr>
              <w:spacing w:before="0" w:beforeAutospacing="0" w:after="0" w:afterAutospacing="0"/>
              <w:ind w:left="424" w:hanging="284"/>
              <w:jc w:val="both"/>
              <w:textAlignment w:val="baseline"/>
              <w:rPr>
                <w:rFonts w:ascii="Arial" w:hAnsi="Arial" w:cs="Arial"/>
                <w:sz w:val="18"/>
                <w:szCs w:val="18"/>
              </w:rPr>
            </w:pPr>
            <w:r w:rsidRPr="00E56912">
              <w:rPr>
                <w:rStyle w:val="normaltextrun"/>
                <w:rFonts w:ascii="Arial" w:hAnsi="Arial" w:cs="Arial"/>
                <w:b/>
                <w:bCs/>
                <w:sz w:val="18"/>
                <w:szCs w:val="18"/>
                <w:u w:val="single"/>
              </w:rPr>
              <w:t>Esquema Cloud:</w:t>
            </w:r>
            <w:r w:rsidRPr="00E56912">
              <w:rPr>
                <w:rStyle w:val="eop"/>
                <w:rFonts w:ascii="Arial" w:hAnsi="Arial" w:cs="Arial"/>
                <w:sz w:val="18"/>
                <w:szCs w:val="18"/>
              </w:rPr>
              <w:t> </w:t>
            </w:r>
          </w:p>
          <w:p w14:paraId="22CFA1AB" w14:textId="77777777" w:rsidR="00E56912" w:rsidRPr="00E56912" w:rsidRDefault="00E56912" w:rsidP="004F1208">
            <w:pPr>
              <w:pStyle w:val="paragraph0"/>
              <w:spacing w:before="0" w:beforeAutospacing="0" w:after="0" w:afterAutospacing="0"/>
              <w:jc w:val="both"/>
              <w:textAlignment w:val="baseline"/>
              <w:rPr>
                <w:rFonts w:ascii="Arial" w:hAnsi="Arial" w:cs="Arial"/>
                <w:sz w:val="18"/>
                <w:szCs w:val="18"/>
              </w:rPr>
            </w:pPr>
            <w:r w:rsidRPr="00E56912">
              <w:rPr>
                <w:rStyle w:val="eop"/>
                <w:rFonts w:ascii="Arial" w:hAnsi="Arial" w:cs="Arial"/>
                <w:sz w:val="18"/>
                <w:szCs w:val="18"/>
              </w:rPr>
              <w:t> </w:t>
            </w:r>
          </w:p>
          <w:p w14:paraId="1279E4E8" w14:textId="77777777" w:rsidR="00E56912" w:rsidRPr="00E56912" w:rsidRDefault="00E56912" w:rsidP="004F1208">
            <w:pPr>
              <w:pStyle w:val="paragraph0"/>
              <w:spacing w:before="0" w:beforeAutospacing="0" w:after="240" w:afterAutospacing="0"/>
              <w:ind w:left="424" w:right="130"/>
              <w:jc w:val="both"/>
              <w:textAlignment w:val="baseline"/>
              <w:rPr>
                <w:rFonts w:ascii="Arial" w:hAnsi="Arial" w:cs="Arial"/>
                <w:sz w:val="18"/>
                <w:szCs w:val="18"/>
              </w:rPr>
            </w:pPr>
            <w:r w:rsidRPr="00E56912">
              <w:rPr>
                <w:rStyle w:val="normaltextrun"/>
                <w:rFonts w:ascii="Arial" w:hAnsi="Arial" w:cs="Arial"/>
                <w:sz w:val="18"/>
                <w:szCs w:val="18"/>
              </w:rPr>
              <w:t>En caso de requerir algún agente o algún otro complemento, el participante debe considerar la siguiente infraestructura:</w:t>
            </w:r>
            <w:r w:rsidRPr="00E56912">
              <w:rPr>
                <w:rStyle w:val="eop"/>
                <w:rFonts w:ascii="Arial" w:hAnsi="Arial" w:cs="Arial"/>
                <w:sz w:val="18"/>
                <w:szCs w:val="18"/>
              </w:rPr>
              <w:t> </w:t>
            </w:r>
          </w:p>
          <w:p w14:paraId="694F4C34" w14:textId="77777777" w:rsidR="00E56912" w:rsidRPr="00E56912" w:rsidRDefault="00E56912" w:rsidP="00E56912">
            <w:pPr>
              <w:pStyle w:val="paragraph0"/>
              <w:numPr>
                <w:ilvl w:val="0"/>
                <w:numId w:val="157"/>
              </w:numPr>
              <w:tabs>
                <w:tab w:val="clear" w:pos="720"/>
                <w:tab w:val="num" w:pos="849"/>
              </w:tabs>
              <w:spacing w:before="0" w:beforeAutospacing="0" w:after="0" w:afterAutospacing="0"/>
              <w:ind w:left="707" w:hanging="141"/>
              <w:textAlignment w:val="baseline"/>
              <w:rPr>
                <w:rFonts w:ascii="Arial" w:hAnsi="Arial" w:cs="Arial"/>
                <w:sz w:val="18"/>
                <w:szCs w:val="18"/>
              </w:rPr>
            </w:pPr>
            <w:r w:rsidRPr="00E56912">
              <w:rPr>
                <w:rStyle w:val="normaltextrun"/>
                <w:rFonts w:ascii="Arial" w:hAnsi="Arial" w:cs="Arial"/>
                <w:sz w:val="18"/>
                <w:szCs w:val="18"/>
                <w:lang w:val="en-US"/>
              </w:rPr>
              <w:t xml:space="preserve">Sistema </w:t>
            </w:r>
            <w:proofErr w:type="spellStart"/>
            <w:r w:rsidRPr="00E56912">
              <w:rPr>
                <w:rStyle w:val="normaltextrun"/>
                <w:rFonts w:ascii="Arial" w:hAnsi="Arial" w:cs="Arial"/>
                <w:sz w:val="18"/>
                <w:szCs w:val="18"/>
                <w:lang w:val="en-US"/>
              </w:rPr>
              <w:t>operativo</w:t>
            </w:r>
            <w:proofErr w:type="spellEnd"/>
            <w:r w:rsidRPr="00E56912">
              <w:rPr>
                <w:rStyle w:val="normaltextrun"/>
                <w:rFonts w:ascii="Arial" w:hAnsi="Arial" w:cs="Arial"/>
                <w:sz w:val="18"/>
                <w:szCs w:val="18"/>
                <w:lang w:val="en-US"/>
              </w:rPr>
              <w:t xml:space="preserve"> Windows Server 2016 Standard</w:t>
            </w:r>
            <w:r w:rsidRPr="00E56912">
              <w:rPr>
                <w:rStyle w:val="eop"/>
                <w:rFonts w:ascii="Arial" w:hAnsi="Arial" w:cs="Arial"/>
                <w:sz w:val="18"/>
                <w:szCs w:val="18"/>
              </w:rPr>
              <w:t> </w:t>
            </w:r>
          </w:p>
          <w:p w14:paraId="222B6260" w14:textId="77777777" w:rsidR="00E56912" w:rsidRPr="00E56912" w:rsidRDefault="00E56912" w:rsidP="00E56912">
            <w:pPr>
              <w:pStyle w:val="paragraph0"/>
              <w:numPr>
                <w:ilvl w:val="0"/>
                <w:numId w:val="158"/>
              </w:numPr>
              <w:tabs>
                <w:tab w:val="clear" w:pos="720"/>
                <w:tab w:val="num" w:pos="849"/>
              </w:tabs>
              <w:spacing w:before="0" w:beforeAutospacing="0" w:after="0" w:afterAutospacing="0"/>
              <w:ind w:left="707" w:hanging="141"/>
              <w:textAlignment w:val="baseline"/>
              <w:rPr>
                <w:rFonts w:ascii="Arial" w:hAnsi="Arial" w:cs="Arial"/>
                <w:sz w:val="18"/>
                <w:szCs w:val="18"/>
                <w:lang w:val="pt-PT"/>
              </w:rPr>
            </w:pPr>
            <w:r w:rsidRPr="00E56912">
              <w:rPr>
                <w:rStyle w:val="normaltextrun"/>
                <w:rFonts w:ascii="Arial" w:hAnsi="Arial" w:cs="Arial"/>
                <w:sz w:val="18"/>
                <w:szCs w:val="18"/>
                <w:lang w:val="pt-PT"/>
              </w:rPr>
              <w:t>Procesador Intel(R) Xeon (R) 2.19 GHz (2 núcleos)</w:t>
            </w:r>
            <w:r w:rsidRPr="00E56912">
              <w:rPr>
                <w:rStyle w:val="eop"/>
                <w:rFonts w:ascii="Arial" w:hAnsi="Arial" w:cs="Arial"/>
                <w:sz w:val="18"/>
                <w:szCs w:val="18"/>
                <w:lang w:val="pt-PT"/>
              </w:rPr>
              <w:t> </w:t>
            </w:r>
          </w:p>
          <w:p w14:paraId="7569BD89" w14:textId="77777777" w:rsidR="00E56912" w:rsidRPr="00E56912" w:rsidRDefault="00E56912" w:rsidP="00E56912">
            <w:pPr>
              <w:pStyle w:val="paragraph0"/>
              <w:numPr>
                <w:ilvl w:val="0"/>
                <w:numId w:val="159"/>
              </w:numPr>
              <w:tabs>
                <w:tab w:val="clear" w:pos="720"/>
                <w:tab w:val="num" w:pos="849"/>
              </w:tabs>
              <w:spacing w:before="0" w:beforeAutospacing="0" w:after="0" w:afterAutospacing="0"/>
              <w:ind w:left="707" w:hanging="141"/>
              <w:textAlignment w:val="baseline"/>
              <w:rPr>
                <w:rFonts w:ascii="Arial" w:hAnsi="Arial" w:cs="Arial"/>
                <w:sz w:val="18"/>
                <w:szCs w:val="18"/>
              </w:rPr>
            </w:pPr>
            <w:r w:rsidRPr="00E56912">
              <w:rPr>
                <w:rStyle w:val="normaltextrun"/>
                <w:rFonts w:ascii="Arial" w:hAnsi="Arial" w:cs="Arial"/>
                <w:sz w:val="18"/>
                <w:szCs w:val="18"/>
              </w:rPr>
              <w:t>10.0 GB de memoria RAM</w:t>
            </w:r>
            <w:r w:rsidRPr="00E56912">
              <w:rPr>
                <w:rStyle w:val="eop"/>
                <w:rFonts w:ascii="Arial" w:hAnsi="Arial" w:cs="Arial"/>
                <w:sz w:val="18"/>
                <w:szCs w:val="18"/>
              </w:rPr>
              <w:t> </w:t>
            </w:r>
          </w:p>
          <w:p w14:paraId="7499279A" w14:textId="77777777" w:rsidR="00E56912" w:rsidRPr="00E56912" w:rsidRDefault="00E56912" w:rsidP="00E56912">
            <w:pPr>
              <w:pStyle w:val="paragraph0"/>
              <w:numPr>
                <w:ilvl w:val="0"/>
                <w:numId w:val="160"/>
              </w:numPr>
              <w:tabs>
                <w:tab w:val="clear" w:pos="720"/>
                <w:tab w:val="num" w:pos="849"/>
              </w:tabs>
              <w:spacing w:before="0" w:beforeAutospacing="0" w:after="0" w:afterAutospacing="0"/>
              <w:ind w:left="707" w:hanging="141"/>
              <w:textAlignment w:val="baseline"/>
              <w:rPr>
                <w:rFonts w:ascii="Arial" w:hAnsi="Arial" w:cs="Arial"/>
                <w:sz w:val="18"/>
                <w:szCs w:val="18"/>
              </w:rPr>
            </w:pPr>
            <w:r w:rsidRPr="00E56912">
              <w:rPr>
                <w:rStyle w:val="normaltextrun"/>
                <w:rFonts w:ascii="Arial" w:hAnsi="Arial" w:cs="Arial"/>
                <w:sz w:val="18"/>
                <w:szCs w:val="18"/>
              </w:rPr>
              <w:t>Sistema operativo de 64-bit</w:t>
            </w:r>
            <w:r w:rsidRPr="00E56912">
              <w:rPr>
                <w:rStyle w:val="eop"/>
                <w:rFonts w:ascii="Arial" w:hAnsi="Arial" w:cs="Arial"/>
                <w:sz w:val="18"/>
                <w:szCs w:val="18"/>
              </w:rPr>
              <w:t> </w:t>
            </w:r>
          </w:p>
          <w:p w14:paraId="32914272" w14:textId="77777777" w:rsidR="00E56912" w:rsidRPr="00E56912" w:rsidRDefault="00E56912" w:rsidP="00E56912">
            <w:pPr>
              <w:pStyle w:val="paragraph0"/>
              <w:numPr>
                <w:ilvl w:val="0"/>
                <w:numId w:val="161"/>
              </w:numPr>
              <w:tabs>
                <w:tab w:val="clear" w:pos="720"/>
                <w:tab w:val="num" w:pos="849"/>
              </w:tabs>
              <w:spacing w:before="0" w:beforeAutospacing="0" w:after="0" w:afterAutospacing="0"/>
              <w:ind w:left="707" w:hanging="141"/>
              <w:jc w:val="both"/>
              <w:textAlignment w:val="baseline"/>
              <w:rPr>
                <w:rFonts w:ascii="Arial" w:hAnsi="Arial" w:cs="Arial"/>
                <w:sz w:val="18"/>
                <w:szCs w:val="18"/>
              </w:rPr>
            </w:pPr>
            <w:r w:rsidRPr="00E56912">
              <w:rPr>
                <w:rStyle w:val="normaltextrun"/>
                <w:rFonts w:ascii="Arial" w:hAnsi="Arial" w:cs="Arial"/>
                <w:sz w:val="18"/>
                <w:szCs w:val="18"/>
              </w:rPr>
              <w:t>80 GB de almacenamiento disponible</w:t>
            </w:r>
            <w:r w:rsidRPr="00E56912">
              <w:rPr>
                <w:rStyle w:val="eop"/>
                <w:rFonts w:ascii="Arial" w:hAnsi="Arial" w:cs="Arial"/>
                <w:sz w:val="18"/>
                <w:szCs w:val="18"/>
              </w:rPr>
              <w:t> </w:t>
            </w:r>
          </w:p>
          <w:p w14:paraId="09AEE0DD" w14:textId="77777777" w:rsidR="00E56912" w:rsidRPr="00E56912" w:rsidRDefault="00E56912" w:rsidP="004F1208">
            <w:pPr>
              <w:pStyle w:val="paragraph0"/>
              <w:spacing w:before="0" w:beforeAutospacing="0" w:after="0" w:afterAutospacing="0"/>
              <w:ind w:left="2490"/>
              <w:jc w:val="both"/>
              <w:textAlignment w:val="baseline"/>
              <w:rPr>
                <w:rFonts w:ascii="Arial" w:hAnsi="Arial" w:cs="Arial"/>
                <w:sz w:val="18"/>
                <w:szCs w:val="18"/>
              </w:rPr>
            </w:pPr>
            <w:r w:rsidRPr="00E56912">
              <w:rPr>
                <w:rStyle w:val="eop"/>
                <w:rFonts w:ascii="Arial" w:hAnsi="Arial" w:cs="Arial"/>
                <w:sz w:val="18"/>
                <w:szCs w:val="18"/>
              </w:rPr>
              <w:t> </w:t>
            </w:r>
          </w:p>
          <w:p w14:paraId="14F542C6" w14:textId="77777777" w:rsidR="00E56912" w:rsidRPr="00E56912" w:rsidRDefault="00E56912" w:rsidP="004F1208">
            <w:pPr>
              <w:pStyle w:val="paragraph0"/>
              <w:spacing w:before="0" w:beforeAutospacing="0" w:after="0" w:afterAutospacing="0"/>
              <w:ind w:left="282" w:right="130"/>
              <w:jc w:val="both"/>
              <w:textAlignment w:val="baseline"/>
              <w:rPr>
                <w:rStyle w:val="eop"/>
                <w:rFonts w:ascii="Arial" w:hAnsi="Arial" w:cs="Arial"/>
                <w:sz w:val="18"/>
                <w:szCs w:val="18"/>
              </w:rPr>
            </w:pPr>
            <w:r w:rsidRPr="00E56912">
              <w:rPr>
                <w:rStyle w:val="normaltextrun"/>
                <w:rFonts w:ascii="Arial" w:hAnsi="Arial" w:cs="Arial"/>
                <w:color w:val="000000" w:themeColor="text1"/>
                <w:sz w:val="18"/>
                <w:szCs w:val="18"/>
              </w:rPr>
              <w:t xml:space="preserve">O en su defecto debe establecerse la comunicación haciendo uso de una VPN </w:t>
            </w:r>
            <w:r w:rsidRPr="00E56912">
              <w:rPr>
                <w:rStyle w:val="normaltextrun"/>
                <w:rFonts w:ascii="Arial" w:hAnsi="Arial" w:cs="Arial"/>
                <w:i/>
                <w:iCs/>
                <w:color w:val="000000" w:themeColor="text1"/>
                <w:sz w:val="18"/>
                <w:szCs w:val="18"/>
              </w:rPr>
              <w:t xml:space="preserve">site </w:t>
            </w:r>
            <w:proofErr w:type="spellStart"/>
            <w:r w:rsidRPr="00E56912">
              <w:rPr>
                <w:rStyle w:val="normaltextrun"/>
                <w:rFonts w:ascii="Arial" w:hAnsi="Arial" w:cs="Arial"/>
                <w:i/>
                <w:iCs/>
                <w:color w:val="000000" w:themeColor="text1"/>
                <w:sz w:val="18"/>
                <w:szCs w:val="18"/>
              </w:rPr>
              <w:t>to</w:t>
            </w:r>
            <w:proofErr w:type="spellEnd"/>
            <w:r w:rsidRPr="00E56912">
              <w:rPr>
                <w:rStyle w:val="normaltextrun"/>
                <w:rFonts w:ascii="Arial" w:hAnsi="Arial" w:cs="Arial"/>
                <w:i/>
                <w:iCs/>
                <w:color w:val="000000" w:themeColor="text1"/>
                <w:sz w:val="18"/>
                <w:szCs w:val="18"/>
              </w:rPr>
              <w:t xml:space="preserve"> site, </w:t>
            </w:r>
            <w:r w:rsidRPr="00E56912">
              <w:rPr>
                <w:rStyle w:val="normaltextrun"/>
                <w:rFonts w:ascii="Arial" w:hAnsi="Arial" w:cs="Arial"/>
                <w:color w:val="000000" w:themeColor="text1"/>
                <w:sz w:val="18"/>
                <w:szCs w:val="18"/>
              </w:rPr>
              <w:t>para el escaneo de sistemas o targets que no están expuestos a internet.</w:t>
            </w:r>
            <w:r w:rsidRPr="00E56912">
              <w:rPr>
                <w:rStyle w:val="eop"/>
                <w:rFonts w:ascii="Arial" w:hAnsi="Arial" w:cs="Arial"/>
                <w:color w:val="881798"/>
                <w:sz w:val="18"/>
                <w:szCs w:val="18"/>
              </w:rPr>
              <w:t> </w:t>
            </w:r>
          </w:p>
          <w:p w14:paraId="200F5A28" w14:textId="77777777" w:rsidR="00E56912" w:rsidRPr="00E56912" w:rsidRDefault="00E56912" w:rsidP="004F1208">
            <w:pPr>
              <w:pStyle w:val="paragraph0"/>
              <w:spacing w:before="0" w:beforeAutospacing="0" w:after="0" w:afterAutospacing="0"/>
              <w:ind w:left="282" w:right="130"/>
              <w:jc w:val="both"/>
              <w:textAlignment w:val="baseline"/>
              <w:rPr>
                <w:rStyle w:val="eop"/>
                <w:rFonts w:ascii="Arial" w:hAnsi="Arial" w:cs="Arial"/>
                <w:sz w:val="18"/>
                <w:szCs w:val="18"/>
              </w:rPr>
            </w:pPr>
          </w:p>
          <w:p w14:paraId="08027B2A" w14:textId="77777777" w:rsidR="00E56912" w:rsidRPr="00E56912" w:rsidRDefault="00E56912" w:rsidP="004F1208">
            <w:pPr>
              <w:spacing w:after="200" w:line="276" w:lineRule="auto"/>
              <w:ind w:left="282" w:right="132"/>
              <w:jc w:val="both"/>
              <w:rPr>
                <w:rStyle w:val="normaltextrun"/>
                <w:rFonts w:ascii="Arial" w:hAnsi="Arial" w:cs="Arial"/>
                <w:sz w:val="18"/>
                <w:szCs w:val="18"/>
                <w:lang w:eastAsia="es-MX"/>
              </w:rPr>
            </w:pPr>
            <w:r w:rsidRPr="00E56912">
              <w:rPr>
                <w:rStyle w:val="normaltextrun"/>
                <w:rFonts w:ascii="Arial" w:hAnsi="Arial" w:cs="Arial"/>
                <w:sz w:val="18"/>
                <w:szCs w:val="18"/>
                <w:lang w:eastAsia="es-MX"/>
              </w:rPr>
              <w:t>Se debe poder visualizar los históricos de los escaneos mediante la interfaz, para su consulta y descarga de los reportes en formato PDF, sin costo adicional para el Instituto.</w:t>
            </w:r>
          </w:p>
          <w:p w14:paraId="623BAA6F" w14:textId="77777777" w:rsidR="00E56912" w:rsidRPr="00E56912" w:rsidRDefault="00E56912" w:rsidP="004F1208">
            <w:pPr>
              <w:pStyle w:val="paragraph0"/>
              <w:spacing w:before="0" w:beforeAutospacing="0" w:after="0" w:afterAutospacing="0"/>
              <w:ind w:left="282" w:right="130"/>
              <w:jc w:val="both"/>
              <w:textAlignment w:val="baseline"/>
              <w:rPr>
                <w:rFonts w:ascii="Arial" w:hAnsi="Arial" w:cs="Arial"/>
                <w:sz w:val="18"/>
                <w:szCs w:val="18"/>
              </w:rPr>
            </w:pPr>
            <w:r w:rsidRPr="00E56912">
              <w:rPr>
                <w:rStyle w:val="normaltextrun"/>
                <w:rFonts w:ascii="Arial" w:hAnsi="Arial" w:cs="Arial"/>
                <w:b/>
                <w:bCs/>
                <w:sz w:val="18"/>
                <w:szCs w:val="18"/>
              </w:rPr>
              <w:t>Certificaciones</w:t>
            </w:r>
            <w:r w:rsidRPr="00E56912">
              <w:rPr>
                <w:rStyle w:val="eop"/>
                <w:rFonts w:ascii="Arial" w:hAnsi="Arial" w:cs="Arial"/>
                <w:sz w:val="18"/>
                <w:szCs w:val="18"/>
              </w:rPr>
              <w:t> </w:t>
            </w:r>
          </w:p>
          <w:p w14:paraId="26065CA9" w14:textId="77777777" w:rsidR="00E56912" w:rsidRPr="00E56912" w:rsidRDefault="00E56912" w:rsidP="004F1208">
            <w:pPr>
              <w:pStyle w:val="paragraph0"/>
              <w:spacing w:before="0" w:beforeAutospacing="0" w:after="0" w:afterAutospacing="0"/>
              <w:ind w:left="282" w:right="130"/>
              <w:jc w:val="both"/>
              <w:textAlignment w:val="baseline"/>
              <w:rPr>
                <w:rStyle w:val="normaltextrun"/>
                <w:rFonts w:ascii="Arial" w:hAnsi="Arial" w:cs="Arial"/>
                <w:szCs w:val="18"/>
              </w:rPr>
            </w:pPr>
            <w:r w:rsidRPr="00E56912">
              <w:rPr>
                <w:rStyle w:val="normaltextrun"/>
                <w:rFonts w:ascii="Arial" w:hAnsi="Arial" w:cs="Arial"/>
                <w:sz w:val="18"/>
                <w:szCs w:val="18"/>
              </w:rPr>
              <w:t>Se debe contar por parte del Fabricante o Proveedor de servicio de Cloud, presentando copia simple, de manera obligatoria con la certificación</w:t>
            </w:r>
            <w:r w:rsidRPr="00E56912">
              <w:rPr>
                <w:rStyle w:val="normaltextrun"/>
                <w:rFonts w:ascii="Arial" w:hAnsi="Arial" w:cs="Arial"/>
              </w:rPr>
              <w:t xml:space="preserve"> </w:t>
            </w:r>
            <w:r w:rsidRPr="00E56912">
              <w:rPr>
                <w:rStyle w:val="normaltextrun"/>
                <w:rFonts w:ascii="Arial" w:hAnsi="Arial" w:cs="Arial"/>
                <w:sz w:val="18"/>
                <w:szCs w:val="18"/>
              </w:rPr>
              <w:t>ISO/IEC27001 (Relativo al sistema de gestión de seguridad de la información.)</w:t>
            </w:r>
          </w:p>
          <w:p w14:paraId="5D1D8E4B" w14:textId="77777777" w:rsidR="00E56912" w:rsidRPr="00E56912" w:rsidRDefault="00E56912" w:rsidP="004F1208">
            <w:pPr>
              <w:pStyle w:val="paragraph0"/>
              <w:spacing w:before="0" w:beforeAutospacing="0" w:after="0" w:afterAutospacing="0"/>
              <w:ind w:left="282" w:right="130"/>
              <w:jc w:val="both"/>
              <w:textAlignment w:val="baseline"/>
              <w:rPr>
                <w:rStyle w:val="normaltextrun"/>
                <w:rFonts w:ascii="Arial" w:hAnsi="Arial" w:cs="Arial"/>
              </w:rPr>
            </w:pPr>
          </w:p>
          <w:p w14:paraId="51E8B759" w14:textId="77777777" w:rsidR="00E56912" w:rsidRPr="00E56912" w:rsidRDefault="00E56912" w:rsidP="004F1208">
            <w:pPr>
              <w:pStyle w:val="paragraph0"/>
              <w:spacing w:before="0" w:beforeAutospacing="0" w:after="0" w:afterAutospacing="0"/>
              <w:ind w:left="282" w:right="130"/>
              <w:jc w:val="both"/>
              <w:textAlignment w:val="baseline"/>
              <w:rPr>
                <w:rStyle w:val="normaltextrun"/>
                <w:rFonts w:ascii="Arial" w:hAnsi="Arial" w:cs="Arial"/>
                <w:sz w:val="18"/>
                <w:szCs w:val="18"/>
              </w:rPr>
            </w:pPr>
            <w:r w:rsidRPr="00E56912">
              <w:rPr>
                <w:rStyle w:val="normaltextrun"/>
                <w:rFonts w:ascii="Arial" w:hAnsi="Arial" w:cs="Arial"/>
                <w:sz w:val="18"/>
                <w:szCs w:val="18"/>
              </w:rPr>
              <w:t>Y de manera opcional con las siguientes certificaciones:</w:t>
            </w:r>
          </w:p>
          <w:p w14:paraId="67CEC4F2" w14:textId="77777777" w:rsidR="00E56912" w:rsidRPr="00E56912" w:rsidRDefault="00E56912" w:rsidP="004F1208">
            <w:pPr>
              <w:pStyle w:val="paragraph0"/>
              <w:spacing w:before="0" w:beforeAutospacing="0" w:after="0" w:afterAutospacing="0"/>
              <w:ind w:left="282" w:right="130"/>
              <w:jc w:val="both"/>
              <w:textAlignment w:val="baseline"/>
              <w:rPr>
                <w:rStyle w:val="normaltextrun"/>
                <w:rFonts w:ascii="Arial" w:hAnsi="Arial" w:cs="Arial"/>
                <w:sz w:val="18"/>
                <w:szCs w:val="18"/>
              </w:rPr>
            </w:pPr>
          </w:p>
          <w:p w14:paraId="02665C2C" w14:textId="77777777" w:rsidR="00E56912" w:rsidRPr="00E56912" w:rsidRDefault="00E56912" w:rsidP="00E56912">
            <w:pPr>
              <w:pStyle w:val="paragraph0"/>
              <w:numPr>
                <w:ilvl w:val="0"/>
                <w:numId w:val="163"/>
              </w:numPr>
              <w:spacing w:before="0" w:beforeAutospacing="0" w:after="0" w:afterAutospacing="0"/>
              <w:ind w:left="707" w:right="130" w:hanging="283"/>
              <w:jc w:val="both"/>
              <w:textAlignment w:val="baseline"/>
              <w:rPr>
                <w:rFonts w:ascii="Arial" w:hAnsi="Arial" w:cs="Arial"/>
                <w:sz w:val="18"/>
                <w:szCs w:val="18"/>
              </w:rPr>
            </w:pPr>
            <w:r w:rsidRPr="00E56912">
              <w:rPr>
                <w:rStyle w:val="normaltextrun"/>
                <w:rFonts w:ascii="Arial" w:hAnsi="Arial" w:cs="Arial"/>
                <w:sz w:val="18"/>
                <w:szCs w:val="18"/>
              </w:rPr>
              <w:t>ISO/IEC27017 (relativa a la seguridad de los servicios Cloud, establece buenas prácticas de seguridad en el marco de los servicios Cloud)</w:t>
            </w:r>
            <w:r w:rsidRPr="00E56912">
              <w:rPr>
                <w:rStyle w:val="eop"/>
                <w:rFonts w:ascii="Arial" w:hAnsi="Arial" w:cs="Arial"/>
                <w:sz w:val="18"/>
                <w:szCs w:val="18"/>
              </w:rPr>
              <w:t> </w:t>
            </w:r>
          </w:p>
          <w:p w14:paraId="2BEAB8CF" w14:textId="77777777" w:rsidR="00E56912" w:rsidRPr="00E56912" w:rsidRDefault="00E56912" w:rsidP="00E56912">
            <w:pPr>
              <w:pStyle w:val="paragraph0"/>
              <w:numPr>
                <w:ilvl w:val="0"/>
                <w:numId w:val="164"/>
              </w:numPr>
              <w:spacing w:before="0" w:beforeAutospacing="0" w:after="0" w:afterAutospacing="0"/>
              <w:ind w:left="707" w:right="130" w:hanging="283"/>
              <w:jc w:val="both"/>
              <w:textAlignment w:val="baseline"/>
              <w:rPr>
                <w:rStyle w:val="eop"/>
                <w:rFonts w:ascii="Arial" w:hAnsi="Arial" w:cs="Arial"/>
                <w:sz w:val="18"/>
                <w:szCs w:val="18"/>
              </w:rPr>
            </w:pPr>
            <w:r w:rsidRPr="00E56912">
              <w:rPr>
                <w:rStyle w:val="normaltextrun"/>
                <w:rFonts w:ascii="Arial" w:hAnsi="Arial" w:cs="Arial"/>
                <w:sz w:val="18"/>
                <w:szCs w:val="18"/>
              </w:rPr>
              <w:t>ISO/IEC27018 (relativa a la protección de información personal Cloud)</w:t>
            </w:r>
            <w:r w:rsidRPr="00E56912">
              <w:rPr>
                <w:rStyle w:val="eop"/>
                <w:rFonts w:ascii="Arial" w:hAnsi="Arial" w:cs="Arial"/>
                <w:sz w:val="18"/>
                <w:szCs w:val="18"/>
              </w:rPr>
              <w:t> </w:t>
            </w:r>
          </w:p>
          <w:p w14:paraId="66C0B936" w14:textId="77777777" w:rsidR="00E56912" w:rsidRPr="00E56912" w:rsidRDefault="00E56912" w:rsidP="004F1208">
            <w:pPr>
              <w:pStyle w:val="paragraph0"/>
              <w:spacing w:before="0" w:beforeAutospacing="0" w:after="0" w:afterAutospacing="0"/>
              <w:ind w:left="707" w:right="130"/>
              <w:jc w:val="both"/>
              <w:textAlignment w:val="baseline"/>
              <w:rPr>
                <w:rFonts w:ascii="Arial" w:hAnsi="Arial" w:cs="Arial"/>
                <w:sz w:val="18"/>
                <w:szCs w:val="18"/>
              </w:rPr>
            </w:pPr>
          </w:p>
          <w:p w14:paraId="0A8E3F90" w14:textId="77777777" w:rsidR="00E56912" w:rsidRPr="00E56912" w:rsidRDefault="00E56912" w:rsidP="004F1208">
            <w:pPr>
              <w:pStyle w:val="paragraph0"/>
              <w:spacing w:before="0" w:beforeAutospacing="0" w:after="0" w:afterAutospacing="0"/>
              <w:ind w:left="282" w:right="130"/>
              <w:jc w:val="both"/>
              <w:textAlignment w:val="baseline"/>
              <w:rPr>
                <w:rStyle w:val="normaltextrun"/>
                <w:rFonts w:ascii="Arial" w:hAnsi="Arial" w:cs="Arial"/>
                <w:sz w:val="18"/>
                <w:szCs w:val="18"/>
              </w:rPr>
            </w:pPr>
            <w:r w:rsidRPr="00E56912">
              <w:rPr>
                <w:rStyle w:val="normaltextrun"/>
                <w:rFonts w:ascii="Arial" w:hAnsi="Arial" w:cs="Arial"/>
                <w:b/>
                <w:bCs/>
                <w:sz w:val="18"/>
                <w:szCs w:val="18"/>
              </w:rPr>
              <w:t>Notas:</w:t>
            </w:r>
            <w:r w:rsidRPr="00E56912">
              <w:rPr>
                <w:rStyle w:val="normaltextrun"/>
                <w:rFonts w:ascii="Arial" w:hAnsi="Arial" w:cs="Arial"/>
                <w:sz w:val="18"/>
                <w:szCs w:val="18"/>
              </w:rPr>
              <w:t xml:space="preserve"> </w:t>
            </w:r>
          </w:p>
          <w:p w14:paraId="0E291CDB" w14:textId="77777777" w:rsidR="00E56912" w:rsidRPr="00E56912" w:rsidRDefault="00E56912" w:rsidP="00E56912">
            <w:pPr>
              <w:pStyle w:val="paragraph0"/>
              <w:numPr>
                <w:ilvl w:val="0"/>
                <w:numId w:val="172"/>
              </w:numPr>
              <w:spacing w:before="0" w:beforeAutospacing="0" w:after="0" w:afterAutospacing="0"/>
              <w:ind w:left="555" w:right="130" w:hanging="283"/>
              <w:jc w:val="both"/>
              <w:textAlignment w:val="baseline"/>
              <w:rPr>
                <w:rStyle w:val="normaltextrun"/>
                <w:rFonts w:ascii="Arial" w:hAnsi="Arial" w:cs="Arial"/>
                <w:sz w:val="18"/>
                <w:szCs w:val="18"/>
              </w:rPr>
            </w:pPr>
            <w:r w:rsidRPr="00E56912">
              <w:rPr>
                <w:rStyle w:val="normaltextrun"/>
                <w:rFonts w:ascii="Arial" w:hAnsi="Arial" w:cs="Arial"/>
                <w:sz w:val="18"/>
                <w:szCs w:val="18"/>
              </w:rPr>
              <w:t xml:space="preserve">Si la vigencia de la certificación vence durante la vigencia del contrato, esta debe renovarse y </w:t>
            </w:r>
            <w:r w:rsidRPr="00E56912">
              <w:rPr>
                <w:rStyle w:val="normaltextrun"/>
                <w:rFonts w:ascii="Arial" w:hAnsi="Arial" w:cs="Arial"/>
                <w:sz w:val="18"/>
                <w:szCs w:val="18"/>
              </w:rPr>
              <w:lastRenderedPageBreak/>
              <w:t xml:space="preserve">enviar copia al </w:t>
            </w:r>
            <w:r w:rsidRPr="00E56912">
              <w:rPr>
                <w:rStyle w:val="normaltextrun"/>
                <w:rFonts w:ascii="Arial" w:hAnsi="Arial" w:cs="Arial"/>
                <w:b/>
                <w:bCs/>
                <w:sz w:val="18"/>
                <w:szCs w:val="18"/>
              </w:rPr>
              <w:t>Instituto</w:t>
            </w:r>
            <w:r w:rsidRPr="00E56912">
              <w:rPr>
                <w:rStyle w:val="normaltextrun"/>
                <w:rFonts w:ascii="Arial" w:hAnsi="Arial" w:cs="Arial"/>
                <w:sz w:val="18"/>
                <w:szCs w:val="18"/>
              </w:rPr>
              <w:t xml:space="preserve">, debe ser sin costo adicional para el </w:t>
            </w:r>
            <w:r w:rsidRPr="00E56912">
              <w:rPr>
                <w:rStyle w:val="normaltextrun"/>
                <w:rFonts w:ascii="Arial" w:hAnsi="Arial" w:cs="Arial"/>
                <w:b/>
                <w:bCs/>
                <w:sz w:val="18"/>
                <w:szCs w:val="18"/>
              </w:rPr>
              <w:t>Instituto</w:t>
            </w:r>
            <w:r w:rsidRPr="00E56912">
              <w:rPr>
                <w:rStyle w:val="normaltextrun"/>
                <w:rFonts w:ascii="Arial" w:hAnsi="Arial" w:cs="Arial"/>
                <w:sz w:val="18"/>
                <w:szCs w:val="18"/>
              </w:rPr>
              <w:t>.</w:t>
            </w:r>
          </w:p>
          <w:p w14:paraId="5A44B11C" w14:textId="77777777" w:rsidR="00E56912" w:rsidRPr="00E56912" w:rsidRDefault="00E56912" w:rsidP="00E56912">
            <w:pPr>
              <w:pStyle w:val="paragraph0"/>
              <w:numPr>
                <w:ilvl w:val="0"/>
                <w:numId w:val="172"/>
              </w:numPr>
              <w:spacing w:before="0" w:beforeAutospacing="0" w:after="0" w:afterAutospacing="0"/>
              <w:ind w:left="555" w:right="130" w:hanging="283"/>
              <w:jc w:val="both"/>
              <w:textAlignment w:val="baseline"/>
              <w:rPr>
                <w:rStyle w:val="normaltextrun"/>
                <w:rFonts w:ascii="Arial" w:hAnsi="Arial" w:cs="Arial"/>
                <w:sz w:val="18"/>
                <w:szCs w:val="18"/>
              </w:rPr>
            </w:pPr>
            <w:r w:rsidRPr="00E56912">
              <w:rPr>
                <w:rStyle w:val="normaltextrun"/>
                <w:rFonts w:ascii="Arial" w:hAnsi="Arial" w:cs="Arial"/>
                <w:sz w:val="18"/>
                <w:szCs w:val="18"/>
              </w:rPr>
              <w:t>El licitante adjudicado estará obligado a presentar la certificación original o copia certificada para su validación.</w:t>
            </w:r>
          </w:p>
          <w:p w14:paraId="184B57D1" w14:textId="77777777" w:rsidR="00E56912" w:rsidRPr="00E56912" w:rsidRDefault="00E56912" w:rsidP="004F1208">
            <w:pPr>
              <w:pStyle w:val="paragraph0"/>
              <w:spacing w:before="0" w:beforeAutospacing="0" w:after="0" w:afterAutospacing="0"/>
              <w:jc w:val="both"/>
              <w:textAlignment w:val="baseline"/>
              <w:rPr>
                <w:rFonts w:ascii="Arial" w:hAnsi="Arial" w:cs="Arial"/>
                <w:sz w:val="18"/>
                <w:szCs w:val="18"/>
              </w:rPr>
            </w:pPr>
          </w:p>
          <w:p w14:paraId="1D749BD5" w14:textId="77777777" w:rsidR="00E56912" w:rsidRPr="00E56912" w:rsidRDefault="00E56912" w:rsidP="004F1208">
            <w:pPr>
              <w:pStyle w:val="paragraph0"/>
              <w:spacing w:before="0" w:beforeAutospacing="0" w:after="0" w:afterAutospacing="0"/>
              <w:ind w:left="282" w:right="130"/>
              <w:jc w:val="both"/>
              <w:textAlignment w:val="baseline"/>
              <w:rPr>
                <w:rFonts w:ascii="Arial" w:hAnsi="Arial" w:cs="Arial"/>
                <w:sz w:val="18"/>
                <w:szCs w:val="18"/>
              </w:rPr>
            </w:pPr>
            <w:r w:rsidRPr="00E56912">
              <w:rPr>
                <w:rStyle w:val="normaltextrun"/>
                <w:rFonts w:ascii="Arial" w:hAnsi="Arial" w:cs="Arial"/>
                <w:b/>
                <w:bCs/>
                <w:color w:val="000000"/>
                <w:sz w:val="18"/>
                <w:szCs w:val="18"/>
              </w:rPr>
              <w:t>Activación, configuración y puesta en operación.</w:t>
            </w:r>
            <w:r w:rsidRPr="00E56912">
              <w:rPr>
                <w:rStyle w:val="eop"/>
                <w:rFonts w:ascii="Arial" w:hAnsi="Arial" w:cs="Arial"/>
                <w:color w:val="000000"/>
                <w:sz w:val="18"/>
                <w:szCs w:val="18"/>
              </w:rPr>
              <w:t> </w:t>
            </w:r>
          </w:p>
          <w:p w14:paraId="1D8B08FB" w14:textId="77777777" w:rsidR="00E56912" w:rsidRPr="00E56912" w:rsidRDefault="00E56912" w:rsidP="004F1208">
            <w:pPr>
              <w:pStyle w:val="paragraph0"/>
              <w:spacing w:before="0" w:beforeAutospacing="0" w:after="0" w:afterAutospacing="0"/>
              <w:ind w:left="282" w:right="130"/>
              <w:jc w:val="both"/>
              <w:textAlignment w:val="baseline"/>
              <w:rPr>
                <w:rFonts w:ascii="Arial" w:hAnsi="Arial" w:cs="Arial"/>
                <w:sz w:val="18"/>
                <w:szCs w:val="18"/>
              </w:rPr>
            </w:pPr>
            <w:r w:rsidRPr="00E56912">
              <w:rPr>
                <w:rStyle w:val="normaltextrun"/>
                <w:rFonts w:ascii="Arial" w:hAnsi="Arial" w:cs="Arial"/>
                <w:sz w:val="18"/>
                <w:szCs w:val="18"/>
              </w:rPr>
              <w:t>El “</w:t>
            </w:r>
            <w:r w:rsidRPr="00E56912">
              <w:rPr>
                <w:rStyle w:val="normaltextrun"/>
                <w:rFonts w:ascii="Arial" w:hAnsi="Arial" w:cs="Arial"/>
                <w:b/>
                <w:bCs/>
                <w:sz w:val="18"/>
                <w:szCs w:val="18"/>
              </w:rPr>
              <w:t>Licitante</w:t>
            </w:r>
            <w:r w:rsidRPr="00E56912">
              <w:rPr>
                <w:rStyle w:val="normaltextrun"/>
                <w:rFonts w:ascii="Arial" w:hAnsi="Arial" w:cs="Arial"/>
                <w:sz w:val="18"/>
                <w:szCs w:val="18"/>
              </w:rPr>
              <w:t>” debe tener presente que la solución debe iniciar su operación para el ejercicio 2026</w:t>
            </w:r>
            <w:r w:rsidRPr="00E56912">
              <w:rPr>
                <w:rStyle w:val="normaltextrun"/>
                <w:rFonts w:ascii="Arial" w:hAnsi="Arial" w:cs="Arial"/>
              </w:rPr>
              <w:t xml:space="preserve"> </w:t>
            </w:r>
            <w:r w:rsidRPr="00E56912">
              <w:rPr>
                <w:rStyle w:val="normaltextrun"/>
                <w:rFonts w:ascii="Arial" w:hAnsi="Arial" w:cs="Arial"/>
                <w:sz w:val="18"/>
                <w:szCs w:val="18"/>
              </w:rPr>
              <w:t xml:space="preserve">a más tardar </w:t>
            </w:r>
            <w:r w:rsidRPr="00E56912">
              <w:rPr>
                <w:rStyle w:val="eop"/>
                <w:rFonts w:ascii="Arial" w:hAnsi="Arial" w:cs="Arial"/>
                <w:sz w:val="18"/>
                <w:szCs w:val="18"/>
              </w:rPr>
              <w:t>los primeros 10 (diez) días naturales posteriores a la notificación de fallo, para los ejercicios 2027 y 2028 la solución debe iniciar su operación a más tardar los primeros 7 (siete) días naturales de enero</w:t>
            </w:r>
            <w:r w:rsidRPr="00E56912">
              <w:rPr>
                <w:rStyle w:val="normaltextrun"/>
                <w:rFonts w:ascii="Arial" w:hAnsi="Arial" w:cs="Arial"/>
                <w:sz w:val="18"/>
                <w:szCs w:val="18"/>
              </w:rPr>
              <w:t>, para lo cual se deben contemplar cuando menos las siguientes actividades, conforme al esquema de comercialización propuesto:</w:t>
            </w:r>
            <w:r w:rsidRPr="00E56912">
              <w:rPr>
                <w:rStyle w:val="eop"/>
                <w:rFonts w:ascii="Arial" w:hAnsi="Arial" w:cs="Arial"/>
                <w:sz w:val="18"/>
                <w:szCs w:val="18"/>
              </w:rPr>
              <w:t> </w:t>
            </w:r>
          </w:p>
          <w:p w14:paraId="79E44D69" w14:textId="77777777" w:rsidR="00E56912" w:rsidRPr="00E56912" w:rsidRDefault="00E56912" w:rsidP="00E56912">
            <w:pPr>
              <w:pStyle w:val="paragraph0"/>
              <w:numPr>
                <w:ilvl w:val="0"/>
                <w:numId w:val="165"/>
              </w:numPr>
              <w:spacing w:before="0" w:beforeAutospacing="0" w:after="0" w:afterAutospacing="0"/>
              <w:ind w:left="565" w:right="130" w:hanging="141"/>
              <w:jc w:val="both"/>
              <w:textAlignment w:val="baseline"/>
              <w:rPr>
                <w:rFonts w:ascii="Arial" w:hAnsi="Arial" w:cs="Arial"/>
                <w:sz w:val="18"/>
                <w:szCs w:val="18"/>
              </w:rPr>
            </w:pPr>
            <w:r w:rsidRPr="00E56912">
              <w:rPr>
                <w:rStyle w:val="normaltextrun"/>
                <w:rFonts w:ascii="Arial" w:hAnsi="Arial" w:cs="Arial"/>
                <w:sz w:val="18"/>
                <w:szCs w:val="18"/>
              </w:rPr>
              <w:t>Plan de trabajo para la instalación, configuración y puesta a punto de los servicios asociados a la herramienta en Cloud.</w:t>
            </w:r>
            <w:r w:rsidRPr="00E56912">
              <w:rPr>
                <w:rStyle w:val="eop"/>
                <w:rFonts w:ascii="Arial" w:hAnsi="Arial" w:cs="Arial"/>
                <w:sz w:val="18"/>
                <w:szCs w:val="18"/>
              </w:rPr>
              <w:t> </w:t>
            </w:r>
          </w:p>
          <w:p w14:paraId="467AB93E" w14:textId="77777777" w:rsidR="00E56912" w:rsidRPr="00E56912" w:rsidRDefault="00E56912" w:rsidP="00E56912">
            <w:pPr>
              <w:pStyle w:val="paragraph0"/>
              <w:numPr>
                <w:ilvl w:val="0"/>
                <w:numId w:val="166"/>
              </w:numPr>
              <w:spacing w:before="0" w:beforeAutospacing="0" w:after="0" w:afterAutospacing="0"/>
              <w:ind w:left="565" w:right="130" w:hanging="141"/>
              <w:jc w:val="both"/>
              <w:textAlignment w:val="baseline"/>
              <w:rPr>
                <w:rFonts w:ascii="Arial" w:hAnsi="Arial" w:cs="Arial"/>
                <w:sz w:val="18"/>
                <w:szCs w:val="18"/>
              </w:rPr>
            </w:pPr>
            <w:r w:rsidRPr="00E56912">
              <w:rPr>
                <w:rStyle w:val="normaltextrun"/>
                <w:rFonts w:ascii="Arial" w:hAnsi="Arial" w:cs="Arial"/>
                <w:sz w:val="18"/>
                <w:szCs w:val="18"/>
              </w:rPr>
              <w:t>Configuración y habilitación de los servicios relacionados con la herramienta.</w:t>
            </w:r>
            <w:r w:rsidRPr="00E56912">
              <w:rPr>
                <w:rStyle w:val="eop"/>
                <w:rFonts w:ascii="Arial" w:hAnsi="Arial" w:cs="Arial"/>
                <w:sz w:val="18"/>
                <w:szCs w:val="18"/>
              </w:rPr>
              <w:t> </w:t>
            </w:r>
          </w:p>
          <w:p w14:paraId="6D21625A" w14:textId="77777777" w:rsidR="00E56912" w:rsidRPr="00E56912" w:rsidRDefault="00E56912" w:rsidP="00E56912">
            <w:pPr>
              <w:pStyle w:val="paragraph0"/>
              <w:numPr>
                <w:ilvl w:val="0"/>
                <w:numId w:val="167"/>
              </w:numPr>
              <w:spacing w:before="0" w:beforeAutospacing="0" w:after="0" w:afterAutospacing="0"/>
              <w:ind w:left="565" w:right="130" w:hanging="141"/>
              <w:jc w:val="both"/>
              <w:textAlignment w:val="baseline"/>
              <w:rPr>
                <w:rFonts w:ascii="Arial" w:hAnsi="Arial" w:cs="Arial"/>
                <w:sz w:val="18"/>
                <w:szCs w:val="18"/>
              </w:rPr>
            </w:pPr>
            <w:r w:rsidRPr="00E56912">
              <w:rPr>
                <w:rStyle w:val="normaltextrun"/>
                <w:rFonts w:ascii="Arial" w:hAnsi="Arial" w:cs="Arial"/>
                <w:sz w:val="18"/>
                <w:szCs w:val="18"/>
              </w:rPr>
              <w:t>Pruebas funcionales de los servicios relacionados con la herramienta, considerando como mínimo: alta y baja de usuarios en la herramienta de software, realizar un escaneo correcto, obtener un reporte de un escaneo, grabación de inicio de sesión para un escaneo.</w:t>
            </w:r>
            <w:r w:rsidRPr="00E56912">
              <w:rPr>
                <w:rStyle w:val="eop"/>
                <w:rFonts w:ascii="Arial" w:hAnsi="Arial" w:cs="Arial"/>
                <w:sz w:val="18"/>
                <w:szCs w:val="18"/>
              </w:rPr>
              <w:t> </w:t>
            </w:r>
          </w:p>
          <w:p w14:paraId="34C706F0" w14:textId="77777777" w:rsidR="00E56912" w:rsidRPr="00E56912" w:rsidRDefault="00E56912" w:rsidP="00E56912">
            <w:pPr>
              <w:pStyle w:val="paragraph0"/>
              <w:numPr>
                <w:ilvl w:val="0"/>
                <w:numId w:val="168"/>
              </w:numPr>
              <w:spacing w:before="0" w:beforeAutospacing="0" w:after="0" w:afterAutospacing="0"/>
              <w:ind w:left="565" w:right="130" w:hanging="141"/>
              <w:jc w:val="both"/>
              <w:textAlignment w:val="baseline"/>
              <w:rPr>
                <w:rFonts w:ascii="Arial" w:hAnsi="Arial" w:cs="Arial"/>
                <w:sz w:val="18"/>
                <w:szCs w:val="18"/>
              </w:rPr>
            </w:pPr>
            <w:r w:rsidRPr="00E56912">
              <w:rPr>
                <w:rStyle w:val="normaltextrun"/>
                <w:rFonts w:ascii="Arial" w:hAnsi="Arial" w:cs="Arial"/>
                <w:sz w:val="18"/>
                <w:szCs w:val="18"/>
              </w:rPr>
              <w:t>Puesta a punto de los servicios relacionados con la herramienta.</w:t>
            </w:r>
            <w:r w:rsidRPr="00E56912">
              <w:rPr>
                <w:rStyle w:val="eop"/>
                <w:rFonts w:ascii="Arial" w:hAnsi="Arial" w:cs="Arial"/>
                <w:sz w:val="18"/>
                <w:szCs w:val="18"/>
              </w:rPr>
              <w:t> </w:t>
            </w:r>
          </w:p>
          <w:p w14:paraId="526202EC" w14:textId="77777777" w:rsidR="00E56912" w:rsidRPr="00E56912" w:rsidRDefault="00E56912" w:rsidP="00E56912">
            <w:pPr>
              <w:pStyle w:val="paragraph0"/>
              <w:numPr>
                <w:ilvl w:val="0"/>
                <w:numId w:val="169"/>
              </w:numPr>
              <w:spacing w:before="0" w:beforeAutospacing="0" w:after="0" w:afterAutospacing="0"/>
              <w:ind w:left="565" w:right="130" w:hanging="141"/>
              <w:jc w:val="both"/>
              <w:textAlignment w:val="baseline"/>
              <w:rPr>
                <w:rStyle w:val="eop"/>
                <w:rFonts w:ascii="Arial" w:hAnsi="Arial" w:cs="Arial"/>
                <w:sz w:val="18"/>
                <w:szCs w:val="18"/>
              </w:rPr>
            </w:pPr>
            <w:r w:rsidRPr="00E56912">
              <w:rPr>
                <w:rStyle w:val="normaltextrun"/>
                <w:rFonts w:ascii="Arial" w:hAnsi="Arial" w:cs="Arial"/>
                <w:sz w:val="18"/>
                <w:szCs w:val="18"/>
              </w:rPr>
              <w:t>El “</w:t>
            </w:r>
            <w:r w:rsidRPr="00E56912">
              <w:rPr>
                <w:rStyle w:val="normaltextrun"/>
                <w:rFonts w:ascii="Arial" w:hAnsi="Arial" w:cs="Arial"/>
                <w:b/>
                <w:bCs/>
                <w:sz w:val="18"/>
                <w:szCs w:val="18"/>
              </w:rPr>
              <w:t>Licitante</w:t>
            </w:r>
            <w:r w:rsidRPr="00E56912">
              <w:rPr>
                <w:rStyle w:val="normaltextrun"/>
                <w:rFonts w:ascii="Arial" w:hAnsi="Arial" w:cs="Arial"/>
                <w:sz w:val="18"/>
                <w:szCs w:val="18"/>
              </w:rPr>
              <w:t>” debe considerar las configuraciones necesarias para el escaneo de sistemas que no están expuestos a internet, previo a la activación de la herramienta.</w:t>
            </w:r>
            <w:r w:rsidRPr="00E56912">
              <w:rPr>
                <w:rStyle w:val="eop"/>
                <w:rFonts w:ascii="Arial" w:hAnsi="Arial" w:cs="Arial"/>
                <w:sz w:val="18"/>
                <w:szCs w:val="18"/>
              </w:rPr>
              <w:t> </w:t>
            </w:r>
          </w:p>
          <w:p w14:paraId="1516FA7E" w14:textId="77777777" w:rsidR="00E56912" w:rsidRPr="00E56912" w:rsidRDefault="00E56912" w:rsidP="004F1208">
            <w:pPr>
              <w:pStyle w:val="paragraph0"/>
              <w:spacing w:before="0" w:beforeAutospacing="0" w:after="0" w:afterAutospacing="0"/>
              <w:ind w:left="565" w:right="130"/>
              <w:jc w:val="both"/>
              <w:textAlignment w:val="baseline"/>
              <w:rPr>
                <w:rFonts w:ascii="Arial" w:hAnsi="Arial" w:cs="Arial"/>
                <w:sz w:val="18"/>
                <w:szCs w:val="18"/>
              </w:rPr>
            </w:pPr>
          </w:p>
          <w:p w14:paraId="2D9476B0" w14:textId="77777777" w:rsidR="00E56912" w:rsidRPr="00E56912" w:rsidRDefault="00E56912" w:rsidP="004F1208">
            <w:pPr>
              <w:pStyle w:val="paragraph0"/>
              <w:spacing w:before="0" w:beforeAutospacing="0" w:after="0" w:afterAutospacing="0"/>
              <w:ind w:left="282"/>
              <w:jc w:val="both"/>
              <w:textAlignment w:val="baseline"/>
              <w:rPr>
                <w:rFonts w:ascii="Arial" w:hAnsi="Arial" w:cs="Arial"/>
                <w:sz w:val="18"/>
                <w:szCs w:val="18"/>
              </w:rPr>
            </w:pPr>
            <w:r w:rsidRPr="00E56912">
              <w:rPr>
                <w:rStyle w:val="normaltextrun"/>
                <w:rFonts w:ascii="Arial" w:hAnsi="Arial" w:cs="Arial"/>
                <w:b/>
                <w:sz w:val="18"/>
                <w:szCs w:val="18"/>
              </w:rPr>
              <w:t>Borrado de la información</w:t>
            </w:r>
            <w:r w:rsidRPr="00E56912">
              <w:rPr>
                <w:rStyle w:val="eop"/>
                <w:rFonts w:ascii="Arial" w:hAnsi="Arial" w:cs="Arial"/>
                <w:sz w:val="18"/>
                <w:szCs w:val="18"/>
              </w:rPr>
              <w:t> </w:t>
            </w:r>
          </w:p>
          <w:p w14:paraId="3399F948" w14:textId="77777777" w:rsidR="00E56912" w:rsidRPr="00E56912" w:rsidRDefault="00E56912" w:rsidP="004F1208">
            <w:pPr>
              <w:pStyle w:val="paragraph0"/>
              <w:spacing w:before="0" w:beforeAutospacing="0" w:after="0" w:afterAutospacing="0"/>
              <w:ind w:left="135" w:right="155"/>
              <w:jc w:val="both"/>
              <w:textAlignment w:val="baseline"/>
              <w:rPr>
                <w:rStyle w:val="normaltextrun"/>
                <w:rFonts w:ascii="Arial" w:hAnsi="Arial" w:cs="Arial"/>
                <w:sz w:val="20"/>
                <w:szCs w:val="20"/>
                <w:lang w:val="es-ES"/>
              </w:rPr>
            </w:pPr>
            <w:r w:rsidRPr="00E56912">
              <w:rPr>
                <w:rStyle w:val="normaltextrun"/>
                <w:rFonts w:ascii="Arial" w:hAnsi="Arial" w:cs="Arial"/>
                <w:sz w:val="18"/>
                <w:szCs w:val="18"/>
              </w:rPr>
              <w:t xml:space="preserve">El “Proveedor” debe entregar una carta compromiso firmada por el representante legal, en el cual se </w:t>
            </w:r>
            <w:r w:rsidRPr="00E56912">
              <w:rPr>
                <w:rStyle w:val="normaltextrun"/>
                <w:rFonts w:ascii="Arial" w:hAnsi="Arial" w:cs="Arial"/>
                <w:color w:val="000000"/>
                <w:sz w:val="18"/>
                <w:szCs w:val="18"/>
                <w:bdr w:val="none" w:sz="0" w:space="0" w:color="auto" w:frame="1"/>
              </w:rPr>
              <w:t xml:space="preserve">compromete </w:t>
            </w:r>
            <w:r w:rsidRPr="00E56912">
              <w:rPr>
                <w:rStyle w:val="normaltextrun"/>
                <w:rFonts w:ascii="Arial" w:hAnsi="Arial" w:cs="Arial"/>
                <w:sz w:val="18"/>
                <w:szCs w:val="18"/>
              </w:rPr>
              <w:t xml:space="preserve">que el Fabricante o Proveedor </w:t>
            </w:r>
            <w:proofErr w:type="spellStart"/>
            <w:r w:rsidRPr="00E56912">
              <w:rPr>
                <w:rStyle w:val="normaltextrun"/>
                <w:rFonts w:ascii="Arial" w:hAnsi="Arial" w:cs="Arial"/>
                <w:sz w:val="18"/>
                <w:szCs w:val="18"/>
              </w:rPr>
              <w:t>cloud</w:t>
            </w:r>
            <w:proofErr w:type="spellEnd"/>
            <w:r w:rsidRPr="00E56912">
              <w:rPr>
                <w:rStyle w:val="normaltextrun"/>
                <w:rFonts w:ascii="Arial" w:hAnsi="Arial" w:cs="Arial"/>
                <w:sz w:val="18"/>
                <w:szCs w:val="18"/>
              </w:rPr>
              <w:t xml:space="preserve"> debe realizar el </w:t>
            </w:r>
            <w:proofErr w:type="spellStart"/>
            <w:r w:rsidRPr="00E56912">
              <w:rPr>
                <w:rStyle w:val="normaltextrun"/>
                <w:rFonts w:ascii="Arial" w:hAnsi="Arial" w:cs="Arial"/>
                <w:sz w:val="18"/>
                <w:szCs w:val="18"/>
              </w:rPr>
              <w:t>borrado</w:t>
            </w:r>
            <w:proofErr w:type="spellEnd"/>
            <w:r w:rsidRPr="00E56912">
              <w:rPr>
                <w:rStyle w:val="normaltextrun"/>
                <w:rFonts w:ascii="Arial" w:hAnsi="Arial" w:cs="Arial"/>
                <w:sz w:val="18"/>
                <w:szCs w:val="18"/>
              </w:rPr>
              <w:t xml:space="preserve"> de la información del Instituto,</w:t>
            </w:r>
            <w:r w:rsidRPr="00E56912">
              <w:rPr>
                <w:rFonts w:ascii="Arial" w:hAnsi="Arial" w:cs="Arial"/>
                <w:sz w:val="20"/>
                <w:szCs w:val="20"/>
              </w:rPr>
              <w:t xml:space="preserve"> </w:t>
            </w:r>
            <w:r w:rsidRPr="00E56912">
              <w:rPr>
                <w:rStyle w:val="normaltextrun"/>
                <w:rFonts w:ascii="Arial" w:hAnsi="Arial" w:cs="Arial"/>
                <w:sz w:val="18"/>
                <w:szCs w:val="18"/>
              </w:rPr>
              <w:t>empleando métodos, estándares o algoritmos con base en las mejores prácticas en la materia, al término de la vigencia del contrato conforme a los procedimientos establecidos por el fabricante.</w:t>
            </w:r>
          </w:p>
          <w:p w14:paraId="34FD139A" w14:textId="77777777" w:rsidR="00E56912" w:rsidRPr="00E56912" w:rsidRDefault="00E56912" w:rsidP="004F1208">
            <w:pPr>
              <w:pStyle w:val="paragraph0"/>
              <w:spacing w:before="0" w:beforeAutospacing="0" w:after="0" w:afterAutospacing="0"/>
              <w:ind w:left="282" w:right="155"/>
              <w:jc w:val="both"/>
              <w:textAlignment w:val="baseline"/>
              <w:rPr>
                <w:rStyle w:val="normaltextrun"/>
                <w:rFonts w:ascii="Arial" w:hAnsi="Arial" w:cs="Arial"/>
                <w:sz w:val="18"/>
                <w:szCs w:val="18"/>
              </w:rPr>
            </w:pPr>
          </w:p>
          <w:p w14:paraId="6BE5C99E" w14:textId="77777777" w:rsidR="00E56912" w:rsidRPr="00E56912" w:rsidRDefault="00E56912" w:rsidP="004F1208">
            <w:pPr>
              <w:pStyle w:val="paragraph0"/>
              <w:spacing w:before="0" w:beforeAutospacing="0" w:after="0" w:afterAutospacing="0"/>
              <w:ind w:left="131" w:right="155"/>
              <w:jc w:val="both"/>
              <w:textAlignment w:val="baseline"/>
              <w:rPr>
                <w:rFonts w:ascii="Arial" w:hAnsi="Arial" w:cs="Arial"/>
                <w:sz w:val="18"/>
                <w:szCs w:val="18"/>
              </w:rPr>
            </w:pPr>
            <w:r w:rsidRPr="00E56912">
              <w:rPr>
                <w:rStyle w:val="normaltextrun"/>
                <w:rFonts w:ascii="Arial" w:hAnsi="Arial" w:cs="Arial"/>
                <w:sz w:val="18"/>
                <w:szCs w:val="18"/>
              </w:rPr>
              <w:t xml:space="preserve">La carta debe entregarse dentro de los primeros 14 (catorce) días naturales posteriores a la notificación de fallo. Dicho borrado debe ser sin costo adicional para el </w:t>
            </w:r>
            <w:r w:rsidRPr="00E56912">
              <w:rPr>
                <w:rStyle w:val="normaltextrun"/>
                <w:rFonts w:ascii="Arial" w:hAnsi="Arial" w:cs="Arial"/>
                <w:b/>
                <w:bCs/>
                <w:sz w:val="18"/>
                <w:szCs w:val="18"/>
              </w:rPr>
              <w:t>Instituto</w:t>
            </w:r>
            <w:r w:rsidRPr="00E56912">
              <w:rPr>
                <w:rStyle w:val="normaltextrun"/>
                <w:rFonts w:ascii="Arial" w:hAnsi="Arial" w:cs="Arial"/>
                <w:sz w:val="18"/>
                <w:szCs w:val="18"/>
              </w:rPr>
              <w:t>.</w:t>
            </w:r>
          </w:p>
          <w:p w14:paraId="6974A7F5" w14:textId="77777777" w:rsidR="00E56912" w:rsidRPr="00E56912" w:rsidRDefault="00E56912" w:rsidP="004F1208">
            <w:pPr>
              <w:pStyle w:val="paragraph0"/>
              <w:spacing w:before="0" w:beforeAutospacing="0" w:after="0" w:afterAutospacing="0"/>
              <w:ind w:right="155"/>
              <w:jc w:val="both"/>
              <w:textAlignment w:val="baseline"/>
              <w:rPr>
                <w:rStyle w:val="normaltextrun"/>
                <w:rFonts w:ascii="Arial" w:hAnsi="Arial" w:cs="Arial"/>
                <w:b/>
                <w:bCs/>
                <w:sz w:val="18"/>
                <w:szCs w:val="18"/>
                <w:lang w:val="es-ES"/>
              </w:rPr>
            </w:pPr>
          </w:p>
        </w:tc>
        <w:tc>
          <w:tcPr>
            <w:tcW w:w="964" w:type="pct"/>
            <w:vAlign w:val="center"/>
          </w:tcPr>
          <w:p w14:paraId="3B5C620F" w14:textId="77777777" w:rsidR="00E56912" w:rsidRPr="00E56912" w:rsidRDefault="00E56912" w:rsidP="004F1208">
            <w:pPr>
              <w:keepNext/>
              <w:ind w:left="142" w:right="124"/>
              <w:jc w:val="both"/>
              <w:textAlignment w:val="baseline"/>
              <w:rPr>
                <w:rFonts w:ascii="Arial" w:hAnsi="Arial" w:cs="Arial"/>
                <w:sz w:val="18"/>
                <w:szCs w:val="18"/>
                <w:highlight w:val="yellow"/>
              </w:rPr>
            </w:pPr>
          </w:p>
        </w:tc>
      </w:tr>
    </w:tbl>
    <w:p w14:paraId="17DCF5B5" w14:textId="77777777" w:rsidR="00E56912" w:rsidRPr="00E56912" w:rsidRDefault="00E56912" w:rsidP="00E56912">
      <w:pPr>
        <w:pStyle w:val="Descripcin"/>
        <w:rPr>
          <w:rFonts w:cs="Arial"/>
        </w:rPr>
      </w:pPr>
      <w:r w:rsidRPr="00E56912">
        <w:rPr>
          <w:rFonts w:cs="Arial"/>
        </w:rPr>
        <w:lastRenderedPageBreak/>
        <w:t xml:space="preserve">Tabla </w:t>
      </w:r>
      <w:r w:rsidRPr="00E56912">
        <w:rPr>
          <w:rFonts w:cs="Arial"/>
        </w:rPr>
        <w:fldChar w:fldCharType="begin"/>
      </w:r>
      <w:r w:rsidRPr="00E56912">
        <w:rPr>
          <w:rFonts w:cs="Arial"/>
        </w:rPr>
        <w:instrText xml:space="preserve"> SEQ Tabla \* ARABIC </w:instrText>
      </w:r>
      <w:r w:rsidRPr="00E56912">
        <w:rPr>
          <w:rFonts w:cs="Arial"/>
        </w:rPr>
        <w:fldChar w:fldCharType="separate"/>
      </w:r>
      <w:r w:rsidRPr="00E56912">
        <w:rPr>
          <w:rFonts w:cs="Arial"/>
          <w:noProof/>
        </w:rPr>
        <w:t>2</w:t>
      </w:r>
      <w:r w:rsidRPr="00E56912">
        <w:rPr>
          <w:rFonts w:cs="Arial"/>
        </w:rPr>
        <w:fldChar w:fldCharType="end"/>
      </w:r>
      <w:r w:rsidRPr="00E56912">
        <w:rPr>
          <w:rFonts w:cs="Arial"/>
        </w:rPr>
        <w:t xml:space="preserve"> Requerimientos Generales</w:t>
      </w:r>
    </w:p>
    <w:p w14:paraId="12CAEE3C" w14:textId="77777777" w:rsidR="00E56912" w:rsidRPr="00E56912" w:rsidRDefault="00E56912" w:rsidP="00E56912">
      <w:pPr>
        <w:rPr>
          <w:rFonts w:ascii="Arial" w:eastAsia="Calibri" w:hAnsi="Arial" w:cs="Arial"/>
          <w:b/>
          <w:bCs/>
        </w:rPr>
      </w:pPr>
      <w:r w:rsidRPr="00E56912">
        <w:rPr>
          <w:rFonts w:ascii="Arial" w:eastAsia="Calibri" w:hAnsi="Arial" w:cs="Arial"/>
          <w:b/>
          <w:bCs/>
        </w:rPr>
        <w:t>Especificaciones Adicionales</w:t>
      </w:r>
    </w:p>
    <w:p w14:paraId="0E22203C" w14:textId="77777777" w:rsidR="00E56912" w:rsidRPr="00E56912" w:rsidRDefault="00E56912" w:rsidP="00E56912">
      <w:pPr>
        <w:jc w:val="both"/>
        <w:rPr>
          <w:rFonts w:ascii="Arial" w:eastAsia="Calibri" w:hAnsi="Arial" w:cs="Arial"/>
        </w:rPr>
      </w:pPr>
      <w:r w:rsidRPr="00E56912">
        <w:rPr>
          <w:rFonts w:ascii="Arial" w:eastAsia="Calibri" w:hAnsi="Arial" w:cs="Arial"/>
        </w:rPr>
        <w:t xml:space="preserve"> </w:t>
      </w:r>
    </w:p>
    <w:p w14:paraId="4E3B4642" w14:textId="77777777" w:rsidR="00E56912" w:rsidRPr="00E56912" w:rsidRDefault="00E56912" w:rsidP="00E56912">
      <w:pPr>
        <w:jc w:val="both"/>
        <w:rPr>
          <w:rFonts w:ascii="Arial" w:eastAsia="Calibri" w:hAnsi="Arial" w:cs="Arial"/>
        </w:rPr>
      </w:pPr>
      <w:r w:rsidRPr="00E56912">
        <w:rPr>
          <w:rFonts w:ascii="Arial" w:eastAsia="Calibri" w:hAnsi="Arial" w:cs="Arial"/>
        </w:rPr>
        <w:t>Para acreditar los requerimientos generales, el “</w:t>
      </w:r>
      <w:r w:rsidRPr="00E56912">
        <w:rPr>
          <w:rFonts w:ascii="Arial" w:eastAsia="Calibri" w:hAnsi="Arial" w:cs="Arial"/>
          <w:b/>
          <w:bCs/>
        </w:rPr>
        <w:t>Licitante</w:t>
      </w:r>
      <w:r w:rsidRPr="00E56912">
        <w:rPr>
          <w:rFonts w:ascii="Arial" w:eastAsia="Calibri" w:hAnsi="Arial" w:cs="Arial"/>
        </w:rPr>
        <w:t xml:space="preserve">” debe incluir en su propuesta técnica catálogos, folletos y/o fichas técnicas o información técnica extraída de internet, proveniente del sitio del fabricante que acrediten el cumplimiento de las características técnicas establecidas en </w:t>
      </w:r>
      <w:r w:rsidRPr="00E56912">
        <w:rPr>
          <w:rFonts w:ascii="Arial" w:eastAsia="Calibri" w:hAnsi="Arial" w:cs="Arial"/>
          <w:b/>
          <w:bCs/>
        </w:rPr>
        <w:t>el numeral 2 “Requerimientos generales”</w:t>
      </w:r>
      <w:r w:rsidRPr="00E56912">
        <w:rPr>
          <w:rFonts w:ascii="Arial" w:eastAsia="Calibri" w:hAnsi="Arial" w:cs="Arial"/>
        </w:rPr>
        <w:t xml:space="preserve">, asimismo, debe mencionar la URL correspondiente para su análisis. </w:t>
      </w:r>
    </w:p>
    <w:p w14:paraId="53032F1D" w14:textId="77777777" w:rsidR="00E56912" w:rsidRPr="00E56912" w:rsidRDefault="00E56912" w:rsidP="00E56912">
      <w:pPr>
        <w:jc w:val="both"/>
        <w:rPr>
          <w:rFonts w:ascii="Arial" w:eastAsia="Calibri" w:hAnsi="Arial" w:cs="Arial"/>
        </w:rPr>
      </w:pPr>
    </w:p>
    <w:p w14:paraId="3C333CE8" w14:textId="77777777" w:rsidR="00E56912" w:rsidRPr="00E56912" w:rsidRDefault="00E56912" w:rsidP="00E56912">
      <w:pPr>
        <w:jc w:val="both"/>
        <w:rPr>
          <w:rFonts w:ascii="Arial" w:eastAsia="Calibri" w:hAnsi="Arial" w:cs="Arial"/>
        </w:rPr>
      </w:pPr>
      <w:r w:rsidRPr="00E56912">
        <w:rPr>
          <w:rFonts w:ascii="Arial" w:eastAsia="Calibri" w:hAnsi="Arial" w:cs="Arial"/>
        </w:rPr>
        <w:t xml:space="preserve">O en su defecto, incluir en su propuesta la URL del sitio del fabricante, la cual debe presentar información técnica para realizar la verificación que acredite el cumplimiento de las características técnicas establecidas en </w:t>
      </w:r>
      <w:r w:rsidRPr="00E56912">
        <w:rPr>
          <w:rFonts w:ascii="Arial" w:eastAsia="Calibri" w:hAnsi="Arial" w:cs="Arial"/>
          <w:b/>
          <w:bCs/>
        </w:rPr>
        <w:t>el numeral 2 “Requerimientos generales”.</w:t>
      </w:r>
      <w:r w:rsidRPr="00E56912">
        <w:rPr>
          <w:rFonts w:ascii="Arial" w:eastAsia="Calibri" w:hAnsi="Arial" w:cs="Arial"/>
        </w:rPr>
        <w:t xml:space="preserve"> </w:t>
      </w:r>
    </w:p>
    <w:p w14:paraId="14B4742A" w14:textId="77777777" w:rsidR="00E56912" w:rsidRPr="00E56912" w:rsidRDefault="00E56912" w:rsidP="00E56912">
      <w:pPr>
        <w:jc w:val="both"/>
        <w:rPr>
          <w:rFonts w:ascii="Arial" w:eastAsia="Calibri" w:hAnsi="Arial" w:cs="Arial"/>
        </w:rPr>
      </w:pPr>
    </w:p>
    <w:p w14:paraId="69D9279A" w14:textId="77777777" w:rsidR="00E56912" w:rsidRPr="00E56912" w:rsidRDefault="00E56912" w:rsidP="00E56912">
      <w:pPr>
        <w:jc w:val="both"/>
        <w:rPr>
          <w:rFonts w:ascii="Arial" w:eastAsia="Calibri" w:hAnsi="Arial" w:cs="Arial"/>
        </w:rPr>
      </w:pPr>
      <w:r w:rsidRPr="00E56912">
        <w:rPr>
          <w:rFonts w:ascii="Arial" w:eastAsia="Calibri" w:hAnsi="Arial" w:cs="Arial"/>
        </w:rPr>
        <w:t xml:space="preserve">Los catálogos, folletos y/o fichas técnicas podrán entregarse en el idioma español, en caso distinto debe ser acompañado de una traducción simple al español, indicando el cumplimiento de todos los requisitos técnicos solicitados. </w:t>
      </w:r>
    </w:p>
    <w:p w14:paraId="4AD12F90" w14:textId="77777777" w:rsidR="00E56912" w:rsidRPr="00E56912" w:rsidRDefault="00E56912" w:rsidP="00E56912">
      <w:pPr>
        <w:jc w:val="both"/>
        <w:rPr>
          <w:rFonts w:ascii="Arial" w:eastAsia="Calibri" w:hAnsi="Arial" w:cs="Arial"/>
        </w:rPr>
      </w:pPr>
    </w:p>
    <w:p w14:paraId="561A8160" w14:textId="77777777" w:rsidR="00E56912" w:rsidRPr="00E56912" w:rsidRDefault="00E56912" w:rsidP="00E56912">
      <w:pPr>
        <w:jc w:val="both"/>
        <w:rPr>
          <w:rFonts w:ascii="Arial" w:eastAsia="Calibri" w:hAnsi="Arial" w:cs="Arial"/>
        </w:rPr>
      </w:pPr>
      <w:r w:rsidRPr="00E56912">
        <w:rPr>
          <w:rFonts w:ascii="Arial" w:eastAsia="Calibri" w:hAnsi="Arial" w:cs="Arial"/>
        </w:rPr>
        <w:t>En caso de que los catálogos, folletos y/o fichas técnicas no especifiquen alguna característica técnica, el “</w:t>
      </w:r>
      <w:r w:rsidRPr="00E56912">
        <w:rPr>
          <w:rFonts w:ascii="Arial" w:eastAsia="Calibri" w:hAnsi="Arial" w:cs="Arial"/>
          <w:b/>
          <w:bCs/>
        </w:rPr>
        <w:t>Licitante</w:t>
      </w:r>
      <w:r w:rsidRPr="00E56912">
        <w:rPr>
          <w:rFonts w:ascii="Arial" w:eastAsia="Calibri" w:hAnsi="Arial" w:cs="Arial"/>
        </w:rPr>
        <w:t xml:space="preserve">” debe entregar escrito emitido por el fabricante y/o distribuidor mayorista firmada por el representante legal, en el que indique que cumple con las características no mencionadas en su catálogo, folleto y/o ficha técnica solicitados en el presente anexo técnico, describiendo la misma en dicho escrito. No se aceptará escrito que indique que el bien cumple con todos los requerimientos técnicos solicitadas. </w:t>
      </w:r>
    </w:p>
    <w:p w14:paraId="51E22673" w14:textId="77777777" w:rsidR="00E56912" w:rsidRPr="00E56912" w:rsidRDefault="00E56912" w:rsidP="00E56912">
      <w:pPr>
        <w:jc w:val="both"/>
        <w:rPr>
          <w:rFonts w:ascii="Arial" w:eastAsia="Calibri" w:hAnsi="Arial" w:cs="Arial"/>
        </w:rPr>
      </w:pPr>
    </w:p>
    <w:p w14:paraId="6BE9FD2A" w14:textId="77777777" w:rsidR="00E56912" w:rsidRPr="00E56912" w:rsidRDefault="00E56912" w:rsidP="00E56912">
      <w:pPr>
        <w:jc w:val="both"/>
        <w:rPr>
          <w:rFonts w:ascii="Arial" w:eastAsia="Calibri" w:hAnsi="Arial" w:cs="Arial"/>
        </w:rPr>
      </w:pPr>
      <w:r w:rsidRPr="00E56912">
        <w:rPr>
          <w:rFonts w:ascii="Arial" w:eastAsia="Calibri" w:hAnsi="Arial" w:cs="Arial"/>
        </w:rPr>
        <w:t xml:space="preserve">La reunión inicial para la coordinación del inicio de las actividades debe realizarse a través de las herramientas propias del Instituto (Microsoft </w:t>
      </w:r>
      <w:proofErr w:type="spellStart"/>
      <w:r w:rsidRPr="00E56912">
        <w:rPr>
          <w:rFonts w:ascii="Arial" w:eastAsia="Calibri" w:hAnsi="Arial" w:cs="Arial"/>
        </w:rPr>
        <w:t>Teams</w:t>
      </w:r>
      <w:proofErr w:type="spellEnd"/>
      <w:r w:rsidRPr="00E56912">
        <w:rPr>
          <w:rFonts w:ascii="Arial" w:eastAsia="Calibri" w:hAnsi="Arial" w:cs="Arial"/>
        </w:rPr>
        <w:t xml:space="preserve"> o Cisco </w:t>
      </w:r>
      <w:proofErr w:type="spellStart"/>
      <w:r w:rsidRPr="00E56912">
        <w:rPr>
          <w:rFonts w:ascii="Arial" w:eastAsia="Calibri" w:hAnsi="Arial" w:cs="Arial"/>
        </w:rPr>
        <w:t>Webex</w:t>
      </w:r>
      <w:proofErr w:type="spellEnd"/>
      <w:r w:rsidRPr="00E56912">
        <w:rPr>
          <w:rFonts w:ascii="Arial" w:eastAsia="Calibri" w:hAnsi="Arial" w:cs="Arial"/>
        </w:rPr>
        <w:t>), la cual debe ser grabada para su consulta, por lo que este debe coordinarse con el supervisor del contrato, con la finalidad de que la convocatoria le sea enviada mediante correo electrónico. Dicha reunión debe de llevarse a cabo en un plazo no mayor a los primeros 7 (siete) días naturales posteriores a la notificación de la adjudicación. Así mismo, la administradora o supervisor del contrato serán responsables de generar la minuta correspondiente, derivada de la reunión inicial.</w:t>
      </w:r>
    </w:p>
    <w:p w14:paraId="0AA229F9" w14:textId="77777777" w:rsidR="00E56912" w:rsidRPr="00E56912" w:rsidRDefault="00E56912" w:rsidP="00E56912">
      <w:pPr>
        <w:jc w:val="both"/>
        <w:rPr>
          <w:rFonts w:ascii="Arial" w:eastAsia="Calibri" w:hAnsi="Arial" w:cs="Arial"/>
        </w:rPr>
      </w:pPr>
    </w:p>
    <w:p w14:paraId="0A30F6B9" w14:textId="77777777" w:rsidR="00E56912" w:rsidRPr="00E56912" w:rsidRDefault="00E56912" w:rsidP="00E56912">
      <w:pPr>
        <w:jc w:val="both"/>
        <w:rPr>
          <w:rFonts w:ascii="Arial" w:eastAsia="Calibri" w:hAnsi="Arial" w:cs="Arial"/>
        </w:rPr>
      </w:pPr>
    </w:p>
    <w:p w14:paraId="1375D2B4" w14:textId="77777777" w:rsidR="00E56912" w:rsidRPr="00E56912" w:rsidRDefault="00E56912" w:rsidP="00E56912">
      <w:pPr>
        <w:pStyle w:val="Prrafodelista"/>
        <w:keepNext/>
        <w:widowControl/>
        <w:numPr>
          <w:ilvl w:val="0"/>
          <w:numId w:val="130"/>
        </w:numPr>
        <w:spacing w:before="240" w:after="180" w:line="240" w:lineRule="atLeast"/>
        <w:jc w:val="both"/>
        <w:outlineLvl w:val="0"/>
        <w:rPr>
          <w:rFonts w:ascii="Arial" w:eastAsiaTheme="minorEastAsia" w:hAnsi="Arial" w:cs="Arial"/>
          <w:b/>
        </w:rPr>
      </w:pPr>
      <w:bookmarkStart w:id="1403" w:name="_Toc198221981"/>
      <w:r w:rsidRPr="00E56912">
        <w:rPr>
          <w:rFonts w:ascii="Arial" w:eastAsiaTheme="minorEastAsia" w:hAnsi="Arial" w:cs="Arial"/>
          <w:b/>
        </w:rPr>
        <w:t>ENTREGABLES</w:t>
      </w:r>
      <w:bookmarkEnd w:id="1403"/>
    </w:p>
    <w:p w14:paraId="2A20FF69" w14:textId="77777777" w:rsidR="00E56912" w:rsidRPr="00E56912" w:rsidRDefault="00E56912" w:rsidP="00E56912">
      <w:pPr>
        <w:jc w:val="both"/>
        <w:textAlignment w:val="baseline"/>
        <w:rPr>
          <w:rFonts w:ascii="Arial" w:hAnsi="Arial" w:cs="Arial"/>
          <w:lang w:eastAsia="es-MX"/>
        </w:rPr>
      </w:pPr>
      <w:r w:rsidRPr="00E56912">
        <w:rPr>
          <w:rFonts w:ascii="Arial" w:hAnsi="Arial" w:cs="Arial"/>
          <w:lang w:eastAsia="es-MX"/>
        </w:rPr>
        <w:t>El “</w:t>
      </w:r>
      <w:r w:rsidRPr="00E56912">
        <w:rPr>
          <w:rFonts w:ascii="Arial" w:hAnsi="Arial" w:cs="Arial"/>
          <w:b/>
          <w:bCs/>
          <w:lang w:eastAsia="es-MX"/>
        </w:rPr>
        <w:t>Proveedor”</w:t>
      </w:r>
      <w:r w:rsidRPr="00E56912">
        <w:rPr>
          <w:rFonts w:ascii="Arial" w:hAnsi="Arial" w:cs="Arial"/>
          <w:lang w:eastAsia="es-MX"/>
        </w:rPr>
        <w:t> debe entregar a la administradora y al supervisor del contrato lo siguiente: </w:t>
      </w:r>
    </w:p>
    <w:p w14:paraId="4EF32594" w14:textId="77777777" w:rsidR="00E56912" w:rsidRPr="00E56912" w:rsidRDefault="00E56912" w:rsidP="00E56912">
      <w:pPr>
        <w:jc w:val="both"/>
        <w:textAlignment w:val="baseline"/>
        <w:rPr>
          <w:rFonts w:ascii="Arial" w:hAnsi="Arial" w:cs="Arial"/>
          <w:lang w:eastAsia="es-MX"/>
        </w:rPr>
      </w:pPr>
    </w:p>
    <w:p w14:paraId="60F56EB6" w14:textId="77777777" w:rsidR="00E56912" w:rsidRPr="00E56912" w:rsidRDefault="00E56912" w:rsidP="00E56912">
      <w:pPr>
        <w:jc w:val="both"/>
        <w:textAlignment w:val="baseline"/>
        <w:rPr>
          <w:rFonts w:ascii="Arial" w:hAnsi="Arial" w:cs="Arial"/>
          <w:b/>
          <w:bCs/>
          <w:u w:val="single"/>
          <w:lang w:eastAsia="es-MX"/>
        </w:rPr>
      </w:pPr>
      <w:r w:rsidRPr="00E56912">
        <w:rPr>
          <w:rFonts w:ascii="Arial" w:hAnsi="Arial" w:cs="Arial"/>
          <w:b/>
          <w:bCs/>
          <w:u w:val="single"/>
          <w:lang w:eastAsia="es-MX"/>
        </w:rPr>
        <w:t xml:space="preserve">Esquema </w:t>
      </w:r>
      <w:proofErr w:type="spellStart"/>
      <w:r w:rsidRPr="00E56912">
        <w:rPr>
          <w:rFonts w:ascii="Arial" w:hAnsi="Arial" w:cs="Arial"/>
          <w:b/>
          <w:bCs/>
          <w:u w:val="single"/>
          <w:lang w:eastAsia="es-MX"/>
        </w:rPr>
        <w:t>On</w:t>
      </w:r>
      <w:proofErr w:type="spellEnd"/>
      <w:r w:rsidRPr="00E56912">
        <w:rPr>
          <w:rFonts w:ascii="Arial" w:hAnsi="Arial" w:cs="Arial"/>
          <w:b/>
          <w:bCs/>
          <w:u w:val="single"/>
          <w:lang w:eastAsia="es-MX"/>
        </w:rPr>
        <w:t xml:space="preserve"> premise</w:t>
      </w:r>
    </w:p>
    <w:p w14:paraId="42A5350D" w14:textId="77777777" w:rsidR="00E56912" w:rsidRPr="00E56912" w:rsidRDefault="00E56912" w:rsidP="00E56912">
      <w:pPr>
        <w:jc w:val="both"/>
        <w:textAlignment w:val="baseline"/>
        <w:rPr>
          <w:rFonts w:ascii="Arial" w:hAnsi="Arial" w:cs="Arial"/>
          <w:lang w:eastAsia="es-MX"/>
        </w:rPr>
      </w:pPr>
    </w:p>
    <w:tbl>
      <w:tblPr>
        <w:tblW w:w="5000" w:type="pct"/>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64"/>
        <w:gridCol w:w="2987"/>
        <w:gridCol w:w="1522"/>
        <w:gridCol w:w="2617"/>
      </w:tblGrid>
      <w:tr w:rsidR="00E56912" w:rsidRPr="00E56912" w14:paraId="4BA08ADD" w14:textId="77777777" w:rsidTr="004F1208">
        <w:trPr>
          <w:trHeight w:val="285"/>
          <w:tblHeader/>
          <w:jc w:val="right"/>
        </w:trPr>
        <w:tc>
          <w:tcPr>
            <w:tcW w:w="1245" w:type="pct"/>
            <w:tcBorders>
              <w:top w:val="single" w:sz="12" w:space="0" w:color="auto"/>
              <w:left w:val="single" w:sz="12" w:space="0" w:color="auto"/>
              <w:bottom w:val="single" w:sz="6" w:space="0" w:color="auto"/>
              <w:right w:val="single" w:sz="6" w:space="0" w:color="auto"/>
            </w:tcBorders>
            <w:shd w:val="clear" w:color="auto" w:fill="512F73"/>
            <w:vAlign w:val="center"/>
            <w:hideMark/>
          </w:tcPr>
          <w:p w14:paraId="56F11401" w14:textId="77777777" w:rsidR="00E56912" w:rsidRPr="00E56912" w:rsidRDefault="00E56912" w:rsidP="004F1208">
            <w:pPr>
              <w:jc w:val="center"/>
              <w:textAlignment w:val="baseline"/>
              <w:rPr>
                <w:rFonts w:ascii="Arial" w:hAnsi="Arial" w:cs="Arial"/>
                <w:sz w:val="24"/>
                <w:lang w:eastAsia="es-MX"/>
              </w:rPr>
            </w:pPr>
            <w:r w:rsidRPr="00E56912">
              <w:rPr>
                <w:rFonts w:ascii="Arial" w:hAnsi="Arial" w:cs="Arial"/>
                <w:b/>
                <w:bCs/>
                <w:color w:val="FFFFFF"/>
                <w:lang w:eastAsia="es-MX"/>
              </w:rPr>
              <w:t>Entregable</w:t>
            </w:r>
            <w:r w:rsidRPr="00E56912">
              <w:rPr>
                <w:rFonts w:ascii="Arial" w:hAnsi="Arial" w:cs="Arial"/>
                <w:color w:val="FFFFFF"/>
                <w:lang w:eastAsia="es-MX"/>
              </w:rPr>
              <w:t> </w:t>
            </w:r>
          </w:p>
        </w:tc>
        <w:tc>
          <w:tcPr>
            <w:tcW w:w="1573" w:type="pct"/>
            <w:tcBorders>
              <w:top w:val="single" w:sz="12" w:space="0" w:color="auto"/>
              <w:left w:val="single" w:sz="6" w:space="0" w:color="auto"/>
              <w:bottom w:val="single" w:sz="6" w:space="0" w:color="auto"/>
              <w:right w:val="single" w:sz="6" w:space="0" w:color="auto"/>
            </w:tcBorders>
            <w:shd w:val="clear" w:color="auto" w:fill="512F73"/>
            <w:vAlign w:val="center"/>
            <w:hideMark/>
          </w:tcPr>
          <w:p w14:paraId="799953DC" w14:textId="77777777" w:rsidR="00E56912" w:rsidRPr="00E56912" w:rsidRDefault="00E56912" w:rsidP="004F1208">
            <w:pPr>
              <w:jc w:val="center"/>
              <w:textAlignment w:val="baseline"/>
              <w:rPr>
                <w:rFonts w:ascii="Arial" w:hAnsi="Arial" w:cs="Arial"/>
                <w:sz w:val="24"/>
                <w:lang w:eastAsia="es-MX"/>
              </w:rPr>
            </w:pPr>
            <w:r w:rsidRPr="00E56912">
              <w:rPr>
                <w:rFonts w:ascii="Arial" w:hAnsi="Arial" w:cs="Arial"/>
                <w:b/>
                <w:bCs/>
                <w:color w:val="FFFFFF"/>
                <w:lang w:eastAsia="es-MX"/>
              </w:rPr>
              <w:t>Descripción</w:t>
            </w:r>
            <w:r w:rsidRPr="00E56912">
              <w:rPr>
                <w:rFonts w:ascii="Arial" w:hAnsi="Arial" w:cs="Arial"/>
                <w:color w:val="FFFFFF"/>
                <w:lang w:eastAsia="es-MX"/>
              </w:rPr>
              <w:t> </w:t>
            </w:r>
          </w:p>
        </w:tc>
        <w:tc>
          <w:tcPr>
            <w:tcW w:w="802" w:type="pct"/>
            <w:tcBorders>
              <w:top w:val="single" w:sz="12" w:space="0" w:color="auto"/>
              <w:left w:val="single" w:sz="6" w:space="0" w:color="auto"/>
              <w:bottom w:val="single" w:sz="4" w:space="0" w:color="auto"/>
              <w:right w:val="single" w:sz="6" w:space="0" w:color="auto"/>
            </w:tcBorders>
            <w:shd w:val="clear" w:color="auto" w:fill="512F73"/>
            <w:hideMark/>
          </w:tcPr>
          <w:p w14:paraId="0A331589" w14:textId="77777777" w:rsidR="00E56912" w:rsidRPr="00E56912" w:rsidRDefault="00E56912" w:rsidP="004F1208">
            <w:pPr>
              <w:jc w:val="center"/>
              <w:textAlignment w:val="baseline"/>
              <w:rPr>
                <w:rFonts w:ascii="Arial" w:hAnsi="Arial" w:cs="Arial"/>
                <w:sz w:val="24"/>
                <w:lang w:eastAsia="es-MX"/>
              </w:rPr>
            </w:pPr>
            <w:r w:rsidRPr="00E56912">
              <w:rPr>
                <w:rFonts w:ascii="Arial" w:hAnsi="Arial" w:cs="Arial"/>
                <w:b/>
                <w:bCs/>
                <w:color w:val="FFFFFF"/>
                <w:lang w:eastAsia="es-MX"/>
              </w:rPr>
              <w:t>Formato</w:t>
            </w:r>
            <w:r w:rsidRPr="00E56912">
              <w:rPr>
                <w:rFonts w:ascii="Arial" w:hAnsi="Arial" w:cs="Arial"/>
                <w:color w:val="FFFFFF"/>
                <w:lang w:eastAsia="es-MX"/>
              </w:rPr>
              <w:t> </w:t>
            </w:r>
          </w:p>
        </w:tc>
        <w:tc>
          <w:tcPr>
            <w:tcW w:w="1379" w:type="pct"/>
            <w:tcBorders>
              <w:top w:val="single" w:sz="12" w:space="0" w:color="auto"/>
              <w:left w:val="single" w:sz="6" w:space="0" w:color="auto"/>
              <w:bottom w:val="single" w:sz="4" w:space="0" w:color="auto"/>
              <w:right w:val="single" w:sz="12" w:space="0" w:color="auto"/>
            </w:tcBorders>
            <w:shd w:val="clear" w:color="auto" w:fill="512F73"/>
            <w:hideMark/>
          </w:tcPr>
          <w:p w14:paraId="64CDF0EC" w14:textId="77777777" w:rsidR="00E56912" w:rsidRPr="00E56912" w:rsidRDefault="00E56912" w:rsidP="004F1208">
            <w:pPr>
              <w:jc w:val="center"/>
              <w:textAlignment w:val="baseline"/>
              <w:rPr>
                <w:rFonts w:ascii="Arial" w:hAnsi="Arial" w:cs="Arial"/>
                <w:sz w:val="24"/>
                <w:highlight w:val="yellow"/>
                <w:lang w:eastAsia="es-MX"/>
              </w:rPr>
            </w:pPr>
            <w:r w:rsidRPr="00E56912">
              <w:rPr>
                <w:rFonts w:ascii="Arial" w:hAnsi="Arial" w:cs="Arial"/>
                <w:b/>
                <w:bCs/>
                <w:color w:val="FFFFFF"/>
                <w:lang w:eastAsia="es-MX"/>
              </w:rPr>
              <w:t>Plazo de entrega</w:t>
            </w:r>
            <w:r w:rsidRPr="00E56912">
              <w:rPr>
                <w:rFonts w:ascii="Arial" w:hAnsi="Arial" w:cs="Arial"/>
                <w:color w:val="FFFFFF"/>
                <w:lang w:eastAsia="es-MX"/>
              </w:rPr>
              <w:t> </w:t>
            </w:r>
          </w:p>
        </w:tc>
      </w:tr>
      <w:tr w:rsidR="00E56912" w:rsidRPr="00E56912" w14:paraId="58F30407" w14:textId="77777777" w:rsidTr="004F1208">
        <w:trPr>
          <w:trHeight w:val="836"/>
          <w:jc w:val="right"/>
        </w:trPr>
        <w:tc>
          <w:tcPr>
            <w:tcW w:w="1245" w:type="pct"/>
            <w:tcBorders>
              <w:top w:val="single" w:sz="6" w:space="0" w:color="auto"/>
              <w:left w:val="single" w:sz="12" w:space="0" w:color="auto"/>
              <w:bottom w:val="single" w:sz="6" w:space="0" w:color="auto"/>
              <w:right w:val="single" w:sz="6" w:space="0" w:color="auto"/>
            </w:tcBorders>
            <w:vAlign w:val="center"/>
            <w:hideMark/>
          </w:tcPr>
          <w:p w14:paraId="68FC2729"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Documentación que ampare la activación y uso de la herramienta para pruebas de seguridad de aplicaciones dinámicas (DAST).</w:t>
            </w:r>
            <w:r w:rsidRPr="00E56912">
              <w:rPr>
                <w:rFonts w:ascii="Arial" w:hAnsi="Arial" w:cs="Arial"/>
                <w:lang w:eastAsia="es-MX"/>
              </w:rPr>
              <w:t> </w:t>
            </w:r>
          </w:p>
        </w:tc>
        <w:tc>
          <w:tcPr>
            <w:tcW w:w="1573" w:type="pct"/>
            <w:tcBorders>
              <w:top w:val="single" w:sz="6" w:space="0" w:color="auto"/>
              <w:left w:val="single" w:sz="6" w:space="0" w:color="auto"/>
              <w:bottom w:val="single" w:sz="6" w:space="0" w:color="auto"/>
              <w:right w:val="single" w:sz="4" w:space="0" w:color="auto"/>
            </w:tcBorders>
            <w:vAlign w:val="center"/>
            <w:hideMark/>
          </w:tcPr>
          <w:p w14:paraId="2C7738CC" w14:textId="77777777" w:rsidR="00E56912" w:rsidRPr="00E56912" w:rsidRDefault="00E56912" w:rsidP="004F1208">
            <w:pPr>
              <w:ind w:left="135" w:right="120"/>
              <w:jc w:val="both"/>
              <w:textAlignment w:val="baseline"/>
              <w:rPr>
                <w:rFonts w:ascii="Arial" w:hAnsi="Arial" w:cs="Arial"/>
                <w:lang w:eastAsia="es-MX"/>
              </w:rPr>
            </w:pPr>
            <w:r w:rsidRPr="00E56912">
              <w:rPr>
                <w:rFonts w:ascii="Arial" w:hAnsi="Arial" w:cs="Arial"/>
                <w:lang w:eastAsia="es-MX"/>
              </w:rPr>
              <w:t xml:space="preserve">Documentación que ampare, la suscripción con soporte y actualizaciones de una herramienta para pruebas de seguridad de aplicaciones dinámicas (DAST), la cual debe incluir, al menos, las características técnicas establecidas en el </w:t>
            </w:r>
            <w:r w:rsidRPr="00E56912">
              <w:rPr>
                <w:rFonts w:ascii="Arial" w:hAnsi="Arial" w:cs="Arial"/>
                <w:b/>
                <w:bCs/>
                <w:lang w:eastAsia="es-MX"/>
              </w:rPr>
              <w:t xml:space="preserve">numeral 2 “Requerimientos generales”. </w:t>
            </w:r>
            <w:r w:rsidRPr="00E56912">
              <w:rPr>
                <w:rFonts w:ascii="Arial" w:hAnsi="Arial" w:cs="Arial"/>
                <w:lang w:eastAsia="es-MX"/>
              </w:rPr>
              <w:t>Dicha documentación debe contener los datos de las suscripciones y ser emitida por el Fabricante, a nombre de El Instituto. </w:t>
            </w:r>
          </w:p>
          <w:p w14:paraId="74CAA8F9" w14:textId="77777777" w:rsidR="00E56912" w:rsidRPr="00E56912" w:rsidRDefault="00E56912" w:rsidP="004F1208">
            <w:pPr>
              <w:ind w:left="135" w:right="120"/>
              <w:jc w:val="both"/>
              <w:textAlignment w:val="baseline"/>
              <w:rPr>
                <w:rFonts w:ascii="Arial" w:hAnsi="Arial" w:cs="Arial"/>
                <w:sz w:val="24"/>
                <w:lang w:eastAsia="es-MX"/>
              </w:rPr>
            </w:pPr>
          </w:p>
          <w:p w14:paraId="1DC14182"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eastAsia="Arial" w:hAnsi="Arial" w:cs="Arial"/>
                <w:b/>
                <w:bCs/>
                <w:color w:val="000000" w:themeColor="text1"/>
                <w:sz w:val="18"/>
                <w:szCs w:val="18"/>
              </w:rPr>
              <w:t>Nota</w:t>
            </w:r>
            <w:r w:rsidRPr="00E56912">
              <w:rPr>
                <w:rFonts w:ascii="Arial" w:eastAsia="Arial" w:hAnsi="Arial" w:cs="Arial"/>
                <w:color w:val="000000" w:themeColor="text1"/>
                <w:sz w:val="18"/>
                <w:szCs w:val="18"/>
              </w:rPr>
              <w:t xml:space="preserve">: La activación para el ejercicio 2026 se debe llevar a cabo conforme a los procedimientos del proveedor a más tardar los primeros 10 (diez) días naturales posteriores a la </w:t>
            </w:r>
            <w:r w:rsidRPr="00E56912">
              <w:rPr>
                <w:rFonts w:ascii="Arial" w:eastAsia="Arial" w:hAnsi="Arial" w:cs="Arial"/>
                <w:color w:val="000000" w:themeColor="text1"/>
                <w:sz w:val="18"/>
                <w:szCs w:val="18"/>
              </w:rPr>
              <w:lastRenderedPageBreak/>
              <w:t>notificación de fallo, para los ejercicios 2027 y 2028 la activación se debe llevar a cabo conforme a los procedimientos del proveedor a más tardar los primeros 7 (siete) días naturales de enero.</w:t>
            </w:r>
          </w:p>
        </w:tc>
        <w:tc>
          <w:tcPr>
            <w:tcW w:w="802" w:type="pct"/>
            <w:vMerge w:val="restart"/>
            <w:tcBorders>
              <w:top w:val="single" w:sz="4" w:space="0" w:color="auto"/>
              <w:left w:val="single" w:sz="4" w:space="0" w:color="auto"/>
              <w:bottom w:val="single" w:sz="4" w:space="0" w:color="auto"/>
              <w:right w:val="single" w:sz="4" w:space="0" w:color="auto"/>
            </w:tcBorders>
            <w:vAlign w:val="center"/>
            <w:hideMark/>
          </w:tcPr>
          <w:p w14:paraId="19FAE52E" w14:textId="77777777" w:rsidR="00E56912" w:rsidRPr="00E56912" w:rsidRDefault="00E56912" w:rsidP="004F1208">
            <w:pPr>
              <w:ind w:left="150" w:right="120"/>
              <w:jc w:val="center"/>
              <w:textAlignment w:val="baseline"/>
              <w:rPr>
                <w:rFonts w:ascii="Arial" w:hAnsi="Arial" w:cs="Arial"/>
                <w:sz w:val="24"/>
                <w:lang w:eastAsia="es-MX"/>
              </w:rPr>
            </w:pPr>
            <w:r w:rsidRPr="00E56912">
              <w:rPr>
                <w:rFonts w:ascii="Arial" w:hAnsi="Arial" w:cs="Arial"/>
                <w:lang w:eastAsia="es-MX"/>
              </w:rPr>
              <w:lastRenderedPageBreak/>
              <w:t>Físico en un sobre cerrado  </w:t>
            </w:r>
          </w:p>
        </w:tc>
        <w:tc>
          <w:tcPr>
            <w:tcW w:w="1379" w:type="pct"/>
            <w:vMerge w:val="restart"/>
            <w:tcBorders>
              <w:top w:val="single" w:sz="4" w:space="0" w:color="auto"/>
              <w:left w:val="single" w:sz="4" w:space="0" w:color="auto"/>
              <w:bottom w:val="single" w:sz="4" w:space="0" w:color="auto"/>
              <w:right w:val="single" w:sz="4" w:space="0" w:color="auto"/>
            </w:tcBorders>
            <w:vAlign w:val="center"/>
            <w:hideMark/>
          </w:tcPr>
          <w:p w14:paraId="4936DE17" w14:textId="77777777" w:rsidR="00E56912" w:rsidRPr="00E56912" w:rsidRDefault="00E56912" w:rsidP="004F1208">
            <w:pPr>
              <w:ind w:left="150" w:right="120"/>
              <w:jc w:val="both"/>
              <w:textAlignment w:val="baseline"/>
              <w:rPr>
                <w:rFonts w:ascii="Arial" w:hAnsi="Arial" w:cs="Arial"/>
                <w:highlight w:val="yellow"/>
                <w:lang w:eastAsia="es-MX"/>
              </w:rPr>
            </w:pPr>
            <w:r w:rsidRPr="00E56912">
              <w:rPr>
                <w:rStyle w:val="normaltextrun"/>
                <w:rFonts w:ascii="Arial" w:eastAsia="Arial" w:hAnsi="Arial" w:cs="Arial"/>
                <w:color w:val="000000" w:themeColor="text1"/>
              </w:rPr>
              <w:t>Dentro de los primeros 14 (catorce) días naturales posteriores a la notificación de fallo para el ejercicio 2026 y para los ejercicios 2027 y 2028 dentro de los primeros 14 (catorce) días naturales siguiente a la activación para los ejercicios fiscales 2027 y 2028</w:t>
            </w:r>
          </w:p>
        </w:tc>
      </w:tr>
      <w:tr w:rsidR="00E56912" w:rsidRPr="00E56912" w14:paraId="2D7782EB" w14:textId="77777777" w:rsidTr="004F1208">
        <w:trPr>
          <w:trHeight w:val="285"/>
          <w:jc w:val="right"/>
        </w:trPr>
        <w:tc>
          <w:tcPr>
            <w:tcW w:w="1245" w:type="pct"/>
            <w:tcBorders>
              <w:top w:val="single" w:sz="6" w:space="0" w:color="auto"/>
              <w:left w:val="single" w:sz="12" w:space="0" w:color="auto"/>
              <w:bottom w:val="single" w:sz="6" w:space="0" w:color="auto"/>
              <w:right w:val="single" w:sz="6" w:space="0" w:color="auto"/>
            </w:tcBorders>
            <w:vAlign w:val="center"/>
            <w:hideMark/>
          </w:tcPr>
          <w:p w14:paraId="7DEE5B0E"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Documentación que ampare el servicio de soporte técnico. </w:t>
            </w:r>
            <w:r w:rsidRPr="00E56912">
              <w:rPr>
                <w:rFonts w:ascii="Arial" w:hAnsi="Arial" w:cs="Arial"/>
                <w:lang w:eastAsia="es-MX"/>
              </w:rPr>
              <w:t> </w:t>
            </w:r>
          </w:p>
        </w:tc>
        <w:tc>
          <w:tcPr>
            <w:tcW w:w="1573" w:type="pct"/>
            <w:tcBorders>
              <w:top w:val="single" w:sz="6" w:space="0" w:color="auto"/>
              <w:left w:val="single" w:sz="6" w:space="0" w:color="auto"/>
              <w:bottom w:val="single" w:sz="6" w:space="0" w:color="auto"/>
              <w:right w:val="single" w:sz="4" w:space="0" w:color="auto"/>
            </w:tcBorders>
            <w:vAlign w:val="center"/>
            <w:hideMark/>
          </w:tcPr>
          <w:p w14:paraId="3C28121C" w14:textId="77777777" w:rsidR="00E56912" w:rsidRPr="00E56912" w:rsidRDefault="00E56912" w:rsidP="004F1208">
            <w:pPr>
              <w:ind w:left="135" w:right="120"/>
              <w:jc w:val="both"/>
              <w:textAlignment w:val="baseline"/>
              <w:rPr>
                <w:rFonts w:ascii="Arial" w:hAnsi="Arial" w:cs="Arial"/>
                <w:lang w:eastAsia="es-MX"/>
              </w:rPr>
            </w:pPr>
            <w:r w:rsidRPr="00E56912">
              <w:rPr>
                <w:rFonts w:ascii="Arial" w:hAnsi="Arial" w:cs="Arial"/>
                <w:lang w:eastAsia="es-MX"/>
              </w:rPr>
              <w:t xml:space="preserve">La documentación debe estar en idioma español, firmada y rubricada por el Fabricante, que ampare la vigencia del servicio de soporte técnico por parte del fabricante. Dicha documentación debe indicar el procedimiento y medios de contacto para realizar la solicitud de soporte técnico, conforme a lo especificado en el </w:t>
            </w:r>
            <w:r w:rsidRPr="00E56912">
              <w:rPr>
                <w:rFonts w:ascii="Arial" w:hAnsi="Arial" w:cs="Arial"/>
                <w:b/>
                <w:bCs/>
                <w:lang w:eastAsia="es-MX"/>
              </w:rPr>
              <w:t>numeral 2 “Requerimientos generales”. </w:t>
            </w:r>
          </w:p>
        </w:tc>
        <w:tc>
          <w:tcPr>
            <w:tcW w:w="802" w:type="pct"/>
            <w:vMerge/>
            <w:tcBorders>
              <w:top w:val="single" w:sz="4" w:space="0" w:color="auto"/>
              <w:left w:val="single" w:sz="4" w:space="0" w:color="auto"/>
              <w:bottom w:val="single" w:sz="4" w:space="0" w:color="auto"/>
              <w:right w:val="single" w:sz="4" w:space="0" w:color="auto"/>
            </w:tcBorders>
            <w:vAlign w:val="center"/>
            <w:hideMark/>
          </w:tcPr>
          <w:p w14:paraId="684B96E8" w14:textId="77777777" w:rsidR="00E56912" w:rsidRPr="00E56912" w:rsidRDefault="00E56912" w:rsidP="004F1208">
            <w:pPr>
              <w:rPr>
                <w:rFonts w:ascii="Arial" w:hAnsi="Arial" w:cs="Arial"/>
                <w:sz w:val="24"/>
                <w:lang w:eastAsia="es-MX"/>
              </w:rPr>
            </w:pPr>
          </w:p>
        </w:tc>
        <w:tc>
          <w:tcPr>
            <w:tcW w:w="1379" w:type="pct"/>
            <w:vMerge/>
            <w:tcBorders>
              <w:top w:val="single" w:sz="4" w:space="0" w:color="auto"/>
              <w:left w:val="single" w:sz="4" w:space="0" w:color="auto"/>
              <w:bottom w:val="single" w:sz="4" w:space="0" w:color="auto"/>
              <w:right w:val="single" w:sz="4" w:space="0" w:color="auto"/>
            </w:tcBorders>
            <w:vAlign w:val="center"/>
            <w:hideMark/>
          </w:tcPr>
          <w:p w14:paraId="36E94136" w14:textId="77777777" w:rsidR="00E56912" w:rsidRPr="00E56912" w:rsidRDefault="00E56912" w:rsidP="004F1208">
            <w:pPr>
              <w:rPr>
                <w:rFonts w:ascii="Arial" w:hAnsi="Arial" w:cs="Arial"/>
                <w:sz w:val="24"/>
                <w:highlight w:val="yellow"/>
                <w:lang w:eastAsia="es-MX"/>
              </w:rPr>
            </w:pPr>
          </w:p>
        </w:tc>
      </w:tr>
      <w:tr w:rsidR="00E56912" w:rsidRPr="00E56912" w14:paraId="7F0710CF" w14:textId="77777777" w:rsidTr="004F1208">
        <w:trPr>
          <w:trHeight w:val="480"/>
          <w:jc w:val="right"/>
        </w:trPr>
        <w:tc>
          <w:tcPr>
            <w:tcW w:w="1245" w:type="pct"/>
            <w:tcBorders>
              <w:top w:val="single" w:sz="6" w:space="0" w:color="auto"/>
              <w:left w:val="single" w:sz="12" w:space="0" w:color="auto"/>
              <w:bottom w:val="single" w:sz="6" w:space="0" w:color="auto"/>
              <w:right w:val="single" w:sz="6" w:space="0" w:color="auto"/>
            </w:tcBorders>
            <w:vAlign w:val="center"/>
            <w:hideMark/>
          </w:tcPr>
          <w:p w14:paraId="5CE64417"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 xml:space="preserve">Procedimiento para la generación de </w:t>
            </w:r>
            <w:proofErr w:type="gramStart"/>
            <w:r w:rsidRPr="00E56912">
              <w:rPr>
                <w:rFonts w:ascii="Arial" w:hAnsi="Arial" w:cs="Arial"/>
                <w:b/>
                <w:bCs/>
                <w:lang w:eastAsia="es-MX"/>
              </w:rPr>
              <w:t>tickets</w:t>
            </w:r>
            <w:proofErr w:type="gramEnd"/>
            <w:r w:rsidRPr="00E56912">
              <w:rPr>
                <w:rFonts w:ascii="Arial" w:hAnsi="Arial" w:cs="Arial"/>
                <w:b/>
                <w:bCs/>
                <w:lang w:eastAsia="es-MX"/>
              </w:rPr>
              <w:t xml:space="preserve"> de soporte.</w:t>
            </w:r>
            <w:r w:rsidRPr="00E56912">
              <w:rPr>
                <w:rFonts w:ascii="Arial" w:hAnsi="Arial" w:cs="Arial"/>
                <w:lang w:eastAsia="es-MX"/>
              </w:rPr>
              <w:t> </w:t>
            </w:r>
          </w:p>
        </w:tc>
        <w:tc>
          <w:tcPr>
            <w:tcW w:w="1573" w:type="pct"/>
            <w:tcBorders>
              <w:top w:val="single" w:sz="6" w:space="0" w:color="auto"/>
              <w:left w:val="single" w:sz="6" w:space="0" w:color="auto"/>
              <w:bottom w:val="single" w:sz="6" w:space="0" w:color="auto"/>
              <w:right w:val="single" w:sz="4" w:space="0" w:color="auto"/>
            </w:tcBorders>
            <w:vAlign w:val="center"/>
            <w:hideMark/>
          </w:tcPr>
          <w:p w14:paraId="08CF1494"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hAnsi="Arial" w:cs="Arial"/>
                <w:lang w:eastAsia="es-MX"/>
              </w:rPr>
              <w:t xml:space="preserve">Procedimiento para levantar </w:t>
            </w:r>
            <w:proofErr w:type="gramStart"/>
            <w:r w:rsidRPr="00E56912">
              <w:rPr>
                <w:rFonts w:ascii="Arial" w:hAnsi="Arial" w:cs="Arial"/>
                <w:lang w:eastAsia="es-MX"/>
              </w:rPr>
              <w:t>tickets</w:t>
            </w:r>
            <w:proofErr w:type="gramEnd"/>
            <w:r w:rsidRPr="00E56912">
              <w:rPr>
                <w:rFonts w:ascii="Arial" w:hAnsi="Arial" w:cs="Arial"/>
                <w:lang w:eastAsia="es-MX"/>
              </w:rPr>
              <w:t xml:space="preserve"> de soporte técnico, mismo que debe contemplar todos los medios de contacto del fabricante y credenciales en caso de aplicar, considerar al menos uno de los siguientes medios: </w:t>
            </w:r>
          </w:p>
          <w:p w14:paraId="0B552CAA" w14:textId="77777777" w:rsidR="00E56912" w:rsidRPr="00E56912" w:rsidRDefault="00E56912" w:rsidP="00E56912">
            <w:pPr>
              <w:numPr>
                <w:ilvl w:val="0"/>
                <w:numId w:val="170"/>
              </w:numPr>
              <w:jc w:val="both"/>
              <w:textAlignment w:val="baseline"/>
              <w:rPr>
                <w:rFonts w:ascii="Arial" w:hAnsi="Arial" w:cs="Arial"/>
                <w:lang w:eastAsia="es-MX"/>
              </w:rPr>
            </w:pPr>
            <w:r w:rsidRPr="00E56912">
              <w:rPr>
                <w:rFonts w:ascii="Arial" w:hAnsi="Arial" w:cs="Arial"/>
                <w:lang w:eastAsia="es-MX"/>
              </w:rPr>
              <w:t>Página web </w:t>
            </w:r>
          </w:p>
          <w:p w14:paraId="5D9F2064" w14:textId="77777777" w:rsidR="00E56912" w:rsidRPr="00E56912" w:rsidRDefault="00E56912" w:rsidP="00E56912">
            <w:pPr>
              <w:numPr>
                <w:ilvl w:val="0"/>
                <w:numId w:val="170"/>
              </w:numPr>
              <w:jc w:val="both"/>
              <w:textAlignment w:val="baseline"/>
              <w:rPr>
                <w:rFonts w:ascii="Arial" w:hAnsi="Arial" w:cs="Arial"/>
                <w:lang w:eastAsia="es-MX"/>
              </w:rPr>
            </w:pPr>
            <w:r w:rsidRPr="00E56912">
              <w:rPr>
                <w:rFonts w:ascii="Arial" w:hAnsi="Arial" w:cs="Arial"/>
                <w:lang w:eastAsia="es-MX"/>
              </w:rPr>
              <w:t>Teléfono </w:t>
            </w:r>
          </w:p>
          <w:p w14:paraId="3CAA83BB" w14:textId="77777777" w:rsidR="00E56912" w:rsidRPr="00E56912" w:rsidRDefault="00E56912" w:rsidP="00E56912">
            <w:pPr>
              <w:numPr>
                <w:ilvl w:val="0"/>
                <w:numId w:val="170"/>
              </w:numPr>
              <w:jc w:val="both"/>
              <w:textAlignment w:val="baseline"/>
              <w:rPr>
                <w:rFonts w:ascii="Arial" w:hAnsi="Arial" w:cs="Arial"/>
                <w:lang w:eastAsia="es-MX"/>
              </w:rPr>
            </w:pPr>
            <w:r w:rsidRPr="00E56912">
              <w:rPr>
                <w:rFonts w:ascii="Arial" w:hAnsi="Arial" w:cs="Arial"/>
                <w:lang w:eastAsia="es-MX"/>
              </w:rPr>
              <w:t>Correo </w:t>
            </w:r>
          </w:p>
          <w:p w14:paraId="748C69E2" w14:textId="77777777" w:rsidR="00E56912" w:rsidRPr="00E56912" w:rsidRDefault="00E56912" w:rsidP="004F1208">
            <w:pPr>
              <w:pStyle w:val="paragraph0"/>
              <w:spacing w:before="0" w:beforeAutospacing="0" w:after="0" w:afterAutospacing="0"/>
              <w:jc w:val="both"/>
              <w:textAlignment w:val="baseline"/>
              <w:rPr>
                <w:rFonts w:ascii="Arial" w:hAnsi="Arial" w:cs="Arial"/>
                <w:sz w:val="20"/>
                <w:szCs w:val="20"/>
              </w:rPr>
            </w:pPr>
            <w:r w:rsidRPr="00E56912">
              <w:rPr>
                <w:rStyle w:val="normaltextrun"/>
                <w:rFonts w:ascii="Arial" w:hAnsi="Arial" w:cs="Arial"/>
                <w:sz w:val="20"/>
                <w:szCs w:val="20"/>
              </w:rPr>
              <w:t>Horario de atención:</w:t>
            </w:r>
            <w:r w:rsidRPr="00E56912">
              <w:rPr>
                <w:rStyle w:val="eop"/>
                <w:rFonts w:ascii="Arial" w:hAnsi="Arial" w:cs="Arial"/>
                <w:sz w:val="20"/>
                <w:szCs w:val="20"/>
              </w:rPr>
              <w:t> </w:t>
            </w:r>
          </w:p>
          <w:p w14:paraId="49C6F1D8" w14:textId="77777777" w:rsidR="00E56912" w:rsidRPr="00E56912" w:rsidRDefault="00E56912" w:rsidP="004F1208">
            <w:pPr>
              <w:jc w:val="both"/>
              <w:textAlignment w:val="baseline"/>
              <w:rPr>
                <w:rFonts w:ascii="Arial" w:hAnsi="Arial" w:cs="Arial"/>
                <w:lang w:eastAsia="es-MX"/>
              </w:rPr>
            </w:pPr>
            <w:r w:rsidRPr="00E56912">
              <w:rPr>
                <w:rStyle w:val="normaltextrun"/>
                <w:rFonts w:ascii="Arial" w:hAnsi="Arial" w:cs="Arial"/>
              </w:rPr>
              <w:t>Lunes a viernes con horario de 10 a.m. a 7 p.m., Hora de la Ciudad de México.</w:t>
            </w:r>
            <w:r w:rsidRPr="00E56912">
              <w:rPr>
                <w:rStyle w:val="eop"/>
                <w:rFonts w:ascii="Arial" w:hAnsi="Arial" w:cs="Arial"/>
              </w:rPr>
              <w:t> </w:t>
            </w:r>
          </w:p>
        </w:tc>
        <w:tc>
          <w:tcPr>
            <w:tcW w:w="802" w:type="pct"/>
            <w:vMerge/>
            <w:tcBorders>
              <w:top w:val="single" w:sz="4" w:space="0" w:color="auto"/>
              <w:left w:val="single" w:sz="4" w:space="0" w:color="auto"/>
              <w:bottom w:val="single" w:sz="4" w:space="0" w:color="auto"/>
              <w:right w:val="single" w:sz="4" w:space="0" w:color="auto"/>
            </w:tcBorders>
            <w:vAlign w:val="center"/>
            <w:hideMark/>
          </w:tcPr>
          <w:p w14:paraId="7038D74A" w14:textId="77777777" w:rsidR="00E56912" w:rsidRPr="00E56912" w:rsidRDefault="00E56912" w:rsidP="004F1208">
            <w:pPr>
              <w:rPr>
                <w:rFonts w:ascii="Arial" w:hAnsi="Arial" w:cs="Arial"/>
                <w:sz w:val="24"/>
                <w:lang w:eastAsia="es-MX"/>
              </w:rPr>
            </w:pPr>
          </w:p>
        </w:tc>
        <w:tc>
          <w:tcPr>
            <w:tcW w:w="1379" w:type="pct"/>
            <w:vMerge/>
            <w:tcBorders>
              <w:top w:val="single" w:sz="4" w:space="0" w:color="auto"/>
              <w:left w:val="single" w:sz="4" w:space="0" w:color="auto"/>
              <w:bottom w:val="single" w:sz="4" w:space="0" w:color="auto"/>
              <w:right w:val="single" w:sz="4" w:space="0" w:color="auto"/>
            </w:tcBorders>
            <w:vAlign w:val="center"/>
            <w:hideMark/>
          </w:tcPr>
          <w:p w14:paraId="4FA81A55" w14:textId="77777777" w:rsidR="00E56912" w:rsidRPr="00E56912" w:rsidRDefault="00E56912" w:rsidP="004F1208">
            <w:pPr>
              <w:rPr>
                <w:rFonts w:ascii="Arial" w:hAnsi="Arial" w:cs="Arial"/>
                <w:sz w:val="24"/>
                <w:highlight w:val="yellow"/>
                <w:lang w:eastAsia="es-MX"/>
              </w:rPr>
            </w:pPr>
          </w:p>
        </w:tc>
      </w:tr>
      <w:tr w:rsidR="00E56912" w:rsidRPr="00E56912" w14:paraId="581301A6" w14:textId="77777777" w:rsidTr="004F1208">
        <w:trPr>
          <w:trHeight w:val="1035"/>
          <w:jc w:val="right"/>
        </w:trPr>
        <w:tc>
          <w:tcPr>
            <w:tcW w:w="1245" w:type="pct"/>
            <w:tcBorders>
              <w:top w:val="single" w:sz="6" w:space="0" w:color="auto"/>
              <w:left w:val="single" w:sz="12" w:space="0" w:color="auto"/>
              <w:bottom w:val="single" w:sz="6" w:space="0" w:color="auto"/>
              <w:right w:val="single" w:sz="6" w:space="0" w:color="auto"/>
            </w:tcBorders>
            <w:vAlign w:val="center"/>
            <w:hideMark/>
          </w:tcPr>
          <w:p w14:paraId="4D1CBE8C"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Temario de la transferencia de conocimientos.</w:t>
            </w:r>
            <w:r w:rsidRPr="00E56912">
              <w:rPr>
                <w:rFonts w:ascii="Arial" w:hAnsi="Arial" w:cs="Arial"/>
                <w:lang w:eastAsia="es-MX"/>
              </w:rPr>
              <w:t> </w:t>
            </w:r>
          </w:p>
        </w:tc>
        <w:tc>
          <w:tcPr>
            <w:tcW w:w="1573" w:type="pct"/>
            <w:tcBorders>
              <w:top w:val="single" w:sz="6" w:space="0" w:color="auto"/>
              <w:left w:val="single" w:sz="6" w:space="0" w:color="auto"/>
              <w:bottom w:val="single" w:sz="6" w:space="0" w:color="auto"/>
              <w:right w:val="single" w:sz="6" w:space="0" w:color="auto"/>
            </w:tcBorders>
            <w:vAlign w:val="center"/>
            <w:hideMark/>
          </w:tcPr>
          <w:p w14:paraId="62C6E9AF"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hAnsi="Arial" w:cs="Arial"/>
                <w:lang w:eastAsia="es-MX"/>
              </w:rPr>
              <w:t xml:space="preserve">Un temario de la transferencia de conocimientos. El contenido del temario será revisado y aprobado por el personal asignado por la Administradora del Contrato y el </w:t>
            </w:r>
            <w:r w:rsidRPr="00E56912">
              <w:rPr>
                <w:rFonts w:ascii="Arial" w:hAnsi="Arial" w:cs="Arial"/>
                <w:b/>
                <w:bCs/>
                <w:lang w:eastAsia="es-MX"/>
              </w:rPr>
              <w:t>proveedor,</w:t>
            </w:r>
            <w:r w:rsidRPr="00E56912">
              <w:rPr>
                <w:rFonts w:ascii="Arial" w:hAnsi="Arial" w:cs="Arial"/>
                <w:lang w:eastAsia="es-MX"/>
              </w:rPr>
              <w:t> </w:t>
            </w:r>
          </w:p>
        </w:tc>
        <w:tc>
          <w:tcPr>
            <w:tcW w:w="802" w:type="pct"/>
            <w:tcBorders>
              <w:top w:val="single" w:sz="4" w:space="0" w:color="auto"/>
              <w:left w:val="single" w:sz="6" w:space="0" w:color="auto"/>
              <w:bottom w:val="single" w:sz="6" w:space="0" w:color="auto"/>
              <w:right w:val="single" w:sz="6" w:space="0" w:color="auto"/>
            </w:tcBorders>
            <w:vAlign w:val="center"/>
            <w:hideMark/>
          </w:tcPr>
          <w:p w14:paraId="03FFBCD7" w14:textId="77777777" w:rsidR="00E56912" w:rsidRPr="00E56912" w:rsidRDefault="00E56912" w:rsidP="004F1208">
            <w:pPr>
              <w:ind w:left="150" w:right="120"/>
              <w:jc w:val="center"/>
              <w:textAlignment w:val="baseline"/>
              <w:rPr>
                <w:rFonts w:ascii="Arial" w:hAnsi="Arial" w:cs="Arial"/>
                <w:sz w:val="24"/>
                <w:lang w:eastAsia="es-MX"/>
              </w:rPr>
            </w:pPr>
            <w:r w:rsidRPr="00E56912">
              <w:rPr>
                <w:rFonts w:ascii="Arial" w:hAnsi="Arial" w:cs="Arial"/>
                <w:lang w:eastAsia="es-MX"/>
              </w:rPr>
              <w:t>Físico </w:t>
            </w:r>
          </w:p>
        </w:tc>
        <w:tc>
          <w:tcPr>
            <w:tcW w:w="1379" w:type="pct"/>
            <w:tcBorders>
              <w:top w:val="single" w:sz="4" w:space="0" w:color="auto"/>
              <w:left w:val="single" w:sz="6" w:space="0" w:color="auto"/>
              <w:bottom w:val="single" w:sz="6" w:space="0" w:color="auto"/>
              <w:right w:val="single" w:sz="12" w:space="0" w:color="auto"/>
            </w:tcBorders>
            <w:vAlign w:val="center"/>
            <w:hideMark/>
          </w:tcPr>
          <w:p w14:paraId="04FC248E" w14:textId="77777777" w:rsidR="00E56912" w:rsidRPr="00E56912" w:rsidRDefault="00E56912" w:rsidP="004F1208">
            <w:pPr>
              <w:ind w:left="150" w:right="120"/>
              <w:jc w:val="both"/>
              <w:textAlignment w:val="baseline"/>
              <w:rPr>
                <w:rFonts w:ascii="Arial" w:hAnsi="Arial" w:cs="Arial"/>
                <w:highlight w:val="yellow"/>
                <w:lang w:eastAsia="es-MX"/>
              </w:rPr>
            </w:pPr>
            <w:r w:rsidRPr="00E56912">
              <w:rPr>
                <w:rFonts w:ascii="Arial" w:hAnsi="Arial" w:cs="Arial"/>
              </w:rPr>
              <w:t>A más tardar los primeros 8 (ocho) días naturales posteriores a la notificación de fallo para el ejercicio 2026 y para los ejercicios 2027 y 2028 a más tardar los primeros 8 (ocho) días naturales de enero.</w:t>
            </w:r>
          </w:p>
        </w:tc>
      </w:tr>
      <w:tr w:rsidR="00E56912" w:rsidRPr="00E56912" w14:paraId="6FFCBDCF" w14:textId="77777777" w:rsidTr="004F1208">
        <w:trPr>
          <w:trHeight w:val="1125"/>
          <w:jc w:val="right"/>
        </w:trPr>
        <w:tc>
          <w:tcPr>
            <w:tcW w:w="1245" w:type="pct"/>
            <w:tcBorders>
              <w:top w:val="single" w:sz="6" w:space="0" w:color="auto"/>
              <w:left w:val="single" w:sz="12" w:space="0" w:color="auto"/>
              <w:bottom w:val="single" w:sz="6" w:space="0" w:color="auto"/>
              <w:right w:val="single" w:sz="6" w:space="0" w:color="auto"/>
            </w:tcBorders>
            <w:vAlign w:val="center"/>
            <w:hideMark/>
          </w:tcPr>
          <w:p w14:paraId="6C3321A2"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Constancias de la transferencia de conocimientos.</w:t>
            </w:r>
            <w:r w:rsidRPr="00E56912">
              <w:rPr>
                <w:rFonts w:ascii="Arial" w:hAnsi="Arial" w:cs="Arial"/>
                <w:lang w:eastAsia="es-MX"/>
              </w:rPr>
              <w:t> </w:t>
            </w:r>
          </w:p>
        </w:tc>
        <w:tc>
          <w:tcPr>
            <w:tcW w:w="1573" w:type="pct"/>
            <w:tcBorders>
              <w:top w:val="single" w:sz="6" w:space="0" w:color="auto"/>
              <w:left w:val="single" w:sz="6" w:space="0" w:color="auto"/>
              <w:bottom w:val="single" w:sz="6" w:space="0" w:color="auto"/>
              <w:right w:val="single" w:sz="6" w:space="0" w:color="auto"/>
            </w:tcBorders>
            <w:vAlign w:val="center"/>
            <w:hideMark/>
          </w:tcPr>
          <w:p w14:paraId="009E2603"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hAnsi="Arial" w:cs="Arial"/>
                <w:lang w:eastAsia="es-MX"/>
              </w:rPr>
              <w:t xml:space="preserve">Constancias de la transferencia de conocimientos, por cada persona que asistió a la misma, estas deben ser firmadas por la persona que realizó la transferencia de conocimientos, así como por el </w:t>
            </w:r>
            <w:r w:rsidRPr="00E56912">
              <w:rPr>
                <w:rFonts w:ascii="Arial" w:hAnsi="Arial" w:cs="Arial"/>
                <w:lang w:eastAsia="es-MX"/>
              </w:rPr>
              <w:lastRenderedPageBreak/>
              <w:t xml:space="preserve">representante legal del </w:t>
            </w:r>
            <w:r w:rsidRPr="00E56912">
              <w:rPr>
                <w:rFonts w:ascii="Arial" w:hAnsi="Arial" w:cs="Arial"/>
                <w:b/>
                <w:bCs/>
                <w:lang w:eastAsia="es-MX"/>
              </w:rPr>
              <w:t>proveedor.</w:t>
            </w:r>
            <w:r w:rsidRPr="00E56912">
              <w:rPr>
                <w:rFonts w:ascii="Arial" w:hAnsi="Arial" w:cs="Arial"/>
                <w:lang w:eastAsia="es-MX"/>
              </w:rPr>
              <w:t> </w:t>
            </w:r>
          </w:p>
        </w:tc>
        <w:tc>
          <w:tcPr>
            <w:tcW w:w="802" w:type="pct"/>
            <w:tcBorders>
              <w:top w:val="single" w:sz="6" w:space="0" w:color="auto"/>
              <w:left w:val="single" w:sz="6" w:space="0" w:color="auto"/>
              <w:bottom w:val="single" w:sz="6" w:space="0" w:color="auto"/>
              <w:right w:val="single" w:sz="6" w:space="0" w:color="auto"/>
            </w:tcBorders>
            <w:vAlign w:val="center"/>
            <w:hideMark/>
          </w:tcPr>
          <w:p w14:paraId="4E24F2C4" w14:textId="77777777" w:rsidR="00E56912" w:rsidRPr="00E56912" w:rsidRDefault="00E56912" w:rsidP="004F1208">
            <w:pPr>
              <w:ind w:left="150" w:right="120"/>
              <w:jc w:val="center"/>
              <w:textAlignment w:val="baseline"/>
              <w:rPr>
                <w:rFonts w:ascii="Arial" w:hAnsi="Arial" w:cs="Arial"/>
                <w:sz w:val="24"/>
                <w:lang w:eastAsia="es-MX"/>
              </w:rPr>
            </w:pPr>
            <w:r w:rsidRPr="00E56912">
              <w:rPr>
                <w:rFonts w:ascii="Arial" w:hAnsi="Arial" w:cs="Arial"/>
                <w:lang w:eastAsia="es-MX"/>
              </w:rPr>
              <w:lastRenderedPageBreak/>
              <w:t>Físico </w:t>
            </w:r>
          </w:p>
        </w:tc>
        <w:tc>
          <w:tcPr>
            <w:tcW w:w="1379" w:type="pct"/>
            <w:vMerge w:val="restart"/>
            <w:tcBorders>
              <w:top w:val="single" w:sz="6" w:space="0" w:color="auto"/>
              <w:left w:val="single" w:sz="6" w:space="0" w:color="auto"/>
              <w:bottom w:val="single" w:sz="6" w:space="0" w:color="auto"/>
              <w:right w:val="single" w:sz="12" w:space="0" w:color="auto"/>
            </w:tcBorders>
            <w:vAlign w:val="center"/>
            <w:hideMark/>
          </w:tcPr>
          <w:p w14:paraId="7A823373" w14:textId="77777777" w:rsidR="00E56912" w:rsidRPr="00E56912" w:rsidRDefault="00E56912" w:rsidP="004F1208">
            <w:pPr>
              <w:ind w:left="150" w:right="120"/>
              <w:jc w:val="both"/>
              <w:textAlignment w:val="baseline"/>
              <w:rPr>
                <w:rFonts w:ascii="Arial" w:hAnsi="Arial" w:cs="Arial"/>
                <w:highlight w:val="yellow"/>
                <w:lang w:eastAsia="es-MX"/>
              </w:rPr>
            </w:pPr>
            <w:r w:rsidRPr="00E56912">
              <w:rPr>
                <w:rFonts w:ascii="Arial" w:eastAsia="Arial" w:hAnsi="Arial" w:cs="Arial"/>
              </w:rPr>
              <w:t>Dentro de los primeros 7 (siete) días naturales contados a partir del día natural siguiente de haber finalizado la transferencia de conocimientos para los ejercicios ficales 2026, 2027 y 2028. </w:t>
            </w:r>
          </w:p>
        </w:tc>
      </w:tr>
      <w:tr w:rsidR="00E56912" w:rsidRPr="00E56912" w14:paraId="7824C1D8" w14:textId="77777777" w:rsidTr="004F1208">
        <w:trPr>
          <w:trHeight w:val="975"/>
          <w:jc w:val="right"/>
        </w:trPr>
        <w:tc>
          <w:tcPr>
            <w:tcW w:w="1245" w:type="pct"/>
            <w:tcBorders>
              <w:top w:val="single" w:sz="6" w:space="0" w:color="auto"/>
              <w:left w:val="single" w:sz="12" w:space="0" w:color="auto"/>
              <w:bottom w:val="single" w:sz="6" w:space="0" w:color="auto"/>
              <w:right w:val="single" w:sz="6" w:space="0" w:color="auto"/>
            </w:tcBorders>
            <w:vAlign w:val="center"/>
            <w:hideMark/>
          </w:tcPr>
          <w:p w14:paraId="4E0A91EE"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Grabación de la transferencia de conocimientos</w:t>
            </w:r>
            <w:r w:rsidRPr="00E56912">
              <w:rPr>
                <w:rFonts w:ascii="Arial" w:hAnsi="Arial" w:cs="Arial"/>
                <w:lang w:eastAsia="es-MX"/>
              </w:rPr>
              <w:t> </w:t>
            </w:r>
          </w:p>
        </w:tc>
        <w:tc>
          <w:tcPr>
            <w:tcW w:w="1573" w:type="pct"/>
            <w:tcBorders>
              <w:top w:val="single" w:sz="6" w:space="0" w:color="auto"/>
              <w:left w:val="single" w:sz="6" w:space="0" w:color="auto"/>
              <w:bottom w:val="single" w:sz="6" w:space="0" w:color="auto"/>
              <w:right w:val="single" w:sz="6" w:space="0" w:color="auto"/>
            </w:tcBorders>
            <w:vAlign w:val="center"/>
            <w:hideMark/>
          </w:tcPr>
          <w:p w14:paraId="068D2850"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hAnsi="Arial" w:cs="Arial"/>
                <w:lang w:eastAsia="es-MX"/>
              </w:rPr>
              <w:t>Las grabaciones de la transferencia de conocimientos.</w:t>
            </w:r>
          </w:p>
        </w:tc>
        <w:tc>
          <w:tcPr>
            <w:tcW w:w="802" w:type="pct"/>
            <w:tcBorders>
              <w:top w:val="single" w:sz="6" w:space="0" w:color="auto"/>
              <w:left w:val="single" w:sz="6" w:space="0" w:color="auto"/>
              <w:bottom w:val="single" w:sz="6" w:space="0" w:color="auto"/>
              <w:right w:val="single" w:sz="6" w:space="0" w:color="auto"/>
            </w:tcBorders>
            <w:vAlign w:val="center"/>
            <w:hideMark/>
          </w:tcPr>
          <w:p w14:paraId="70503829" w14:textId="77777777" w:rsidR="00E56912" w:rsidRPr="00E56912" w:rsidRDefault="00E56912" w:rsidP="004F1208">
            <w:pPr>
              <w:ind w:left="150" w:right="120"/>
              <w:jc w:val="center"/>
              <w:textAlignment w:val="baseline"/>
              <w:rPr>
                <w:rFonts w:ascii="Arial" w:hAnsi="Arial" w:cs="Arial"/>
                <w:sz w:val="24"/>
                <w:lang w:eastAsia="es-MX"/>
              </w:rPr>
            </w:pPr>
            <w:r w:rsidRPr="00E56912">
              <w:rPr>
                <w:rFonts w:ascii="Arial" w:hAnsi="Arial" w:cs="Arial"/>
                <w:lang w:eastAsia="es-MX"/>
              </w:rPr>
              <w:t>Digital, en un dispositivo extraíble, CD o USB </w:t>
            </w:r>
          </w:p>
        </w:tc>
        <w:tc>
          <w:tcPr>
            <w:tcW w:w="1379" w:type="pct"/>
            <w:vMerge/>
            <w:vAlign w:val="center"/>
            <w:hideMark/>
          </w:tcPr>
          <w:p w14:paraId="50877873" w14:textId="77777777" w:rsidR="00E56912" w:rsidRPr="00E56912" w:rsidRDefault="00E56912" w:rsidP="004F1208">
            <w:pPr>
              <w:rPr>
                <w:rFonts w:ascii="Arial" w:hAnsi="Arial" w:cs="Arial"/>
                <w:sz w:val="24"/>
                <w:highlight w:val="yellow"/>
                <w:lang w:eastAsia="es-MX"/>
              </w:rPr>
            </w:pPr>
          </w:p>
        </w:tc>
      </w:tr>
      <w:tr w:rsidR="00E56912" w:rsidRPr="00E56912" w14:paraId="020F4905" w14:textId="77777777" w:rsidTr="004F1208">
        <w:trPr>
          <w:trHeight w:val="1590"/>
          <w:jc w:val="right"/>
        </w:trPr>
        <w:tc>
          <w:tcPr>
            <w:tcW w:w="1245" w:type="pct"/>
            <w:vMerge w:val="restart"/>
            <w:tcBorders>
              <w:top w:val="single" w:sz="6" w:space="0" w:color="auto"/>
              <w:left w:val="single" w:sz="12" w:space="0" w:color="auto"/>
              <w:right w:val="single" w:sz="6" w:space="0" w:color="auto"/>
            </w:tcBorders>
            <w:vAlign w:val="center"/>
            <w:hideMark/>
          </w:tcPr>
          <w:p w14:paraId="352D7527"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Documentación de la activación y puesta en operación conforme al esquema de comercialización.</w:t>
            </w:r>
            <w:r w:rsidRPr="00E56912">
              <w:rPr>
                <w:rFonts w:ascii="Arial" w:hAnsi="Arial" w:cs="Arial"/>
                <w:lang w:eastAsia="es-MX"/>
              </w:rPr>
              <w:t> </w:t>
            </w:r>
          </w:p>
        </w:tc>
        <w:tc>
          <w:tcPr>
            <w:tcW w:w="1573" w:type="pct"/>
            <w:tcBorders>
              <w:top w:val="single" w:sz="6" w:space="0" w:color="auto"/>
              <w:left w:val="single" w:sz="6" w:space="0" w:color="auto"/>
              <w:bottom w:val="single" w:sz="6" w:space="0" w:color="auto"/>
              <w:right w:val="single" w:sz="6" w:space="0" w:color="auto"/>
            </w:tcBorders>
            <w:vAlign w:val="center"/>
            <w:hideMark/>
          </w:tcPr>
          <w:p w14:paraId="2BF43269" w14:textId="77777777" w:rsidR="00E56912" w:rsidRPr="00E56912" w:rsidRDefault="00E56912" w:rsidP="004F1208">
            <w:pPr>
              <w:ind w:left="135" w:right="135"/>
              <w:jc w:val="both"/>
              <w:textAlignment w:val="baseline"/>
              <w:rPr>
                <w:rFonts w:ascii="Arial" w:hAnsi="Arial" w:cs="Arial"/>
                <w:sz w:val="24"/>
                <w:lang w:eastAsia="es-MX"/>
              </w:rPr>
            </w:pPr>
            <w:r w:rsidRPr="00E56912">
              <w:rPr>
                <w:rFonts w:ascii="Arial" w:hAnsi="Arial" w:cs="Arial"/>
                <w:color w:val="000000"/>
                <w:lang w:eastAsia="es-MX"/>
              </w:rPr>
              <w:t xml:space="preserve">Plan de trabajo para la instalación, configuración y puesta a punto, conforme a lo especificado en </w:t>
            </w:r>
            <w:r w:rsidRPr="00E56912">
              <w:rPr>
                <w:rFonts w:ascii="Arial" w:hAnsi="Arial" w:cs="Arial"/>
                <w:b/>
                <w:bCs/>
                <w:color w:val="000000"/>
                <w:lang w:eastAsia="es-MX"/>
              </w:rPr>
              <w:t xml:space="preserve">el numeral </w:t>
            </w:r>
            <w:r w:rsidRPr="00E56912">
              <w:rPr>
                <w:rFonts w:ascii="Arial" w:hAnsi="Arial" w:cs="Arial"/>
                <w:b/>
                <w:bCs/>
                <w:lang w:eastAsia="es-MX"/>
              </w:rPr>
              <w:t>2 “Requerimientos generales”</w:t>
            </w:r>
            <w:r w:rsidRPr="00E56912">
              <w:rPr>
                <w:rFonts w:ascii="Arial" w:hAnsi="Arial" w:cs="Arial"/>
                <w:lang w:eastAsia="es-MX"/>
              </w:rPr>
              <w:t> </w:t>
            </w:r>
          </w:p>
        </w:tc>
        <w:tc>
          <w:tcPr>
            <w:tcW w:w="802" w:type="pct"/>
            <w:tcBorders>
              <w:top w:val="single" w:sz="6" w:space="0" w:color="auto"/>
              <w:left w:val="single" w:sz="6" w:space="0" w:color="auto"/>
              <w:bottom w:val="single" w:sz="6" w:space="0" w:color="auto"/>
              <w:right w:val="single" w:sz="6" w:space="0" w:color="auto"/>
            </w:tcBorders>
            <w:vAlign w:val="center"/>
            <w:hideMark/>
          </w:tcPr>
          <w:p w14:paraId="523EA66F" w14:textId="77777777" w:rsidR="00E56912" w:rsidRPr="00E56912" w:rsidRDefault="00E56912" w:rsidP="004F1208">
            <w:pPr>
              <w:ind w:left="150" w:right="120"/>
              <w:textAlignment w:val="baseline"/>
              <w:rPr>
                <w:rFonts w:ascii="Arial" w:hAnsi="Arial" w:cs="Arial"/>
                <w:sz w:val="24"/>
                <w:lang w:eastAsia="es-MX"/>
              </w:rPr>
            </w:pPr>
            <w:r w:rsidRPr="00E56912">
              <w:rPr>
                <w:rFonts w:ascii="Arial" w:hAnsi="Arial" w:cs="Arial"/>
                <w:color w:val="000000"/>
                <w:lang w:eastAsia="es-MX"/>
              </w:rPr>
              <w:t>Físico </w:t>
            </w:r>
          </w:p>
        </w:tc>
        <w:tc>
          <w:tcPr>
            <w:tcW w:w="1379" w:type="pct"/>
            <w:tcBorders>
              <w:top w:val="single" w:sz="6" w:space="0" w:color="auto"/>
              <w:left w:val="single" w:sz="6" w:space="0" w:color="auto"/>
              <w:bottom w:val="single" w:sz="6" w:space="0" w:color="auto"/>
              <w:right w:val="single" w:sz="12" w:space="0" w:color="auto"/>
            </w:tcBorders>
            <w:vAlign w:val="center"/>
            <w:hideMark/>
          </w:tcPr>
          <w:p w14:paraId="4883C452" w14:textId="77777777" w:rsidR="00E56912" w:rsidRPr="00E56912" w:rsidRDefault="00E56912" w:rsidP="004F1208">
            <w:pPr>
              <w:ind w:left="150" w:right="120"/>
              <w:jc w:val="both"/>
              <w:textAlignment w:val="baseline"/>
              <w:rPr>
                <w:rFonts w:ascii="Arial" w:hAnsi="Arial" w:cs="Arial"/>
                <w:lang w:eastAsia="es-MX"/>
              </w:rPr>
            </w:pPr>
            <w:r w:rsidRPr="00E56912">
              <w:rPr>
                <w:rFonts w:ascii="Arial" w:eastAsia="Arial" w:hAnsi="Arial" w:cs="Arial"/>
                <w:color w:val="000000" w:themeColor="text1"/>
              </w:rPr>
              <w:t>Dentro de los primeros 10 (diez) días naturales posteriores a la notificación de fallo para el ejercicio 2026 y para los ejercicios 2027 y 2028 dentro de los primeros 14 (catorce) días naturales de enero para los ejercicios ficales 2027 y 2028. </w:t>
            </w:r>
          </w:p>
        </w:tc>
      </w:tr>
      <w:tr w:rsidR="00E56912" w:rsidRPr="00E56912" w14:paraId="6AC46500" w14:textId="77777777" w:rsidTr="004F1208">
        <w:trPr>
          <w:trHeight w:val="1590"/>
          <w:jc w:val="right"/>
        </w:trPr>
        <w:tc>
          <w:tcPr>
            <w:tcW w:w="1245" w:type="pct"/>
            <w:vMerge/>
            <w:vAlign w:val="center"/>
          </w:tcPr>
          <w:p w14:paraId="1F710662" w14:textId="77777777" w:rsidR="00E56912" w:rsidRPr="00E56912" w:rsidRDefault="00E56912" w:rsidP="004F1208">
            <w:pPr>
              <w:ind w:left="150" w:right="120"/>
              <w:jc w:val="both"/>
              <w:textAlignment w:val="baseline"/>
              <w:rPr>
                <w:rFonts w:ascii="Arial" w:hAnsi="Arial" w:cs="Arial"/>
                <w:b/>
                <w:bCs/>
                <w:lang w:eastAsia="es-MX"/>
              </w:rPr>
            </w:pPr>
          </w:p>
        </w:tc>
        <w:tc>
          <w:tcPr>
            <w:tcW w:w="1573" w:type="pct"/>
            <w:tcBorders>
              <w:top w:val="single" w:sz="6" w:space="0" w:color="auto"/>
              <w:left w:val="single" w:sz="6" w:space="0" w:color="auto"/>
              <w:bottom w:val="single" w:sz="6" w:space="0" w:color="auto"/>
              <w:right w:val="single" w:sz="6" w:space="0" w:color="auto"/>
            </w:tcBorders>
            <w:vAlign w:val="center"/>
          </w:tcPr>
          <w:p w14:paraId="4E0E8E9B" w14:textId="77777777" w:rsidR="00E56912" w:rsidRPr="00E56912" w:rsidRDefault="00E56912" w:rsidP="004F1208">
            <w:pPr>
              <w:ind w:left="135" w:right="135"/>
              <w:jc w:val="both"/>
              <w:textAlignment w:val="baseline"/>
              <w:rPr>
                <w:rStyle w:val="normaltextrun"/>
                <w:rFonts w:ascii="Arial" w:hAnsi="Arial" w:cs="Arial"/>
              </w:rPr>
            </w:pPr>
            <w:r w:rsidRPr="00E56912">
              <w:rPr>
                <w:rStyle w:val="normaltextrun"/>
                <w:rFonts w:ascii="Arial" w:eastAsia="Arial" w:hAnsi="Arial" w:cs="Arial"/>
                <w:color w:val="000000" w:themeColor="text1"/>
              </w:rPr>
              <w:t xml:space="preserve">Correo electrónico mediante el cual el Instituto pueda verificar la activación de la suscripción </w:t>
            </w:r>
            <w:r w:rsidRPr="00E56912">
              <w:rPr>
                <w:rStyle w:val="normaltextrun"/>
                <w:rFonts w:ascii="Arial" w:hAnsi="Arial" w:cs="Arial"/>
              </w:rPr>
              <w:t>de la herramienta para pruebas de seguridad de aplicaciones dinámicas (DAST)</w:t>
            </w:r>
          </w:p>
          <w:p w14:paraId="1F81B936" w14:textId="77777777" w:rsidR="00E56912" w:rsidRPr="00E56912" w:rsidRDefault="00E56912" w:rsidP="004F1208">
            <w:pPr>
              <w:ind w:left="135" w:right="135"/>
              <w:jc w:val="both"/>
              <w:textAlignment w:val="baseline"/>
              <w:rPr>
                <w:rStyle w:val="normaltextrun"/>
                <w:rFonts w:ascii="Arial" w:hAnsi="Arial" w:cs="Arial"/>
              </w:rPr>
            </w:pPr>
          </w:p>
          <w:p w14:paraId="4EAB0B7B" w14:textId="77777777" w:rsidR="00E56912" w:rsidRPr="00E56912" w:rsidRDefault="00E56912" w:rsidP="004F1208">
            <w:pPr>
              <w:ind w:left="150" w:right="120"/>
              <w:jc w:val="both"/>
              <w:rPr>
                <w:rStyle w:val="normaltextrun"/>
                <w:rFonts w:ascii="Arial" w:eastAsia="Arial" w:hAnsi="Arial" w:cs="Arial"/>
                <w:color w:val="000000" w:themeColor="text1"/>
              </w:rPr>
            </w:pPr>
            <w:r w:rsidRPr="00E56912">
              <w:rPr>
                <w:rStyle w:val="normaltextrun"/>
                <w:rFonts w:ascii="Arial" w:eastAsia="Arial" w:hAnsi="Arial" w:cs="Arial"/>
                <w:color w:val="000000" w:themeColor="text1"/>
              </w:rPr>
              <w:t>Nota:</w:t>
            </w:r>
          </w:p>
          <w:p w14:paraId="12E456BC" w14:textId="77777777" w:rsidR="00E56912" w:rsidRPr="00E56912" w:rsidRDefault="00E56912" w:rsidP="004F1208">
            <w:pPr>
              <w:ind w:left="135" w:right="135"/>
              <w:jc w:val="both"/>
              <w:textAlignment w:val="baseline"/>
              <w:rPr>
                <w:rFonts w:ascii="Arial" w:hAnsi="Arial" w:cs="Arial"/>
                <w:color w:val="000000"/>
                <w:lang w:eastAsia="es-MX"/>
              </w:rPr>
            </w:pPr>
            <w:r w:rsidRPr="00E56912">
              <w:rPr>
                <w:rStyle w:val="normaltextrun"/>
                <w:rFonts w:ascii="Arial" w:eastAsia="Arial" w:hAnsi="Arial" w:cs="Arial"/>
                <w:color w:val="000000" w:themeColor="text1"/>
              </w:rPr>
              <w:t>Los correos serán proporcionados por la administradora o supervisor del contrato en la reunión inicial.</w:t>
            </w:r>
          </w:p>
        </w:tc>
        <w:tc>
          <w:tcPr>
            <w:tcW w:w="802" w:type="pct"/>
            <w:tcBorders>
              <w:top w:val="single" w:sz="6" w:space="0" w:color="auto"/>
              <w:left w:val="single" w:sz="6" w:space="0" w:color="auto"/>
              <w:bottom w:val="single" w:sz="6" w:space="0" w:color="auto"/>
              <w:right w:val="single" w:sz="6" w:space="0" w:color="auto"/>
            </w:tcBorders>
            <w:vAlign w:val="center"/>
          </w:tcPr>
          <w:p w14:paraId="5CE03719" w14:textId="77777777" w:rsidR="00E56912" w:rsidRPr="00E56912" w:rsidRDefault="00E56912" w:rsidP="004F1208">
            <w:pPr>
              <w:ind w:left="150" w:right="120"/>
              <w:jc w:val="center"/>
              <w:textAlignment w:val="baseline"/>
              <w:rPr>
                <w:rFonts w:ascii="Arial" w:hAnsi="Arial" w:cs="Arial"/>
                <w:color w:val="000000"/>
                <w:lang w:eastAsia="es-MX"/>
              </w:rPr>
            </w:pPr>
            <w:r w:rsidRPr="00E56912">
              <w:rPr>
                <w:rStyle w:val="normaltextrun"/>
                <w:rFonts w:ascii="Arial" w:eastAsia="Arial" w:hAnsi="Arial" w:cs="Arial"/>
                <w:color w:val="000000" w:themeColor="text1"/>
              </w:rPr>
              <w:t>Correo electrónico</w:t>
            </w:r>
          </w:p>
        </w:tc>
        <w:tc>
          <w:tcPr>
            <w:tcW w:w="1379" w:type="pct"/>
            <w:tcBorders>
              <w:top w:val="single" w:sz="6" w:space="0" w:color="auto"/>
              <w:left w:val="single" w:sz="6" w:space="0" w:color="auto"/>
              <w:bottom w:val="single" w:sz="6" w:space="0" w:color="auto"/>
              <w:right w:val="single" w:sz="12" w:space="0" w:color="auto"/>
            </w:tcBorders>
            <w:vAlign w:val="center"/>
          </w:tcPr>
          <w:p w14:paraId="20AE9AE4" w14:textId="77777777" w:rsidR="00E56912" w:rsidRPr="00E56912" w:rsidRDefault="00E56912" w:rsidP="004F1208">
            <w:pPr>
              <w:ind w:left="150" w:right="120"/>
              <w:jc w:val="both"/>
              <w:rPr>
                <w:rFonts w:ascii="Arial" w:hAnsi="Arial" w:cs="Arial"/>
              </w:rPr>
            </w:pPr>
            <w:r w:rsidRPr="00E56912">
              <w:rPr>
                <w:rFonts w:ascii="Arial" w:eastAsia="Arial" w:hAnsi="Arial" w:cs="Arial"/>
                <w:color w:val="000000" w:themeColor="text1"/>
              </w:rPr>
              <w:t>A más tardar el día natural siguiente de la fecha de activación.</w:t>
            </w:r>
            <w:r w:rsidRPr="00E56912">
              <w:rPr>
                <w:rFonts w:ascii="Arial" w:hAnsi="Arial" w:cs="Arial"/>
              </w:rPr>
              <w:t xml:space="preserve"> </w:t>
            </w:r>
          </w:p>
          <w:p w14:paraId="6578EA60" w14:textId="77777777" w:rsidR="00E56912" w:rsidRPr="00E56912" w:rsidRDefault="00E56912" w:rsidP="004F1208">
            <w:pPr>
              <w:ind w:left="150" w:right="120"/>
              <w:jc w:val="both"/>
              <w:textAlignment w:val="baseline"/>
              <w:rPr>
                <w:rFonts w:ascii="Arial" w:eastAsia="Arial" w:hAnsi="Arial" w:cs="Arial"/>
                <w:color w:val="000000" w:themeColor="text1"/>
              </w:rPr>
            </w:pPr>
          </w:p>
        </w:tc>
      </w:tr>
    </w:tbl>
    <w:p w14:paraId="0B63A212" w14:textId="77777777" w:rsidR="00E56912" w:rsidRPr="00E56912" w:rsidRDefault="00E56912" w:rsidP="00E56912">
      <w:pPr>
        <w:pStyle w:val="Descripcin"/>
        <w:rPr>
          <w:rFonts w:cs="Arial"/>
        </w:rPr>
      </w:pPr>
      <w:r w:rsidRPr="00E56912">
        <w:rPr>
          <w:rFonts w:cs="Arial"/>
        </w:rPr>
        <w:t xml:space="preserve">Tabla </w:t>
      </w:r>
      <w:r w:rsidRPr="00E56912">
        <w:rPr>
          <w:rFonts w:cs="Arial"/>
        </w:rPr>
        <w:fldChar w:fldCharType="begin"/>
      </w:r>
      <w:r w:rsidRPr="00E56912">
        <w:rPr>
          <w:rFonts w:cs="Arial"/>
        </w:rPr>
        <w:instrText xml:space="preserve"> SEQ Tabla \* ARABIC </w:instrText>
      </w:r>
      <w:r w:rsidRPr="00E56912">
        <w:rPr>
          <w:rFonts w:cs="Arial"/>
        </w:rPr>
        <w:fldChar w:fldCharType="separate"/>
      </w:r>
      <w:r w:rsidRPr="00E56912">
        <w:rPr>
          <w:rFonts w:cs="Arial"/>
          <w:noProof/>
        </w:rPr>
        <w:t>3</w:t>
      </w:r>
      <w:r w:rsidRPr="00E56912">
        <w:rPr>
          <w:rFonts w:cs="Arial"/>
        </w:rPr>
        <w:fldChar w:fldCharType="end"/>
      </w:r>
      <w:r w:rsidRPr="00E56912">
        <w:rPr>
          <w:rFonts w:cs="Arial"/>
        </w:rPr>
        <w:t xml:space="preserve"> Entregables </w:t>
      </w:r>
      <w:proofErr w:type="spellStart"/>
      <w:r w:rsidRPr="00E56912">
        <w:rPr>
          <w:rFonts w:cs="Arial"/>
        </w:rPr>
        <w:t>On</w:t>
      </w:r>
      <w:proofErr w:type="spellEnd"/>
      <w:r w:rsidRPr="00E56912">
        <w:rPr>
          <w:rFonts w:cs="Arial"/>
        </w:rPr>
        <w:t xml:space="preserve"> premise</w:t>
      </w:r>
    </w:p>
    <w:p w14:paraId="084D43C4" w14:textId="77777777" w:rsidR="00E56912" w:rsidRPr="00E56912" w:rsidRDefault="00E56912" w:rsidP="00E56912">
      <w:pPr>
        <w:rPr>
          <w:rFonts w:ascii="Arial" w:hAnsi="Arial" w:cs="Arial"/>
        </w:rPr>
      </w:pPr>
    </w:p>
    <w:p w14:paraId="172D64A9" w14:textId="77777777" w:rsidR="00E56912" w:rsidRPr="00E56912" w:rsidRDefault="00E56912" w:rsidP="00E56912">
      <w:pPr>
        <w:rPr>
          <w:rFonts w:ascii="Arial" w:hAnsi="Arial" w:cs="Arial"/>
        </w:rPr>
      </w:pPr>
    </w:p>
    <w:p w14:paraId="437B728C" w14:textId="77777777" w:rsidR="00E56912" w:rsidRPr="00E56912" w:rsidRDefault="00E56912" w:rsidP="00E56912">
      <w:pPr>
        <w:rPr>
          <w:rFonts w:ascii="Arial" w:hAnsi="Arial" w:cs="Arial"/>
        </w:rPr>
      </w:pPr>
    </w:p>
    <w:p w14:paraId="71E645D0" w14:textId="77777777" w:rsidR="00E56912" w:rsidRPr="00E56912" w:rsidRDefault="00E56912" w:rsidP="00E56912">
      <w:pPr>
        <w:jc w:val="both"/>
        <w:textAlignment w:val="baseline"/>
        <w:rPr>
          <w:rFonts w:ascii="Arial" w:hAnsi="Arial" w:cs="Arial"/>
          <w:b/>
          <w:bCs/>
          <w:u w:val="single"/>
          <w:lang w:eastAsia="es-MX"/>
        </w:rPr>
      </w:pPr>
      <w:r w:rsidRPr="00E56912">
        <w:rPr>
          <w:rFonts w:ascii="Arial" w:hAnsi="Arial" w:cs="Arial"/>
          <w:b/>
          <w:bCs/>
          <w:u w:val="single"/>
          <w:lang w:eastAsia="es-MX"/>
        </w:rPr>
        <w:t>Esquema Cloud</w:t>
      </w:r>
    </w:p>
    <w:p w14:paraId="2A113E6A" w14:textId="77777777" w:rsidR="00E56912" w:rsidRPr="00E56912" w:rsidRDefault="00E56912" w:rsidP="00E56912">
      <w:pPr>
        <w:jc w:val="both"/>
        <w:textAlignment w:val="baseline"/>
        <w:rPr>
          <w:rFonts w:ascii="Arial" w:hAnsi="Arial" w:cs="Arial"/>
          <w:b/>
          <w:bCs/>
          <w:u w:val="single"/>
          <w:lang w:eastAsia="es-MX"/>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30"/>
        <w:gridCol w:w="3384"/>
        <w:gridCol w:w="1559"/>
        <w:gridCol w:w="2643"/>
      </w:tblGrid>
      <w:tr w:rsidR="00E56912" w:rsidRPr="00E56912" w14:paraId="4893BDC5" w14:textId="77777777" w:rsidTr="004F1208">
        <w:trPr>
          <w:trHeight w:val="285"/>
          <w:tblHeader/>
          <w:jc w:val="right"/>
        </w:trPr>
        <w:tc>
          <w:tcPr>
            <w:tcW w:w="2130" w:type="dxa"/>
            <w:shd w:val="clear" w:color="auto" w:fill="512F73"/>
            <w:vAlign w:val="center"/>
            <w:hideMark/>
          </w:tcPr>
          <w:p w14:paraId="72943A1A" w14:textId="77777777" w:rsidR="00E56912" w:rsidRPr="00E56912" w:rsidRDefault="00E56912" w:rsidP="004F1208">
            <w:pPr>
              <w:jc w:val="center"/>
              <w:textAlignment w:val="baseline"/>
              <w:rPr>
                <w:rFonts w:ascii="Arial" w:hAnsi="Arial" w:cs="Arial"/>
                <w:sz w:val="24"/>
                <w:lang w:eastAsia="es-MX"/>
              </w:rPr>
            </w:pPr>
            <w:r w:rsidRPr="00E56912">
              <w:rPr>
                <w:rFonts w:ascii="Arial" w:hAnsi="Arial" w:cs="Arial"/>
                <w:b/>
                <w:bCs/>
                <w:color w:val="FFFFFF"/>
                <w:lang w:eastAsia="es-MX"/>
              </w:rPr>
              <w:t>Entregable</w:t>
            </w:r>
            <w:r w:rsidRPr="00E56912">
              <w:rPr>
                <w:rFonts w:ascii="Arial" w:hAnsi="Arial" w:cs="Arial"/>
                <w:color w:val="FFFFFF"/>
                <w:lang w:eastAsia="es-MX"/>
              </w:rPr>
              <w:t> </w:t>
            </w:r>
          </w:p>
        </w:tc>
        <w:tc>
          <w:tcPr>
            <w:tcW w:w="3384" w:type="dxa"/>
            <w:shd w:val="clear" w:color="auto" w:fill="512F73"/>
            <w:vAlign w:val="center"/>
            <w:hideMark/>
          </w:tcPr>
          <w:p w14:paraId="3B85F03B" w14:textId="77777777" w:rsidR="00E56912" w:rsidRPr="00E56912" w:rsidRDefault="00E56912" w:rsidP="004F1208">
            <w:pPr>
              <w:jc w:val="center"/>
              <w:textAlignment w:val="baseline"/>
              <w:rPr>
                <w:rFonts w:ascii="Arial" w:hAnsi="Arial" w:cs="Arial"/>
                <w:sz w:val="24"/>
                <w:lang w:eastAsia="es-MX"/>
              </w:rPr>
            </w:pPr>
            <w:r w:rsidRPr="00E56912">
              <w:rPr>
                <w:rFonts w:ascii="Arial" w:hAnsi="Arial" w:cs="Arial"/>
                <w:b/>
                <w:bCs/>
                <w:color w:val="FFFFFF"/>
                <w:lang w:eastAsia="es-MX"/>
              </w:rPr>
              <w:t>Descripción</w:t>
            </w:r>
            <w:r w:rsidRPr="00E56912">
              <w:rPr>
                <w:rFonts w:ascii="Arial" w:hAnsi="Arial" w:cs="Arial"/>
                <w:color w:val="FFFFFF"/>
                <w:lang w:eastAsia="es-MX"/>
              </w:rPr>
              <w:t> </w:t>
            </w:r>
          </w:p>
        </w:tc>
        <w:tc>
          <w:tcPr>
            <w:tcW w:w="1559" w:type="dxa"/>
            <w:shd w:val="clear" w:color="auto" w:fill="512F73"/>
            <w:hideMark/>
          </w:tcPr>
          <w:p w14:paraId="1C5DD9C8" w14:textId="77777777" w:rsidR="00E56912" w:rsidRPr="00E56912" w:rsidRDefault="00E56912" w:rsidP="004F1208">
            <w:pPr>
              <w:jc w:val="center"/>
              <w:textAlignment w:val="baseline"/>
              <w:rPr>
                <w:rFonts w:ascii="Arial" w:hAnsi="Arial" w:cs="Arial"/>
                <w:sz w:val="24"/>
                <w:lang w:eastAsia="es-MX"/>
              </w:rPr>
            </w:pPr>
            <w:r w:rsidRPr="00E56912">
              <w:rPr>
                <w:rFonts w:ascii="Arial" w:hAnsi="Arial" w:cs="Arial"/>
                <w:b/>
                <w:bCs/>
                <w:color w:val="FFFFFF"/>
                <w:lang w:eastAsia="es-MX"/>
              </w:rPr>
              <w:t>Formato</w:t>
            </w:r>
            <w:r w:rsidRPr="00E56912">
              <w:rPr>
                <w:rFonts w:ascii="Arial" w:hAnsi="Arial" w:cs="Arial"/>
                <w:color w:val="FFFFFF"/>
                <w:lang w:eastAsia="es-MX"/>
              </w:rPr>
              <w:t> </w:t>
            </w:r>
          </w:p>
        </w:tc>
        <w:tc>
          <w:tcPr>
            <w:tcW w:w="2643" w:type="dxa"/>
            <w:shd w:val="clear" w:color="auto" w:fill="512F73"/>
            <w:hideMark/>
          </w:tcPr>
          <w:p w14:paraId="57789908" w14:textId="77777777" w:rsidR="00E56912" w:rsidRPr="00E56912" w:rsidRDefault="00E56912" w:rsidP="004F1208">
            <w:pPr>
              <w:jc w:val="center"/>
              <w:textAlignment w:val="baseline"/>
              <w:rPr>
                <w:rFonts w:ascii="Arial" w:hAnsi="Arial" w:cs="Arial"/>
                <w:sz w:val="24"/>
                <w:lang w:eastAsia="es-MX"/>
              </w:rPr>
            </w:pPr>
            <w:r w:rsidRPr="00E56912">
              <w:rPr>
                <w:rFonts w:ascii="Arial" w:hAnsi="Arial" w:cs="Arial"/>
                <w:b/>
                <w:bCs/>
                <w:color w:val="FFFFFF"/>
                <w:lang w:eastAsia="es-MX"/>
              </w:rPr>
              <w:t>Plazo de entrega</w:t>
            </w:r>
            <w:r w:rsidRPr="00E56912">
              <w:rPr>
                <w:rFonts w:ascii="Arial" w:hAnsi="Arial" w:cs="Arial"/>
                <w:color w:val="FFFFFF"/>
                <w:lang w:eastAsia="es-MX"/>
              </w:rPr>
              <w:t> </w:t>
            </w:r>
          </w:p>
        </w:tc>
      </w:tr>
      <w:tr w:rsidR="00E56912" w:rsidRPr="00E56912" w14:paraId="7C5D0450" w14:textId="77777777" w:rsidTr="004F1208">
        <w:trPr>
          <w:trHeight w:val="836"/>
          <w:jc w:val="right"/>
        </w:trPr>
        <w:tc>
          <w:tcPr>
            <w:tcW w:w="2130" w:type="dxa"/>
            <w:vAlign w:val="center"/>
            <w:hideMark/>
          </w:tcPr>
          <w:p w14:paraId="66E3FDB0"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Documentación que ampare la activación y uso de la herramienta para pruebas de seguridad de aplicaciones dinámicas (DAST).</w:t>
            </w:r>
            <w:r w:rsidRPr="00E56912">
              <w:rPr>
                <w:rFonts w:ascii="Arial" w:hAnsi="Arial" w:cs="Arial"/>
                <w:lang w:eastAsia="es-MX"/>
              </w:rPr>
              <w:t> </w:t>
            </w:r>
          </w:p>
        </w:tc>
        <w:tc>
          <w:tcPr>
            <w:tcW w:w="3384" w:type="dxa"/>
            <w:vAlign w:val="center"/>
            <w:hideMark/>
          </w:tcPr>
          <w:p w14:paraId="538841F2" w14:textId="77777777" w:rsidR="00E56912" w:rsidRPr="00E56912" w:rsidRDefault="00E56912" w:rsidP="004F1208">
            <w:pPr>
              <w:ind w:left="135" w:right="120"/>
              <w:jc w:val="both"/>
              <w:textAlignment w:val="baseline"/>
              <w:rPr>
                <w:rFonts w:ascii="Arial" w:hAnsi="Arial" w:cs="Arial"/>
                <w:lang w:eastAsia="es-MX"/>
              </w:rPr>
            </w:pPr>
            <w:r w:rsidRPr="00E56912">
              <w:rPr>
                <w:rFonts w:ascii="Arial" w:hAnsi="Arial" w:cs="Arial"/>
                <w:lang w:eastAsia="es-MX"/>
              </w:rPr>
              <w:t xml:space="preserve">Documentación que ampare, la suscripción con soporte y actualizaciones de una herramienta para pruebas de seguridad de aplicaciones dinámicas (DAST), la cual debe incluir, al menos, las características técnicas establecidas en </w:t>
            </w:r>
            <w:r w:rsidRPr="00E56912">
              <w:rPr>
                <w:rFonts w:ascii="Arial" w:hAnsi="Arial" w:cs="Arial"/>
                <w:b/>
                <w:bCs/>
                <w:lang w:eastAsia="es-MX"/>
              </w:rPr>
              <w:t>el numeral 2 “Requerimientos generales”.</w:t>
            </w:r>
            <w:r w:rsidRPr="00E56912">
              <w:rPr>
                <w:rFonts w:ascii="Arial" w:hAnsi="Arial" w:cs="Arial"/>
                <w:lang w:eastAsia="es-MX"/>
              </w:rPr>
              <w:t xml:space="preserve"> Dicha documentación debe contener los datos de las </w:t>
            </w:r>
            <w:r w:rsidRPr="00E56912">
              <w:rPr>
                <w:rFonts w:ascii="Arial" w:hAnsi="Arial" w:cs="Arial"/>
                <w:lang w:eastAsia="es-MX"/>
              </w:rPr>
              <w:lastRenderedPageBreak/>
              <w:t>suscripciones y ser emitida por el Fabricante, a nombre de El Instituto. </w:t>
            </w:r>
          </w:p>
          <w:p w14:paraId="2D56C82B" w14:textId="77777777" w:rsidR="00E56912" w:rsidRPr="00E56912" w:rsidRDefault="00E56912" w:rsidP="004F1208">
            <w:pPr>
              <w:ind w:left="135" w:right="120"/>
              <w:jc w:val="both"/>
              <w:textAlignment w:val="baseline"/>
              <w:rPr>
                <w:rFonts w:ascii="Arial" w:hAnsi="Arial" w:cs="Arial"/>
                <w:sz w:val="24"/>
                <w:lang w:eastAsia="es-MX"/>
              </w:rPr>
            </w:pPr>
          </w:p>
          <w:p w14:paraId="7549D8A2"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hAnsi="Arial" w:cs="Arial"/>
                <w:lang w:eastAsia="es-MX"/>
              </w:rPr>
              <w:t>Nota: La activación para el ejercicio 2026 se debe llevar a cabo conforme a los procedimientos del proveedor a más tardar los primeros 10 (diez) días naturales posteriores a la notificación de fallo, para los ejercicios 2027 y 2028 la activación se debe llevar a cabo conforme a los procedimientos del proveedor a más tardar los primeros 7 (siete) días naturales de enero.</w:t>
            </w:r>
          </w:p>
        </w:tc>
        <w:tc>
          <w:tcPr>
            <w:tcW w:w="1559" w:type="dxa"/>
            <w:vMerge w:val="restart"/>
            <w:vAlign w:val="center"/>
            <w:hideMark/>
          </w:tcPr>
          <w:p w14:paraId="2D08B5D7" w14:textId="77777777" w:rsidR="00E56912" w:rsidRPr="00E56912" w:rsidRDefault="00E56912" w:rsidP="004F1208">
            <w:pPr>
              <w:ind w:left="150" w:right="120"/>
              <w:jc w:val="center"/>
              <w:textAlignment w:val="baseline"/>
              <w:rPr>
                <w:rFonts w:ascii="Arial" w:hAnsi="Arial" w:cs="Arial"/>
                <w:sz w:val="24"/>
                <w:lang w:eastAsia="es-MX"/>
              </w:rPr>
            </w:pPr>
            <w:r w:rsidRPr="00E56912">
              <w:rPr>
                <w:rFonts w:ascii="Arial" w:hAnsi="Arial" w:cs="Arial"/>
                <w:lang w:eastAsia="es-MX"/>
              </w:rPr>
              <w:lastRenderedPageBreak/>
              <w:t>Físico en un sobre cerrado</w:t>
            </w:r>
          </w:p>
        </w:tc>
        <w:tc>
          <w:tcPr>
            <w:tcW w:w="2643" w:type="dxa"/>
            <w:vMerge w:val="restart"/>
            <w:vAlign w:val="center"/>
            <w:hideMark/>
          </w:tcPr>
          <w:p w14:paraId="4234BDAA" w14:textId="77777777" w:rsidR="00E56912" w:rsidRPr="00E56912" w:rsidRDefault="00E56912" w:rsidP="004F1208">
            <w:pPr>
              <w:ind w:left="150" w:right="120"/>
              <w:jc w:val="both"/>
              <w:textAlignment w:val="baseline"/>
              <w:rPr>
                <w:rFonts w:ascii="Arial" w:hAnsi="Arial" w:cs="Arial"/>
                <w:sz w:val="24"/>
                <w:lang w:eastAsia="es-MX"/>
              </w:rPr>
            </w:pPr>
            <w:r w:rsidRPr="00E56912">
              <w:rPr>
                <w:rStyle w:val="normaltextrun"/>
                <w:rFonts w:ascii="Arial" w:eastAsia="Arial" w:hAnsi="Arial" w:cs="Arial"/>
                <w:color w:val="000000" w:themeColor="text1"/>
              </w:rPr>
              <w:t>Dentro de los primeros 14 (catorce) días naturales posteriores a la notificación de fallo para el ejercicio 2026 y para los ejercicios 2027 y 2028 dentro de los primeros 14 (catorce) días naturales siguiente a la activación para los ejercicios fiscales 2027 y 2028</w:t>
            </w:r>
          </w:p>
        </w:tc>
      </w:tr>
      <w:tr w:rsidR="00E56912" w:rsidRPr="00E56912" w14:paraId="76616636" w14:textId="77777777" w:rsidTr="004F1208">
        <w:trPr>
          <w:trHeight w:val="285"/>
          <w:jc w:val="right"/>
        </w:trPr>
        <w:tc>
          <w:tcPr>
            <w:tcW w:w="2130" w:type="dxa"/>
            <w:vAlign w:val="center"/>
            <w:hideMark/>
          </w:tcPr>
          <w:p w14:paraId="177B5DF0"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Documentación que ampare el servicio de soporte técnico. </w:t>
            </w:r>
            <w:r w:rsidRPr="00E56912">
              <w:rPr>
                <w:rFonts w:ascii="Arial" w:hAnsi="Arial" w:cs="Arial"/>
                <w:lang w:eastAsia="es-MX"/>
              </w:rPr>
              <w:t> </w:t>
            </w:r>
          </w:p>
        </w:tc>
        <w:tc>
          <w:tcPr>
            <w:tcW w:w="3384" w:type="dxa"/>
            <w:vAlign w:val="center"/>
            <w:hideMark/>
          </w:tcPr>
          <w:p w14:paraId="72CF70D0" w14:textId="77777777" w:rsidR="00E56912" w:rsidRPr="00E56912" w:rsidRDefault="00E56912" w:rsidP="004F1208">
            <w:pPr>
              <w:ind w:left="135" w:right="120"/>
              <w:jc w:val="both"/>
              <w:textAlignment w:val="baseline"/>
              <w:rPr>
                <w:rFonts w:ascii="Arial" w:hAnsi="Arial" w:cs="Arial"/>
                <w:lang w:eastAsia="es-MX"/>
              </w:rPr>
            </w:pPr>
            <w:r w:rsidRPr="00E56912">
              <w:rPr>
                <w:rFonts w:ascii="Arial" w:hAnsi="Arial" w:cs="Arial"/>
                <w:lang w:eastAsia="es-MX"/>
              </w:rPr>
              <w:t xml:space="preserve">La documentación debe estar en idioma español, firmada y rubricada por el Fabricante, que ampare la vigencia del servicio de soporte técnico por parte del fabricante. Dicha documentación debe indicar el procedimiento y medios de contacto para realizar la solicitud de soporte técnico, conforme a lo especificado en </w:t>
            </w:r>
            <w:r w:rsidRPr="00E56912">
              <w:rPr>
                <w:rFonts w:ascii="Arial" w:hAnsi="Arial" w:cs="Arial"/>
                <w:b/>
                <w:bCs/>
                <w:lang w:eastAsia="es-MX"/>
              </w:rPr>
              <w:t>el numeral 2 “Requerimientos generales”.</w:t>
            </w:r>
            <w:r w:rsidRPr="00E56912">
              <w:rPr>
                <w:rFonts w:ascii="Arial" w:hAnsi="Arial" w:cs="Arial"/>
                <w:lang w:eastAsia="es-MX"/>
              </w:rPr>
              <w:t> </w:t>
            </w:r>
          </w:p>
        </w:tc>
        <w:tc>
          <w:tcPr>
            <w:tcW w:w="1559" w:type="dxa"/>
            <w:vMerge/>
            <w:vAlign w:val="center"/>
            <w:hideMark/>
          </w:tcPr>
          <w:p w14:paraId="1B27D759" w14:textId="77777777" w:rsidR="00E56912" w:rsidRPr="00E56912" w:rsidRDefault="00E56912" w:rsidP="004F1208">
            <w:pPr>
              <w:rPr>
                <w:rFonts w:ascii="Arial" w:hAnsi="Arial" w:cs="Arial"/>
                <w:sz w:val="24"/>
                <w:lang w:eastAsia="es-MX"/>
              </w:rPr>
            </w:pPr>
          </w:p>
        </w:tc>
        <w:tc>
          <w:tcPr>
            <w:tcW w:w="2643" w:type="dxa"/>
            <w:vMerge/>
            <w:vAlign w:val="center"/>
            <w:hideMark/>
          </w:tcPr>
          <w:p w14:paraId="627D2781" w14:textId="77777777" w:rsidR="00E56912" w:rsidRPr="00E56912" w:rsidRDefault="00E56912" w:rsidP="004F1208">
            <w:pPr>
              <w:rPr>
                <w:rFonts w:ascii="Arial" w:hAnsi="Arial" w:cs="Arial"/>
                <w:sz w:val="24"/>
                <w:lang w:eastAsia="es-MX"/>
              </w:rPr>
            </w:pPr>
          </w:p>
        </w:tc>
      </w:tr>
      <w:tr w:rsidR="00E56912" w:rsidRPr="00E56912" w14:paraId="6C72E77C" w14:textId="77777777" w:rsidTr="004F1208">
        <w:trPr>
          <w:trHeight w:val="480"/>
          <w:jc w:val="right"/>
        </w:trPr>
        <w:tc>
          <w:tcPr>
            <w:tcW w:w="2130" w:type="dxa"/>
            <w:vAlign w:val="center"/>
            <w:hideMark/>
          </w:tcPr>
          <w:p w14:paraId="119B2A78"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 xml:space="preserve">Procedimiento para la generación de </w:t>
            </w:r>
            <w:proofErr w:type="gramStart"/>
            <w:r w:rsidRPr="00E56912">
              <w:rPr>
                <w:rFonts w:ascii="Arial" w:hAnsi="Arial" w:cs="Arial"/>
                <w:b/>
                <w:bCs/>
                <w:lang w:eastAsia="es-MX"/>
              </w:rPr>
              <w:t>tickets</w:t>
            </w:r>
            <w:proofErr w:type="gramEnd"/>
            <w:r w:rsidRPr="00E56912">
              <w:rPr>
                <w:rFonts w:ascii="Arial" w:hAnsi="Arial" w:cs="Arial"/>
                <w:b/>
                <w:bCs/>
                <w:lang w:eastAsia="es-MX"/>
              </w:rPr>
              <w:t xml:space="preserve"> de soporte.</w:t>
            </w:r>
            <w:r w:rsidRPr="00E56912">
              <w:rPr>
                <w:rFonts w:ascii="Arial" w:hAnsi="Arial" w:cs="Arial"/>
                <w:lang w:eastAsia="es-MX"/>
              </w:rPr>
              <w:t> </w:t>
            </w:r>
          </w:p>
        </w:tc>
        <w:tc>
          <w:tcPr>
            <w:tcW w:w="3384" w:type="dxa"/>
            <w:vAlign w:val="center"/>
            <w:hideMark/>
          </w:tcPr>
          <w:p w14:paraId="08B8F305"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hAnsi="Arial" w:cs="Arial"/>
                <w:lang w:eastAsia="es-MX"/>
              </w:rPr>
              <w:t xml:space="preserve">Procedimiento para levantar </w:t>
            </w:r>
            <w:proofErr w:type="gramStart"/>
            <w:r w:rsidRPr="00E56912">
              <w:rPr>
                <w:rFonts w:ascii="Arial" w:hAnsi="Arial" w:cs="Arial"/>
                <w:lang w:eastAsia="es-MX"/>
              </w:rPr>
              <w:t>tickets</w:t>
            </w:r>
            <w:proofErr w:type="gramEnd"/>
            <w:r w:rsidRPr="00E56912">
              <w:rPr>
                <w:rFonts w:ascii="Arial" w:hAnsi="Arial" w:cs="Arial"/>
                <w:lang w:eastAsia="es-MX"/>
              </w:rPr>
              <w:t xml:space="preserve"> de soporte técnico, mismo que debe contemplar todos los medios de contacto del fabricante y credenciales en caso de aplicar, considerar al menos uno de los siguientes medios: </w:t>
            </w:r>
          </w:p>
          <w:p w14:paraId="3A4FCDD9" w14:textId="77777777" w:rsidR="00E56912" w:rsidRPr="00E56912" w:rsidRDefault="00E56912" w:rsidP="00E56912">
            <w:pPr>
              <w:numPr>
                <w:ilvl w:val="0"/>
                <w:numId w:val="170"/>
              </w:numPr>
              <w:jc w:val="both"/>
              <w:textAlignment w:val="baseline"/>
              <w:rPr>
                <w:rFonts w:ascii="Arial" w:hAnsi="Arial" w:cs="Arial"/>
                <w:lang w:eastAsia="es-MX"/>
              </w:rPr>
            </w:pPr>
            <w:r w:rsidRPr="00E56912">
              <w:rPr>
                <w:rFonts w:ascii="Arial" w:hAnsi="Arial" w:cs="Arial"/>
                <w:lang w:eastAsia="es-MX"/>
              </w:rPr>
              <w:t>Página web </w:t>
            </w:r>
          </w:p>
          <w:p w14:paraId="2298DF2A" w14:textId="77777777" w:rsidR="00E56912" w:rsidRPr="00E56912" w:rsidRDefault="00E56912" w:rsidP="00E56912">
            <w:pPr>
              <w:numPr>
                <w:ilvl w:val="0"/>
                <w:numId w:val="170"/>
              </w:numPr>
              <w:jc w:val="both"/>
              <w:textAlignment w:val="baseline"/>
              <w:rPr>
                <w:rFonts w:ascii="Arial" w:hAnsi="Arial" w:cs="Arial"/>
                <w:lang w:eastAsia="es-MX"/>
              </w:rPr>
            </w:pPr>
            <w:r w:rsidRPr="00E56912">
              <w:rPr>
                <w:rFonts w:ascii="Arial" w:hAnsi="Arial" w:cs="Arial"/>
                <w:lang w:eastAsia="es-MX"/>
              </w:rPr>
              <w:t>Teléfono </w:t>
            </w:r>
          </w:p>
          <w:p w14:paraId="5DB62639" w14:textId="77777777" w:rsidR="00E56912" w:rsidRPr="00E56912" w:rsidRDefault="00E56912" w:rsidP="00E56912">
            <w:pPr>
              <w:numPr>
                <w:ilvl w:val="0"/>
                <w:numId w:val="170"/>
              </w:numPr>
              <w:jc w:val="both"/>
              <w:textAlignment w:val="baseline"/>
              <w:rPr>
                <w:rFonts w:ascii="Arial" w:hAnsi="Arial" w:cs="Arial"/>
                <w:lang w:eastAsia="es-MX"/>
              </w:rPr>
            </w:pPr>
            <w:r w:rsidRPr="00E56912">
              <w:rPr>
                <w:rFonts w:ascii="Arial" w:hAnsi="Arial" w:cs="Arial"/>
                <w:lang w:eastAsia="es-MX"/>
              </w:rPr>
              <w:t>Correo </w:t>
            </w:r>
          </w:p>
          <w:p w14:paraId="2FE53BFD" w14:textId="77777777" w:rsidR="00E56912" w:rsidRPr="00E56912" w:rsidRDefault="00E56912" w:rsidP="004F1208">
            <w:pPr>
              <w:pStyle w:val="paragraph0"/>
              <w:spacing w:before="0" w:beforeAutospacing="0" w:after="0" w:afterAutospacing="0"/>
              <w:jc w:val="both"/>
              <w:textAlignment w:val="baseline"/>
              <w:rPr>
                <w:rFonts w:ascii="Arial" w:hAnsi="Arial" w:cs="Arial"/>
                <w:sz w:val="20"/>
                <w:szCs w:val="20"/>
              </w:rPr>
            </w:pPr>
            <w:r w:rsidRPr="00E56912">
              <w:rPr>
                <w:rStyle w:val="normaltextrun"/>
                <w:rFonts w:ascii="Arial" w:hAnsi="Arial" w:cs="Arial"/>
                <w:sz w:val="20"/>
                <w:szCs w:val="20"/>
              </w:rPr>
              <w:t>Horario de atención:</w:t>
            </w:r>
            <w:r w:rsidRPr="00E56912">
              <w:rPr>
                <w:rStyle w:val="eop"/>
                <w:rFonts w:ascii="Arial" w:hAnsi="Arial" w:cs="Arial"/>
                <w:sz w:val="20"/>
                <w:szCs w:val="20"/>
              </w:rPr>
              <w:t> </w:t>
            </w:r>
          </w:p>
          <w:p w14:paraId="083B263D" w14:textId="77777777" w:rsidR="00E56912" w:rsidRPr="00E56912" w:rsidRDefault="00E56912" w:rsidP="004F1208">
            <w:pPr>
              <w:jc w:val="both"/>
              <w:textAlignment w:val="baseline"/>
              <w:rPr>
                <w:rFonts w:ascii="Arial" w:hAnsi="Arial" w:cs="Arial"/>
                <w:lang w:eastAsia="es-MX"/>
              </w:rPr>
            </w:pPr>
            <w:r w:rsidRPr="00E56912">
              <w:rPr>
                <w:rStyle w:val="normaltextrun"/>
                <w:rFonts w:ascii="Arial" w:hAnsi="Arial" w:cs="Arial"/>
              </w:rPr>
              <w:t>Lunes a viernes con horario de 10 a.m. a 7 p.m., Hora de la Ciudad de México.</w:t>
            </w:r>
            <w:r w:rsidRPr="00E56912">
              <w:rPr>
                <w:rStyle w:val="eop"/>
                <w:rFonts w:ascii="Arial" w:hAnsi="Arial" w:cs="Arial"/>
              </w:rPr>
              <w:t> </w:t>
            </w:r>
          </w:p>
        </w:tc>
        <w:tc>
          <w:tcPr>
            <w:tcW w:w="1559" w:type="dxa"/>
            <w:vMerge/>
            <w:vAlign w:val="center"/>
            <w:hideMark/>
          </w:tcPr>
          <w:p w14:paraId="6036B705" w14:textId="77777777" w:rsidR="00E56912" w:rsidRPr="00E56912" w:rsidRDefault="00E56912" w:rsidP="004F1208">
            <w:pPr>
              <w:rPr>
                <w:rFonts w:ascii="Arial" w:hAnsi="Arial" w:cs="Arial"/>
                <w:sz w:val="24"/>
                <w:lang w:eastAsia="es-MX"/>
              </w:rPr>
            </w:pPr>
          </w:p>
        </w:tc>
        <w:tc>
          <w:tcPr>
            <w:tcW w:w="2643" w:type="dxa"/>
            <w:vMerge/>
            <w:vAlign w:val="center"/>
            <w:hideMark/>
          </w:tcPr>
          <w:p w14:paraId="2E1811E2" w14:textId="77777777" w:rsidR="00E56912" w:rsidRPr="00E56912" w:rsidRDefault="00E56912" w:rsidP="004F1208">
            <w:pPr>
              <w:rPr>
                <w:rFonts w:ascii="Arial" w:hAnsi="Arial" w:cs="Arial"/>
                <w:sz w:val="24"/>
                <w:lang w:eastAsia="es-MX"/>
              </w:rPr>
            </w:pPr>
          </w:p>
        </w:tc>
      </w:tr>
      <w:tr w:rsidR="00E56912" w:rsidRPr="00E56912" w14:paraId="68D884BB" w14:textId="77777777" w:rsidTr="004F1208">
        <w:trPr>
          <w:trHeight w:val="480"/>
          <w:jc w:val="right"/>
        </w:trPr>
        <w:tc>
          <w:tcPr>
            <w:tcW w:w="2130" w:type="dxa"/>
            <w:vAlign w:val="center"/>
          </w:tcPr>
          <w:p w14:paraId="0F277ED4" w14:textId="77777777" w:rsidR="00E56912" w:rsidRPr="00E56912" w:rsidRDefault="00E56912" w:rsidP="004F1208">
            <w:pPr>
              <w:ind w:left="150" w:right="120"/>
              <w:jc w:val="both"/>
              <w:textAlignment w:val="baseline"/>
              <w:rPr>
                <w:rFonts w:ascii="Arial" w:hAnsi="Arial" w:cs="Arial"/>
                <w:b/>
                <w:bCs/>
                <w:lang w:eastAsia="es-MX"/>
              </w:rPr>
            </w:pPr>
            <w:r w:rsidRPr="00E56912">
              <w:rPr>
                <w:rFonts w:ascii="Arial" w:hAnsi="Arial" w:cs="Arial"/>
                <w:b/>
                <w:bCs/>
                <w:lang w:eastAsia="es-MX"/>
              </w:rPr>
              <w:t xml:space="preserve">Carta compromiso del </w:t>
            </w:r>
            <w:proofErr w:type="spellStart"/>
            <w:r w:rsidRPr="00E56912">
              <w:rPr>
                <w:rFonts w:ascii="Arial" w:hAnsi="Arial" w:cs="Arial"/>
                <w:b/>
                <w:bCs/>
                <w:lang w:eastAsia="es-MX"/>
              </w:rPr>
              <w:t>borrado</w:t>
            </w:r>
            <w:proofErr w:type="spellEnd"/>
            <w:r w:rsidRPr="00E56912">
              <w:rPr>
                <w:rFonts w:ascii="Arial" w:hAnsi="Arial" w:cs="Arial"/>
                <w:b/>
                <w:bCs/>
                <w:lang w:eastAsia="es-MX"/>
              </w:rPr>
              <w:t xml:space="preserve"> de la información</w:t>
            </w:r>
          </w:p>
        </w:tc>
        <w:tc>
          <w:tcPr>
            <w:tcW w:w="3384" w:type="dxa"/>
            <w:vAlign w:val="center"/>
          </w:tcPr>
          <w:p w14:paraId="79394B60" w14:textId="77777777" w:rsidR="00E56912" w:rsidRPr="00E56912" w:rsidRDefault="00E56912" w:rsidP="004F1208">
            <w:pPr>
              <w:pStyle w:val="paragraph0"/>
              <w:spacing w:before="0" w:beforeAutospacing="0" w:after="0" w:afterAutospacing="0"/>
              <w:ind w:left="135" w:right="155"/>
              <w:jc w:val="both"/>
              <w:textAlignment w:val="baseline"/>
              <w:rPr>
                <w:rFonts w:ascii="Arial" w:hAnsi="Arial" w:cs="Arial"/>
              </w:rPr>
            </w:pPr>
            <w:r w:rsidRPr="00E56912">
              <w:rPr>
                <w:rFonts w:ascii="Arial" w:hAnsi="Arial" w:cs="Arial"/>
                <w:sz w:val="20"/>
                <w:szCs w:val="20"/>
              </w:rPr>
              <w:t xml:space="preserve">El “Proveedor” debe entregar una carta compromiso firmada por el representante legal, en el cual se compromete que el fabricante o Proveedor </w:t>
            </w:r>
            <w:proofErr w:type="spellStart"/>
            <w:r w:rsidRPr="00E56912">
              <w:rPr>
                <w:rFonts w:ascii="Arial" w:hAnsi="Arial" w:cs="Arial"/>
                <w:sz w:val="20"/>
                <w:szCs w:val="20"/>
              </w:rPr>
              <w:t>cloud</w:t>
            </w:r>
            <w:proofErr w:type="spellEnd"/>
            <w:r w:rsidRPr="00E56912">
              <w:rPr>
                <w:rFonts w:ascii="Arial" w:hAnsi="Arial" w:cs="Arial"/>
                <w:sz w:val="20"/>
                <w:szCs w:val="20"/>
              </w:rPr>
              <w:t xml:space="preserve"> debe realizar el </w:t>
            </w:r>
            <w:proofErr w:type="spellStart"/>
            <w:r w:rsidRPr="00E56912">
              <w:rPr>
                <w:rFonts w:ascii="Arial" w:hAnsi="Arial" w:cs="Arial"/>
                <w:sz w:val="20"/>
                <w:szCs w:val="20"/>
              </w:rPr>
              <w:t>borrado</w:t>
            </w:r>
            <w:proofErr w:type="spellEnd"/>
            <w:r w:rsidRPr="00E56912">
              <w:rPr>
                <w:rFonts w:ascii="Arial" w:hAnsi="Arial" w:cs="Arial"/>
                <w:sz w:val="20"/>
                <w:szCs w:val="20"/>
              </w:rPr>
              <w:t xml:space="preserve"> de la información del Instituto, </w:t>
            </w:r>
            <w:r w:rsidRPr="00E56912">
              <w:rPr>
                <w:rFonts w:ascii="Arial" w:eastAsiaTheme="minorEastAsia" w:hAnsi="Arial" w:cs="Arial"/>
                <w:sz w:val="20"/>
                <w:szCs w:val="20"/>
              </w:rPr>
              <w:t xml:space="preserve">empleando métodos, estándares o algoritmos con base en las mejores prácticas en la materia, al término de la vigencia del contrato conforme a los </w:t>
            </w:r>
            <w:r w:rsidRPr="00E56912">
              <w:rPr>
                <w:rFonts w:ascii="Arial" w:eastAsiaTheme="minorEastAsia" w:hAnsi="Arial" w:cs="Arial"/>
                <w:sz w:val="20"/>
                <w:szCs w:val="20"/>
              </w:rPr>
              <w:lastRenderedPageBreak/>
              <w:t>procedimientos establecidos por el fabricante.</w:t>
            </w:r>
          </w:p>
          <w:p w14:paraId="260DA334" w14:textId="77777777" w:rsidR="00E56912" w:rsidRPr="00E56912" w:rsidRDefault="00E56912" w:rsidP="004F1208">
            <w:pPr>
              <w:ind w:left="135" w:right="120"/>
              <w:jc w:val="both"/>
              <w:textAlignment w:val="baseline"/>
              <w:rPr>
                <w:rFonts w:ascii="Arial" w:hAnsi="Arial" w:cs="Arial"/>
                <w:lang w:eastAsia="es-MX"/>
              </w:rPr>
            </w:pPr>
          </w:p>
        </w:tc>
        <w:tc>
          <w:tcPr>
            <w:tcW w:w="1559" w:type="dxa"/>
            <w:vAlign w:val="center"/>
          </w:tcPr>
          <w:p w14:paraId="743AC925" w14:textId="77777777" w:rsidR="00E56912" w:rsidRPr="00E56912" w:rsidRDefault="00E56912" w:rsidP="004F1208">
            <w:pPr>
              <w:jc w:val="center"/>
              <w:rPr>
                <w:rFonts w:ascii="Arial" w:hAnsi="Arial" w:cs="Arial"/>
                <w:sz w:val="24"/>
                <w:lang w:eastAsia="es-MX"/>
              </w:rPr>
            </w:pPr>
            <w:r w:rsidRPr="00E56912">
              <w:rPr>
                <w:rFonts w:ascii="Arial" w:hAnsi="Arial" w:cs="Arial"/>
                <w:lang w:eastAsia="es-MX"/>
              </w:rPr>
              <w:lastRenderedPageBreak/>
              <w:t>Físico</w:t>
            </w:r>
          </w:p>
        </w:tc>
        <w:tc>
          <w:tcPr>
            <w:tcW w:w="2643" w:type="dxa"/>
            <w:vAlign w:val="center"/>
          </w:tcPr>
          <w:p w14:paraId="0E4386AE" w14:textId="77777777" w:rsidR="00E56912" w:rsidRPr="00E56912" w:rsidRDefault="00E56912" w:rsidP="004F1208">
            <w:pPr>
              <w:ind w:right="120"/>
              <w:jc w:val="both"/>
              <w:textAlignment w:val="baseline"/>
              <w:rPr>
                <w:rStyle w:val="normaltextrun"/>
                <w:rFonts w:ascii="Arial" w:eastAsia="Arial" w:hAnsi="Arial" w:cs="Arial"/>
                <w:color w:val="000000" w:themeColor="text1"/>
              </w:rPr>
            </w:pPr>
            <w:r w:rsidRPr="00E56912">
              <w:rPr>
                <w:rStyle w:val="normaltextrun"/>
                <w:rFonts w:ascii="Arial" w:eastAsia="Arial" w:hAnsi="Arial" w:cs="Arial"/>
                <w:color w:val="000000" w:themeColor="text1"/>
              </w:rPr>
              <w:t>Dentro de los primeros 14 (catorce) días naturales posteriores a la notificación de fallo.</w:t>
            </w:r>
          </w:p>
          <w:p w14:paraId="4F928CF6" w14:textId="77777777" w:rsidR="00E56912" w:rsidRPr="00E56912" w:rsidRDefault="00E56912" w:rsidP="004F1208">
            <w:pPr>
              <w:ind w:right="120"/>
              <w:jc w:val="both"/>
              <w:textAlignment w:val="baseline"/>
              <w:rPr>
                <w:rStyle w:val="normaltextrun"/>
                <w:rFonts w:ascii="Arial" w:eastAsia="Arial" w:hAnsi="Arial" w:cs="Arial"/>
                <w:color w:val="000000" w:themeColor="text1"/>
              </w:rPr>
            </w:pPr>
          </w:p>
          <w:p w14:paraId="4436ABB5" w14:textId="77777777" w:rsidR="00E56912" w:rsidRPr="00E56912" w:rsidRDefault="00E56912" w:rsidP="004F1208">
            <w:pPr>
              <w:pStyle w:val="paragraph0"/>
              <w:spacing w:before="0" w:beforeAutospacing="0" w:after="0" w:afterAutospacing="0"/>
              <w:ind w:left="135" w:right="155"/>
              <w:jc w:val="both"/>
              <w:textAlignment w:val="baseline"/>
              <w:rPr>
                <w:rStyle w:val="normaltextrun"/>
                <w:rFonts w:ascii="Arial" w:eastAsia="Arial" w:hAnsi="Arial" w:cs="Arial"/>
                <w:color w:val="000000" w:themeColor="text1"/>
                <w:sz w:val="20"/>
                <w:szCs w:val="20"/>
                <w:lang w:val="es-ES" w:eastAsia="en-US"/>
              </w:rPr>
            </w:pPr>
            <w:r w:rsidRPr="00E56912">
              <w:rPr>
                <w:rStyle w:val="normaltextrun"/>
                <w:rFonts w:ascii="Arial" w:eastAsia="Arial" w:hAnsi="Arial" w:cs="Arial"/>
                <w:b/>
                <w:bCs/>
                <w:color w:val="000000" w:themeColor="text1"/>
                <w:sz w:val="20"/>
                <w:szCs w:val="20"/>
                <w:lang w:val="es-ES" w:eastAsia="en-US"/>
              </w:rPr>
              <w:t>Nota:</w:t>
            </w:r>
            <w:r w:rsidRPr="00E56912">
              <w:rPr>
                <w:rStyle w:val="normaltextrun"/>
                <w:rFonts w:ascii="Arial" w:eastAsia="Arial" w:hAnsi="Arial" w:cs="Arial"/>
                <w:color w:val="000000" w:themeColor="text1"/>
                <w:sz w:val="20"/>
                <w:szCs w:val="20"/>
                <w:lang w:val="es-ES" w:eastAsia="en-US"/>
              </w:rPr>
              <w:t xml:space="preserve"> el fabricante o Proveedor </w:t>
            </w:r>
            <w:proofErr w:type="spellStart"/>
            <w:r w:rsidRPr="00E56912">
              <w:rPr>
                <w:rStyle w:val="normaltextrun"/>
                <w:rFonts w:ascii="Arial" w:eastAsia="Arial" w:hAnsi="Arial" w:cs="Arial"/>
                <w:color w:val="000000" w:themeColor="text1"/>
                <w:sz w:val="20"/>
                <w:szCs w:val="20"/>
                <w:lang w:val="es-ES" w:eastAsia="en-US"/>
              </w:rPr>
              <w:t>cloud</w:t>
            </w:r>
            <w:proofErr w:type="spellEnd"/>
            <w:r w:rsidRPr="00E56912">
              <w:rPr>
                <w:rStyle w:val="normaltextrun"/>
                <w:rFonts w:ascii="Arial" w:eastAsia="Arial" w:hAnsi="Arial" w:cs="Arial"/>
                <w:color w:val="000000" w:themeColor="text1"/>
                <w:sz w:val="20"/>
                <w:szCs w:val="20"/>
                <w:lang w:val="es-ES" w:eastAsia="en-US"/>
              </w:rPr>
              <w:t xml:space="preserve"> debe realizar el </w:t>
            </w:r>
            <w:proofErr w:type="spellStart"/>
            <w:r w:rsidRPr="00E56912">
              <w:rPr>
                <w:rStyle w:val="normaltextrun"/>
                <w:rFonts w:ascii="Arial" w:eastAsia="Arial" w:hAnsi="Arial" w:cs="Arial"/>
                <w:color w:val="000000" w:themeColor="text1"/>
                <w:sz w:val="20"/>
                <w:szCs w:val="20"/>
                <w:lang w:val="es-ES" w:eastAsia="en-US"/>
              </w:rPr>
              <w:t>borrado</w:t>
            </w:r>
            <w:proofErr w:type="spellEnd"/>
            <w:r w:rsidRPr="00E56912">
              <w:rPr>
                <w:rStyle w:val="normaltextrun"/>
                <w:rFonts w:ascii="Arial" w:eastAsia="Arial" w:hAnsi="Arial" w:cs="Arial"/>
                <w:color w:val="000000" w:themeColor="text1"/>
                <w:sz w:val="20"/>
                <w:szCs w:val="20"/>
                <w:lang w:val="es-ES" w:eastAsia="en-US"/>
              </w:rPr>
              <w:t xml:space="preserve"> de la información del Instituto, al término de la vigencia del contrato conforme a los </w:t>
            </w:r>
            <w:r w:rsidRPr="00E56912">
              <w:rPr>
                <w:rStyle w:val="normaltextrun"/>
                <w:rFonts w:ascii="Arial" w:eastAsia="Arial" w:hAnsi="Arial" w:cs="Arial"/>
                <w:color w:val="000000" w:themeColor="text1"/>
                <w:sz w:val="20"/>
                <w:szCs w:val="20"/>
                <w:lang w:val="es-ES" w:eastAsia="en-US"/>
              </w:rPr>
              <w:lastRenderedPageBreak/>
              <w:t>procedimientos establecidos por el fabricante.</w:t>
            </w:r>
          </w:p>
          <w:p w14:paraId="00661FA4" w14:textId="77777777" w:rsidR="00E56912" w:rsidRPr="00E56912" w:rsidRDefault="00E56912" w:rsidP="004F1208">
            <w:pPr>
              <w:ind w:right="120"/>
              <w:jc w:val="both"/>
              <w:textAlignment w:val="baseline"/>
              <w:rPr>
                <w:rFonts w:ascii="Arial" w:hAnsi="Arial" w:cs="Arial"/>
                <w:lang w:eastAsia="es-MX"/>
              </w:rPr>
            </w:pPr>
          </w:p>
        </w:tc>
      </w:tr>
      <w:tr w:rsidR="00E56912" w:rsidRPr="00E56912" w14:paraId="3B99A48A" w14:textId="77777777" w:rsidTr="004F1208">
        <w:trPr>
          <w:trHeight w:val="1035"/>
          <w:jc w:val="right"/>
        </w:trPr>
        <w:tc>
          <w:tcPr>
            <w:tcW w:w="2130" w:type="dxa"/>
            <w:vAlign w:val="center"/>
            <w:hideMark/>
          </w:tcPr>
          <w:p w14:paraId="5568F5F1"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lastRenderedPageBreak/>
              <w:t>Temario de la transferencia de conocimientos.</w:t>
            </w:r>
            <w:r w:rsidRPr="00E56912">
              <w:rPr>
                <w:rFonts w:ascii="Arial" w:hAnsi="Arial" w:cs="Arial"/>
                <w:lang w:eastAsia="es-MX"/>
              </w:rPr>
              <w:t> </w:t>
            </w:r>
          </w:p>
        </w:tc>
        <w:tc>
          <w:tcPr>
            <w:tcW w:w="3384" w:type="dxa"/>
            <w:vAlign w:val="center"/>
            <w:hideMark/>
          </w:tcPr>
          <w:p w14:paraId="36AFF804"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hAnsi="Arial" w:cs="Arial"/>
                <w:lang w:eastAsia="es-MX"/>
              </w:rPr>
              <w:t xml:space="preserve">Un temario de la transferencia de conocimientos. El contenido del temario será revisado y aprobado por el personal asignado por la Administradora del Contrato y el </w:t>
            </w:r>
            <w:r w:rsidRPr="00E56912">
              <w:rPr>
                <w:rFonts w:ascii="Arial" w:hAnsi="Arial" w:cs="Arial"/>
                <w:b/>
                <w:bCs/>
                <w:lang w:eastAsia="es-MX"/>
              </w:rPr>
              <w:t>proveedor.</w:t>
            </w:r>
            <w:r w:rsidRPr="00E56912">
              <w:rPr>
                <w:rFonts w:ascii="Arial" w:hAnsi="Arial" w:cs="Arial"/>
                <w:lang w:eastAsia="es-MX"/>
              </w:rPr>
              <w:t> </w:t>
            </w:r>
          </w:p>
        </w:tc>
        <w:tc>
          <w:tcPr>
            <w:tcW w:w="1559" w:type="dxa"/>
            <w:vAlign w:val="center"/>
            <w:hideMark/>
          </w:tcPr>
          <w:p w14:paraId="17CA86A6" w14:textId="77777777" w:rsidR="00E56912" w:rsidRPr="00E56912" w:rsidRDefault="00E56912" w:rsidP="004F1208">
            <w:pPr>
              <w:ind w:left="150" w:right="120"/>
              <w:jc w:val="center"/>
              <w:textAlignment w:val="baseline"/>
              <w:rPr>
                <w:rFonts w:ascii="Arial" w:hAnsi="Arial" w:cs="Arial"/>
                <w:sz w:val="24"/>
                <w:lang w:eastAsia="es-MX"/>
              </w:rPr>
            </w:pPr>
            <w:r w:rsidRPr="00E56912">
              <w:rPr>
                <w:rFonts w:ascii="Arial" w:hAnsi="Arial" w:cs="Arial"/>
                <w:lang w:eastAsia="es-MX"/>
              </w:rPr>
              <w:t>Físico </w:t>
            </w:r>
          </w:p>
        </w:tc>
        <w:tc>
          <w:tcPr>
            <w:tcW w:w="2643" w:type="dxa"/>
            <w:vAlign w:val="center"/>
            <w:hideMark/>
          </w:tcPr>
          <w:p w14:paraId="4F9C55EF" w14:textId="77777777" w:rsidR="00E56912" w:rsidRPr="00E56912" w:rsidRDefault="00E56912" w:rsidP="004F1208">
            <w:pPr>
              <w:ind w:left="150" w:right="120"/>
              <w:jc w:val="both"/>
              <w:textAlignment w:val="baseline"/>
              <w:rPr>
                <w:rFonts w:ascii="Arial" w:hAnsi="Arial" w:cs="Arial"/>
                <w:lang w:eastAsia="es-MX"/>
              </w:rPr>
            </w:pPr>
            <w:r w:rsidRPr="00E56912">
              <w:rPr>
                <w:rFonts w:ascii="Arial" w:hAnsi="Arial" w:cs="Arial"/>
              </w:rPr>
              <w:t>A más tardar los primeros 8 (ocho) días naturales posteriores a la notificación de fallo para el ejercicio 2026 y para los ejercicios 2027 y 2028 a más tardar los primeros 8 (ocho) días naturales de enero.</w:t>
            </w:r>
          </w:p>
        </w:tc>
      </w:tr>
      <w:tr w:rsidR="00E56912" w:rsidRPr="00E56912" w14:paraId="493DDE53" w14:textId="77777777" w:rsidTr="004F1208">
        <w:trPr>
          <w:trHeight w:val="1125"/>
          <w:jc w:val="right"/>
        </w:trPr>
        <w:tc>
          <w:tcPr>
            <w:tcW w:w="2130" w:type="dxa"/>
            <w:vAlign w:val="center"/>
            <w:hideMark/>
          </w:tcPr>
          <w:p w14:paraId="104A1F7F"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Constancias de la transferencia de conocimientos.</w:t>
            </w:r>
            <w:r w:rsidRPr="00E56912">
              <w:rPr>
                <w:rFonts w:ascii="Arial" w:hAnsi="Arial" w:cs="Arial"/>
                <w:lang w:eastAsia="es-MX"/>
              </w:rPr>
              <w:t> </w:t>
            </w:r>
          </w:p>
        </w:tc>
        <w:tc>
          <w:tcPr>
            <w:tcW w:w="3384" w:type="dxa"/>
            <w:vAlign w:val="center"/>
            <w:hideMark/>
          </w:tcPr>
          <w:p w14:paraId="06A70B0E"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hAnsi="Arial" w:cs="Arial"/>
                <w:lang w:eastAsia="es-MX"/>
              </w:rPr>
              <w:t xml:space="preserve">Constancias de la transferencia de conocimientos, por cada personal que asistió a la misma, estas deben ser firmadas por la persona que realizó la transferencia de conocimientos, así como por el representante legal del </w:t>
            </w:r>
            <w:r w:rsidRPr="00E56912">
              <w:rPr>
                <w:rFonts w:ascii="Arial" w:hAnsi="Arial" w:cs="Arial"/>
                <w:b/>
                <w:bCs/>
                <w:lang w:eastAsia="es-MX"/>
              </w:rPr>
              <w:t>proveedor.</w:t>
            </w:r>
          </w:p>
        </w:tc>
        <w:tc>
          <w:tcPr>
            <w:tcW w:w="1559" w:type="dxa"/>
            <w:vAlign w:val="center"/>
            <w:hideMark/>
          </w:tcPr>
          <w:p w14:paraId="515FC93D" w14:textId="77777777" w:rsidR="00E56912" w:rsidRPr="00E56912" w:rsidRDefault="00E56912" w:rsidP="004F1208">
            <w:pPr>
              <w:ind w:left="150" w:right="120"/>
              <w:jc w:val="center"/>
              <w:textAlignment w:val="baseline"/>
              <w:rPr>
                <w:rFonts w:ascii="Arial" w:hAnsi="Arial" w:cs="Arial"/>
                <w:sz w:val="24"/>
                <w:lang w:eastAsia="es-MX"/>
              </w:rPr>
            </w:pPr>
            <w:r w:rsidRPr="00E56912">
              <w:rPr>
                <w:rFonts w:ascii="Arial" w:hAnsi="Arial" w:cs="Arial"/>
                <w:lang w:eastAsia="es-MX"/>
              </w:rPr>
              <w:t>Físico </w:t>
            </w:r>
          </w:p>
        </w:tc>
        <w:tc>
          <w:tcPr>
            <w:tcW w:w="2643" w:type="dxa"/>
            <w:vMerge w:val="restart"/>
            <w:vAlign w:val="center"/>
            <w:hideMark/>
          </w:tcPr>
          <w:p w14:paraId="62B808FE" w14:textId="77777777" w:rsidR="00E56912" w:rsidRPr="00E56912" w:rsidRDefault="00E56912" w:rsidP="004F1208">
            <w:pPr>
              <w:ind w:left="150" w:right="120"/>
              <w:jc w:val="both"/>
              <w:textAlignment w:val="baseline"/>
              <w:rPr>
                <w:rFonts w:ascii="Arial" w:hAnsi="Arial" w:cs="Arial"/>
                <w:lang w:eastAsia="es-MX"/>
              </w:rPr>
            </w:pPr>
            <w:r w:rsidRPr="00E56912">
              <w:rPr>
                <w:rFonts w:ascii="Arial" w:eastAsia="Arial" w:hAnsi="Arial" w:cs="Arial"/>
              </w:rPr>
              <w:t>Dentro de los primeros 7 (siete) días naturales contados a partir del día natural siguiente de haber finalizado la transferencia de conocimientos para los ejercicios ficales 2026, 2027 y 2028.</w:t>
            </w:r>
          </w:p>
        </w:tc>
      </w:tr>
      <w:tr w:rsidR="00E56912" w:rsidRPr="00E56912" w14:paraId="57B75F9A" w14:textId="77777777" w:rsidTr="004F1208">
        <w:trPr>
          <w:trHeight w:val="975"/>
          <w:jc w:val="right"/>
        </w:trPr>
        <w:tc>
          <w:tcPr>
            <w:tcW w:w="2130" w:type="dxa"/>
            <w:vAlign w:val="center"/>
            <w:hideMark/>
          </w:tcPr>
          <w:p w14:paraId="6586FF20"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Grabación de la transferencia de conocimientos</w:t>
            </w:r>
            <w:r w:rsidRPr="00E56912">
              <w:rPr>
                <w:rFonts w:ascii="Arial" w:hAnsi="Arial" w:cs="Arial"/>
                <w:lang w:eastAsia="es-MX"/>
              </w:rPr>
              <w:t> </w:t>
            </w:r>
          </w:p>
        </w:tc>
        <w:tc>
          <w:tcPr>
            <w:tcW w:w="3384" w:type="dxa"/>
            <w:vAlign w:val="center"/>
            <w:hideMark/>
          </w:tcPr>
          <w:p w14:paraId="06F65AD3" w14:textId="77777777" w:rsidR="00E56912" w:rsidRPr="00E56912" w:rsidRDefault="00E56912" w:rsidP="004F1208">
            <w:pPr>
              <w:ind w:left="135" w:right="120"/>
              <w:jc w:val="both"/>
              <w:textAlignment w:val="baseline"/>
              <w:rPr>
                <w:rFonts w:ascii="Arial" w:hAnsi="Arial" w:cs="Arial"/>
                <w:sz w:val="24"/>
                <w:lang w:eastAsia="es-MX"/>
              </w:rPr>
            </w:pPr>
            <w:r w:rsidRPr="00E56912">
              <w:rPr>
                <w:rFonts w:ascii="Arial" w:hAnsi="Arial" w:cs="Arial"/>
                <w:lang w:eastAsia="es-MX"/>
              </w:rPr>
              <w:t>Las grabaciones de la transferencia de conocimientos.</w:t>
            </w:r>
          </w:p>
        </w:tc>
        <w:tc>
          <w:tcPr>
            <w:tcW w:w="1559" w:type="dxa"/>
            <w:vAlign w:val="center"/>
            <w:hideMark/>
          </w:tcPr>
          <w:p w14:paraId="34070F38" w14:textId="77777777" w:rsidR="00E56912" w:rsidRPr="00E56912" w:rsidRDefault="00E56912" w:rsidP="004F1208">
            <w:pPr>
              <w:ind w:left="150" w:right="120"/>
              <w:jc w:val="center"/>
              <w:textAlignment w:val="baseline"/>
              <w:rPr>
                <w:rFonts w:ascii="Arial" w:hAnsi="Arial" w:cs="Arial"/>
                <w:sz w:val="24"/>
                <w:lang w:eastAsia="es-MX"/>
              </w:rPr>
            </w:pPr>
            <w:r w:rsidRPr="00E56912">
              <w:rPr>
                <w:rFonts w:ascii="Arial" w:hAnsi="Arial" w:cs="Arial"/>
                <w:lang w:eastAsia="es-MX"/>
              </w:rPr>
              <w:t>Digital, en un dispositivo extraíble, CD o USB</w:t>
            </w:r>
          </w:p>
        </w:tc>
        <w:tc>
          <w:tcPr>
            <w:tcW w:w="2643" w:type="dxa"/>
            <w:vMerge/>
            <w:vAlign w:val="center"/>
            <w:hideMark/>
          </w:tcPr>
          <w:p w14:paraId="0DDFA486" w14:textId="77777777" w:rsidR="00E56912" w:rsidRPr="00E56912" w:rsidRDefault="00E56912" w:rsidP="004F1208">
            <w:pPr>
              <w:rPr>
                <w:rFonts w:ascii="Arial" w:hAnsi="Arial" w:cs="Arial"/>
                <w:sz w:val="24"/>
                <w:lang w:eastAsia="es-MX"/>
              </w:rPr>
            </w:pPr>
          </w:p>
        </w:tc>
      </w:tr>
      <w:tr w:rsidR="00E56912" w:rsidRPr="00E56912" w14:paraId="075F6B7A" w14:textId="77777777" w:rsidTr="004F1208">
        <w:trPr>
          <w:trHeight w:val="285"/>
          <w:jc w:val="right"/>
        </w:trPr>
        <w:tc>
          <w:tcPr>
            <w:tcW w:w="2130" w:type="dxa"/>
            <w:vMerge w:val="restart"/>
            <w:vAlign w:val="center"/>
            <w:hideMark/>
          </w:tcPr>
          <w:p w14:paraId="30DB7641" w14:textId="77777777" w:rsidR="00E56912" w:rsidRPr="00E56912" w:rsidRDefault="00E56912" w:rsidP="004F1208">
            <w:pPr>
              <w:ind w:left="150" w:right="120"/>
              <w:jc w:val="both"/>
              <w:textAlignment w:val="baseline"/>
              <w:rPr>
                <w:rFonts w:ascii="Arial" w:hAnsi="Arial" w:cs="Arial"/>
                <w:sz w:val="24"/>
                <w:lang w:eastAsia="es-MX"/>
              </w:rPr>
            </w:pPr>
            <w:r w:rsidRPr="00E56912">
              <w:rPr>
                <w:rFonts w:ascii="Arial" w:hAnsi="Arial" w:cs="Arial"/>
                <w:b/>
                <w:bCs/>
                <w:lang w:eastAsia="es-MX"/>
              </w:rPr>
              <w:t>Documentación de la activación y puesta en operación conforme al esquema de comercialización.</w:t>
            </w:r>
          </w:p>
        </w:tc>
        <w:tc>
          <w:tcPr>
            <w:tcW w:w="3384" w:type="dxa"/>
            <w:vAlign w:val="center"/>
            <w:hideMark/>
          </w:tcPr>
          <w:p w14:paraId="6E547740" w14:textId="77777777" w:rsidR="00E56912" w:rsidRPr="00E56912" w:rsidRDefault="00E56912" w:rsidP="004F1208">
            <w:pPr>
              <w:ind w:left="135" w:right="135"/>
              <w:jc w:val="both"/>
              <w:textAlignment w:val="baseline"/>
              <w:rPr>
                <w:rFonts w:ascii="Arial" w:hAnsi="Arial" w:cs="Arial"/>
                <w:sz w:val="24"/>
                <w:lang w:eastAsia="es-MX"/>
              </w:rPr>
            </w:pPr>
            <w:r w:rsidRPr="00E56912">
              <w:rPr>
                <w:rFonts w:ascii="Arial" w:hAnsi="Arial" w:cs="Arial"/>
                <w:color w:val="000000"/>
                <w:lang w:eastAsia="es-MX"/>
              </w:rPr>
              <w:t>Documentación de pruebas de funcionalidad de los servicios relacionados con la herramienta, considerando como mínimo: alta y baja de usuarios en la herramienta de software, realizar un escaneo correcto, obtener un reporte de un escaneo, grabación de inicio de sesión para un escaneo.</w:t>
            </w:r>
          </w:p>
        </w:tc>
        <w:tc>
          <w:tcPr>
            <w:tcW w:w="1559" w:type="dxa"/>
            <w:vAlign w:val="center"/>
            <w:hideMark/>
          </w:tcPr>
          <w:p w14:paraId="396FB1B6" w14:textId="77777777" w:rsidR="00E56912" w:rsidRPr="00E56912" w:rsidRDefault="00E56912" w:rsidP="004F1208">
            <w:pPr>
              <w:ind w:left="150" w:right="120"/>
              <w:jc w:val="center"/>
              <w:textAlignment w:val="baseline"/>
              <w:rPr>
                <w:rFonts w:ascii="Arial" w:hAnsi="Arial" w:cs="Arial"/>
                <w:sz w:val="24"/>
                <w:lang w:eastAsia="es-MX"/>
              </w:rPr>
            </w:pPr>
            <w:r w:rsidRPr="00E56912">
              <w:rPr>
                <w:rFonts w:ascii="Arial" w:hAnsi="Arial" w:cs="Arial"/>
                <w:color w:val="000000"/>
                <w:lang w:eastAsia="es-MX"/>
              </w:rPr>
              <w:t>Físico </w:t>
            </w:r>
          </w:p>
        </w:tc>
        <w:tc>
          <w:tcPr>
            <w:tcW w:w="2643" w:type="dxa"/>
            <w:vAlign w:val="center"/>
            <w:hideMark/>
          </w:tcPr>
          <w:p w14:paraId="0D01567B" w14:textId="77777777" w:rsidR="00E56912" w:rsidRPr="00E56912" w:rsidRDefault="00E56912" w:rsidP="004F1208">
            <w:pPr>
              <w:keepNext/>
              <w:ind w:left="150" w:right="120"/>
              <w:jc w:val="both"/>
              <w:textAlignment w:val="baseline"/>
              <w:rPr>
                <w:rFonts w:ascii="Arial" w:hAnsi="Arial" w:cs="Arial"/>
                <w:lang w:eastAsia="es-MX"/>
              </w:rPr>
            </w:pPr>
            <w:r w:rsidRPr="00E56912">
              <w:rPr>
                <w:rFonts w:ascii="Arial" w:eastAsia="Arial" w:hAnsi="Arial" w:cs="Arial"/>
                <w:color w:val="000000" w:themeColor="text1"/>
              </w:rPr>
              <w:t>Dentro de los primeros 14 (catorce) días naturales posteriores a la notificación de fallo para el ejercicio 2026 y para los ejercicios 2027 y 2028 dentro de los primeros 14 (catorce) días naturales de enero para los ejercicios ficales 2027 y 2028. </w:t>
            </w:r>
          </w:p>
        </w:tc>
      </w:tr>
      <w:tr w:rsidR="00E56912" w:rsidRPr="00E56912" w14:paraId="4E3561AE" w14:textId="77777777" w:rsidTr="004F1208">
        <w:trPr>
          <w:trHeight w:val="285"/>
          <w:jc w:val="right"/>
        </w:trPr>
        <w:tc>
          <w:tcPr>
            <w:tcW w:w="2130" w:type="dxa"/>
            <w:vMerge/>
            <w:vAlign w:val="center"/>
          </w:tcPr>
          <w:p w14:paraId="72AAE309" w14:textId="77777777" w:rsidR="00E56912" w:rsidRPr="00E56912" w:rsidRDefault="00E56912" w:rsidP="004F1208">
            <w:pPr>
              <w:ind w:left="150" w:right="120"/>
              <w:jc w:val="both"/>
              <w:textAlignment w:val="baseline"/>
              <w:rPr>
                <w:rFonts w:ascii="Arial" w:hAnsi="Arial" w:cs="Arial"/>
                <w:b/>
                <w:bCs/>
                <w:lang w:eastAsia="es-MX"/>
              </w:rPr>
            </w:pPr>
          </w:p>
        </w:tc>
        <w:tc>
          <w:tcPr>
            <w:tcW w:w="3384" w:type="dxa"/>
            <w:vAlign w:val="center"/>
          </w:tcPr>
          <w:p w14:paraId="20D4C78F" w14:textId="77777777" w:rsidR="00E56912" w:rsidRPr="00E56912" w:rsidRDefault="00E56912" w:rsidP="004F1208">
            <w:pPr>
              <w:ind w:left="135" w:right="135"/>
              <w:jc w:val="both"/>
              <w:textAlignment w:val="baseline"/>
              <w:rPr>
                <w:rStyle w:val="normaltextrun"/>
                <w:rFonts w:ascii="Arial" w:hAnsi="Arial" w:cs="Arial"/>
              </w:rPr>
            </w:pPr>
            <w:r w:rsidRPr="00E56912">
              <w:rPr>
                <w:rStyle w:val="normaltextrun"/>
                <w:rFonts w:ascii="Arial" w:eastAsia="Arial" w:hAnsi="Arial" w:cs="Arial"/>
                <w:color w:val="000000" w:themeColor="text1"/>
              </w:rPr>
              <w:t xml:space="preserve">Correo electrónico mediante el cual el Instituto pueda verificar la activación de la suscripción </w:t>
            </w:r>
            <w:r w:rsidRPr="00E56912">
              <w:rPr>
                <w:rStyle w:val="normaltextrun"/>
                <w:rFonts w:ascii="Arial" w:hAnsi="Arial" w:cs="Arial"/>
              </w:rPr>
              <w:t>de la herramienta para pruebas de seguridad de aplicaciones dinámicas (DAST).</w:t>
            </w:r>
          </w:p>
          <w:p w14:paraId="1DF87305" w14:textId="77777777" w:rsidR="00E56912" w:rsidRPr="00E56912" w:rsidRDefault="00E56912" w:rsidP="004F1208">
            <w:pPr>
              <w:ind w:left="135" w:right="135"/>
              <w:jc w:val="both"/>
              <w:textAlignment w:val="baseline"/>
              <w:rPr>
                <w:rFonts w:ascii="Arial" w:hAnsi="Arial" w:cs="Arial"/>
              </w:rPr>
            </w:pPr>
          </w:p>
          <w:p w14:paraId="5F6157E3" w14:textId="77777777" w:rsidR="00E56912" w:rsidRPr="00E56912" w:rsidRDefault="00E56912" w:rsidP="004F1208">
            <w:pPr>
              <w:ind w:left="135" w:right="135"/>
              <w:jc w:val="both"/>
              <w:textAlignment w:val="baseline"/>
              <w:rPr>
                <w:rFonts w:ascii="Arial" w:hAnsi="Arial" w:cs="Arial"/>
              </w:rPr>
            </w:pPr>
            <w:r w:rsidRPr="00E56912">
              <w:rPr>
                <w:rFonts w:ascii="Arial" w:hAnsi="Arial" w:cs="Arial"/>
              </w:rPr>
              <w:t xml:space="preserve">Nota: </w:t>
            </w:r>
          </w:p>
          <w:p w14:paraId="34758DD6" w14:textId="77777777" w:rsidR="00E56912" w:rsidRPr="00E56912" w:rsidRDefault="00E56912" w:rsidP="004F1208">
            <w:pPr>
              <w:ind w:left="135" w:right="135"/>
              <w:jc w:val="both"/>
              <w:textAlignment w:val="baseline"/>
              <w:rPr>
                <w:rFonts w:ascii="Arial" w:hAnsi="Arial" w:cs="Arial"/>
              </w:rPr>
            </w:pPr>
            <w:r w:rsidRPr="00E56912">
              <w:rPr>
                <w:rFonts w:ascii="Arial" w:hAnsi="Arial" w:cs="Arial"/>
              </w:rPr>
              <w:t>Los correos serán proporcionados por la administradora o supervisor del contrato en la reunión inicial.</w:t>
            </w:r>
          </w:p>
        </w:tc>
        <w:tc>
          <w:tcPr>
            <w:tcW w:w="1559" w:type="dxa"/>
            <w:vAlign w:val="center"/>
          </w:tcPr>
          <w:p w14:paraId="1CCF1393" w14:textId="77777777" w:rsidR="00E56912" w:rsidRPr="00E56912" w:rsidRDefault="00E56912" w:rsidP="004F1208">
            <w:pPr>
              <w:ind w:left="150" w:right="120"/>
              <w:jc w:val="center"/>
              <w:textAlignment w:val="baseline"/>
              <w:rPr>
                <w:rFonts w:ascii="Arial" w:hAnsi="Arial" w:cs="Arial"/>
                <w:color w:val="000000"/>
                <w:lang w:eastAsia="es-MX"/>
              </w:rPr>
            </w:pPr>
            <w:r w:rsidRPr="00E56912">
              <w:rPr>
                <w:rStyle w:val="normaltextrun"/>
                <w:rFonts w:ascii="Arial" w:eastAsia="Arial" w:hAnsi="Arial" w:cs="Arial"/>
                <w:color w:val="000000" w:themeColor="text1"/>
              </w:rPr>
              <w:t>Correo electrónico</w:t>
            </w:r>
          </w:p>
        </w:tc>
        <w:tc>
          <w:tcPr>
            <w:tcW w:w="2643" w:type="dxa"/>
            <w:vAlign w:val="center"/>
          </w:tcPr>
          <w:p w14:paraId="4F2EB728" w14:textId="77777777" w:rsidR="00E56912" w:rsidRPr="00E56912" w:rsidRDefault="00E56912" w:rsidP="004F1208">
            <w:pPr>
              <w:ind w:left="150" w:right="120"/>
              <w:jc w:val="both"/>
              <w:rPr>
                <w:rStyle w:val="normaltextrun"/>
                <w:rFonts w:ascii="Arial" w:hAnsi="Arial" w:cs="Arial"/>
              </w:rPr>
            </w:pPr>
            <w:r w:rsidRPr="00E56912">
              <w:rPr>
                <w:rFonts w:ascii="Arial" w:eastAsia="Arial" w:hAnsi="Arial" w:cs="Arial"/>
                <w:color w:val="000000" w:themeColor="text1"/>
              </w:rPr>
              <w:t>A más tardar el día natural siguiente de la fecha de activación</w:t>
            </w:r>
            <w:r w:rsidRPr="00E56912">
              <w:rPr>
                <w:rFonts w:ascii="Arial" w:hAnsi="Arial" w:cs="Arial"/>
              </w:rPr>
              <w:t>.</w:t>
            </w:r>
          </w:p>
        </w:tc>
      </w:tr>
    </w:tbl>
    <w:p w14:paraId="70F13C7B" w14:textId="77777777" w:rsidR="00E56912" w:rsidRPr="00E56912" w:rsidRDefault="00E56912" w:rsidP="00E56912">
      <w:pPr>
        <w:pStyle w:val="Descripcin"/>
        <w:rPr>
          <w:rFonts w:cs="Arial"/>
        </w:rPr>
      </w:pPr>
      <w:r w:rsidRPr="00E56912">
        <w:rPr>
          <w:rFonts w:cs="Arial"/>
        </w:rPr>
        <w:t>Tabla 4 Entregables Cloud</w:t>
      </w:r>
    </w:p>
    <w:p w14:paraId="71AA2694" w14:textId="77777777" w:rsidR="00E56912" w:rsidRPr="00E56912" w:rsidRDefault="00E56912" w:rsidP="00E56912">
      <w:pPr>
        <w:pStyle w:val="Descripcin"/>
        <w:rPr>
          <w:rFonts w:eastAsia="Arial" w:cs="Arial"/>
          <w:b w:val="0"/>
          <w:color w:val="000000" w:themeColor="text1"/>
        </w:rPr>
      </w:pPr>
      <w:r w:rsidRPr="00E56912">
        <w:rPr>
          <w:rFonts w:eastAsia="Arial" w:cs="Arial"/>
          <w:bCs/>
          <w:color w:val="000000" w:themeColor="text1"/>
        </w:rPr>
        <w:t>Especificaciones de los Entregables</w:t>
      </w:r>
    </w:p>
    <w:p w14:paraId="2796EB30" w14:textId="77777777" w:rsidR="00E56912" w:rsidRDefault="00E56912" w:rsidP="00E56912">
      <w:pPr>
        <w:pStyle w:val="Descripcin"/>
        <w:ind w:right="-285"/>
        <w:jc w:val="both"/>
        <w:rPr>
          <w:rFonts w:cs="Arial"/>
          <w:b w:val="0"/>
          <w:bCs/>
        </w:rPr>
      </w:pPr>
      <w:r w:rsidRPr="00314EBA">
        <w:rPr>
          <w:rFonts w:cs="Arial"/>
          <w:b w:val="0"/>
          <w:bCs/>
        </w:rPr>
        <w:t xml:space="preserve">Durante la vigencia del contrato el Proveedor debe generar y presentar lo especificado en el numeral 3. Entregables, sea el caso </w:t>
      </w:r>
      <w:proofErr w:type="spellStart"/>
      <w:r w:rsidRPr="00314EBA">
        <w:rPr>
          <w:rFonts w:cs="Arial"/>
          <w:b w:val="0"/>
          <w:bCs/>
        </w:rPr>
        <w:t>On</w:t>
      </w:r>
      <w:proofErr w:type="spellEnd"/>
      <w:r w:rsidRPr="00314EBA">
        <w:rPr>
          <w:rFonts w:cs="Arial"/>
          <w:b w:val="0"/>
          <w:bCs/>
        </w:rPr>
        <w:t xml:space="preserve"> Premise Tabla 3 o Cloud Tabla 4, conforme a las especificaciones y plazos establecidos, dicha documentación será revisada y validada por el supervisor del contrato y aprobada por la administradora del contrato en un plazo no mayor a 5 (cinco) días naturales posteriores a la presentación, en caso de estar en idioma distinto al español debe estar acompañado de una traducción al español. Cualquier </w:t>
      </w:r>
      <w:r w:rsidRPr="00314EBA">
        <w:rPr>
          <w:rFonts w:cs="Arial"/>
          <w:b w:val="0"/>
          <w:bCs/>
        </w:rPr>
        <w:lastRenderedPageBreak/>
        <w:t>modificación a la documentación debe realizarse sin costo alguno para el Instituto en un plazo no mayor a 3 (tres) días naturales posteriores a la notificación por escrito realizada por la administradora o supervisor del contrato, de no realizarse la modificación se tendrá por no recibida y se aplicarán las penas convencionales correspondientes; no se aceptan entregas parciales.</w:t>
      </w:r>
    </w:p>
    <w:p w14:paraId="18B6D802" w14:textId="77777777" w:rsidR="00314EBA" w:rsidRPr="00314EBA" w:rsidRDefault="00314EBA" w:rsidP="00314EBA"/>
    <w:p w14:paraId="63C947CF" w14:textId="77777777" w:rsidR="00E56912" w:rsidRPr="00314EBA" w:rsidRDefault="00E56912" w:rsidP="00E56912">
      <w:pPr>
        <w:pStyle w:val="Descripcin"/>
        <w:ind w:right="-285"/>
        <w:jc w:val="both"/>
        <w:rPr>
          <w:rFonts w:cs="Arial"/>
          <w:b w:val="0"/>
          <w:bCs/>
        </w:rPr>
      </w:pPr>
      <w:r w:rsidRPr="00314EBA">
        <w:rPr>
          <w:rFonts w:cs="Arial"/>
          <w:b w:val="0"/>
          <w:bCs/>
        </w:rPr>
        <w:t>El Proveedor debe presentar los entregables señalados en el numeral 3 “Entregables” del presente documento de acuerdo al esquema propuesto, en las oficinas de la Dirección de Seguridad y Control Informático ubicadas en calle Moneda No. 64, Colonia Tlalpan Centro, C.P. 14000, Alcaldía Tlalpan Ciudad de México, donde las fechas y horarios para la entrega de la documentación física se acordarán entre la administradora o supervisor del contrato y el Proveedor, como parte de las actividades de la contratación y conforme a los plazos establecidos.</w:t>
      </w:r>
    </w:p>
    <w:p w14:paraId="3E67E530" w14:textId="77777777" w:rsidR="00E56912" w:rsidRPr="00314EBA" w:rsidRDefault="00E56912" w:rsidP="00E56912">
      <w:pPr>
        <w:rPr>
          <w:rFonts w:ascii="Arial" w:hAnsi="Arial" w:cs="Arial"/>
          <w:bCs/>
        </w:rPr>
      </w:pPr>
    </w:p>
    <w:p w14:paraId="3BD4B2F5" w14:textId="77777777" w:rsidR="00E56912" w:rsidRPr="00314EBA" w:rsidRDefault="00E56912" w:rsidP="00E56912">
      <w:pPr>
        <w:pStyle w:val="Descripcin"/>
        <w:ind w:right="-285"/>
        <w:jc w:val="both"/>
        <w:rPr>
          <w:rFonts w:cs="Arial"/>
          <w:b w:val="0"/>
          <w:bCs/>
          <w:i/>
          <w:iCs/>
        </w:rPr>
      </w:pPr>
      <w:r w:rsidRPr="00314EBA">
        <w:rPr>
          <w:rFonts w:cs="Arial"/>
          <w:b w:val="0"/>
          <w:bCs/>
        </w:rPr>
        <w:t>NOTA: Para el presente Anexo Técnico, se entenderá por día natural, todos los días del año, en un horario de 00:00 a 23:59 horas.</w:t>
      </w:r>
    </w:p>
    <w:p w14:paraId="7BD03505" w14:textId="77777777" w:rsidR="00BA3656" w:rsidRPr="00314EBA" w:rsidRDefault="00BA3656" w:rsidP="00BA3656">
      <w:pPr>
        <w:pStyle w:val="Textoindependiente"/>
        <w:widowControl w:val="0"/>
        <w:autoSpaceDE w:val="0"/>
        <w:autoSpaceDN w:val="0"/>
        <w:ind w:right="859"/>
        <w:rPr>
          <w:rFonts w:cs="Arial"/>
          <w:bCs/>
          <w:color w:val="000000" w:themeColor="text1"/>
          <w:sz w:val="18"/>
          <w:szCs w:val="18"/>
        </w:rPr>
      </w:pPr>
    </w:p>
    <w:p w14:paraId="26FC8CF8" w14:textId="77777777" w:rsidR="00BA5612" w:rsidRDefault="00BA5612" w:rsidP="00BA5612">
      <w:pPr>
        <w:rPr>
          <w:rFonts w:cstheme="minorHAnsi"/>
          <w:szCs w:val="22"/>
        </w:rPr>
      </w:pPr>
      <w:bookmarkStart w:id="1404" w:name="_Toc226367921"/>
    </w:p>
    <w:p w14:paraId="41B8BFB7" w14:textId="77777777" w:rsidR="00BA5612" w:rsidRPr="004A1108" w:rsidRDefault="00BA5612" w:rsidP="00BA5612">
      <w:pPr>
        <w:pBdr>
          <w:bottom w:val="single" w:sz="12" w:space="1" w:color="auto"/>
        </w:pBdr>
        <w:tabs>
          <w:tab w:val="left" w:pos="5103"/>
          <w:tab w:val="left" w:pos="7655"/>
        </w:tabs>
        <w:jc w:val="center"/>
        <w:rPr>
          <w:rFonts w:ascii="Arial" w:hAnsi="Arial" w:cs="Arial"/>
          <w:sz w:val="22"/>
          <w:szCs w:val="22"/>
        </w:rPr>
      </w:pPr>
    </w:p>
    <w:p w14:paraId="679F9D1B" w14:textId="77777777" w:rsidR="00BA5612" w:rsidRPr="004A1108" w:rsidRDefault="00BA5612" w:rsidP="00BA5612">
      <w:pPr>
        <w:tabs>
          <w:tab w:val="left" w:pos="5103"/>
          <w:tab w:val="left" w:pos="7655"/>
        </w:tabs>
        <w:jc w:val="center"/>
        <w:rPr>
          <w:rFonts w:ascii="Arial" w:hAnsi="Arial" w:cs="Arial"/>
        </w:rPr>
      </w:pPr>
      <w:r w:rsidRPr="004A1108">
        <w:rPr>
          <w:rFonts w:ascii="Arial" w:hAnsi="Arial" w:cs="Arial"/>
        </w:rPr>
        <w:t>Protesto lo necesario</w:t>
      </w:r>
    </w:p>
    <w:p w14:paraId="715AF58A" w14:textId="77777777" w:rsidR="00BA5612" w:rsidRPr="004A1108" w:rsidRDefault="00BA5612" w:rsidP="00BA5612">
      <w:pPr>
        <w:pStyle w:val="Textoindependiente"/>
        <w:jc w:val="center"/>
        <w:rPr>
          <w:rFonts w:cs="Arial"/>
          <w:i/>
          <w:sz w:val="20"/>
        </w:rPr>
      </w:pPr>
      <w:r w:rsidRPr="004A1108">
        <w:rPr>
          <w:rFonts w:cs="Arial"/>
          <w:i/>
          <w:sz w:val="20"/>
        </w:rPr>
        <w:t>(Nombre de la empresa Licitante y nombre y firma del representante legal)</w:t>
      </w:r>
    </w:p>
    <w:p w14:paraId="498A9C14" w14:textId="77777777" w:rsidR="00BA5612" w:rsidRPr="004A1108" w:rsidRDefault="00BA5612" w:rsidP="00BA5612">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6592894C" w14:textId="77777777" w:rsidR="00BA5612" w:rsidRDefault="00BA5612" w:rsidP="00BA5612">
      <w:pPr>
        <w:pStyle w:val="Ttulo1"/>
        <w:tabs>
          <w:tab w:val="center" w:pos="234"/>
          <w:tab w:val="center" w:pos="1609"/>
        </w:tabs>
        <w:jc w:val="both"/>
        <w:rPr>
          <w:rFonts w:cs="Arial"/>
        </w:rPr>
      </w:pPr>
      <w:r>
        <w:rPr>
          <w:rFonts w:cs="Arial"/>
        </w:rPr>
        <w:br w:type="page"/>
      </w:r>
    </w:p>
    <w:p w14:paraId="7417C1F4" w14:textId="79A8D854" w:rsidR="00CC1403" w:rsidRDefault="00624CF1" w:rsidP="009850BC">
      <w:pPr>
        <w:pStyle w:val="Ttulo1"/>
        <w:rPr>
          <w:rFonts w:cs="Arial"/>
          <w:color w:val="CC0066"/>
          <w:kern w:val="32"/>
          <w:szCs w:val="24"/>
        </w:rPr>
      </w:pPr>
      <w:r w:rsidRPr="005E2ABE">
        <w:rPr>
          <w:rFonts w:cs="Arial"/>
          <w:color w:val="CC0066"/>
          <w:kern w:val="32"/>
          <w:szCs w:val="24"/>
        </w:rPr>
        <w:lastRenderedPageBreak/>
        <w:t>ANEXO 2</w:t>
      </w:r>
      <w:bookmarkEnd w:id="1404"/>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02FDB7F4" w14:textId="77777777" w:rsidR="00B344D8" w:rsidRPr="000D44BB" w:rsidRDefault="00B344D8" w:rsidP="009C4420">
      <w:pPr>
        <w:jc w:val="both"/>
        <w:rPr>
          <w:rFonts w:ascii="Arial" w:hAnsi="Arial" w:cs="Arial"/>
          <w:sz w:val="10"/>
          <w:szCs w:val="10"/>
        </w:rPr>
      </w:pPr>
    </w:p>
    <w:p w14:paraId="7224F7F1" w14:textId="540C9D5C" w:rsidR="009C4420" w:rsidRPr="00662771" w:rsidRDefault="009C4420" w:rsidP="009C4420">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w:t>
      </w:r>
      <w:proofErr w:type="gramStart"/>
      <w:r w:rsidR="00A34C80" w:rsidRPr="00662771">
        <w:rPr>
          <w:rFonts w:ascii="Arial" w:hAnsi="Arial" w:cs="Arial"/>
          <w:i/>
          <w:iCs/>
        </w:rPr>
        <w:t>Apoderado</w:t>
      </w:r>
      <w:r w:rsidRPr="00662771">
        <w:rPr>
          <w:rFonts w:ascii="Arial" w:hAnsi="Arial" w:cs="Arial"/>
        </w:rPr>
        <w:t>)_</w:t>
      </w:r>
      <w:proofErr w:type="gramEnd"/>
      <w:r w:rsidRPr="00662771">
        <w:rPr>
          <w:rFonts w:ascii="Arial" w:hAnsi="Arial" w:cs="Arial"/>
        </w:rPr>
        <w:t xml:space="preserve">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2"/>
          <w:szCs w:val="12"/>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0"/>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0"/>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0"/>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0"/>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0"/>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0"/>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257A7446" w14:textId="77777777" w:rsidR="00825DA2" w:rsidRPr="00B00A24" w:rsidRDefault="00825DA2" w:rsidP="00825DA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2"/>
          <w:szCs w:val="12"/>
        </w:rPr>
      </w:pPr>
    </w:p>
    <w:p w14:paraId="47DBA251" w14:textId="77777777" w:rsidR="000D44BB" w:rsidRPr="006163FF" w:rsidRDefault="000D44BB" w:rsidP="000D44BB">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 xml:space="preserve">Relación de los accionistas o socios con su RFC y </w:t>
      </w:r>
      <w:proofErr w:type="spellStart"/>
      <w:r w:rsidRPr="006163FF">
        <w:rPr>
          <w:rFonts w:ascii="Arial" w:hAnsi="Arial" w:cs="Arial"/>
          <w:b/>
          <w:bCs/>
          <w:color w:val="000000" w:themeColor="text1"/>
        </w:rPr>
        <w:t>homoclave</w:t>
      </w:r>
      <w:proofErr w:type="spellEnd"/>
      <w:r w:rsidRPr="006163FF">
        <w:rPr>
          <w:rFonts w:ascii="Arial" w:hAnsi="Arial" w:cs="Arial"/>
          <w:b/>
          <w:bCs/>
          <w:color w:val="000000" w:themeColor="text1"/>
        </w:rPr>
        <w:t xml:space="preserve">. En el caso de ser personas morales deberá incluir la siguiente información: </w:t>
      </w:r>
    </w:p>
    <w:p w14:paraId="4FEEE919" w14:textId="77777777" w:rsidR="000D44BB" w:rsidRPr="006163FF" w:rsidRDefault="000D44BB" w:rsidP="000D44BB">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C772D2" w:rsidRPr="006163FF" w14:paraId="6B8895AE" w14:textId="77777777" w:rsidTr="00C772D2">
        <w:trPr>
          <w:trHeight w:val="403"/>
          <w:jc w:val="center"/>
        </w:trPr>
        <w:tc>
          <w:tcPr>
            <w:tcW w:w="3823" w:type="dxa"/>
          </w:tcPr>
          <w:p w14:paraId="627B373E" w14:textId="77777777" w:rsidR="00C772D2" w:rsidRPr="006163FF" w:rsidRDefault="00C772D2" w:rsidP="000D44BB">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p>
        </w:tc>
        <w:tc>
          <w:tcPr>
            <w:tcW w:w="3118" w:type="dxa"/>
          </w:tcPr>
          <w:p w14:paraId="7CABF2A5" w14:textId="77777777" w:rsidR="00C772D2" w:rsidRPr="006163FF" w:rsidRDefault="00C772D2" w:rsidP="000D44BB">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Relación de los accionistas</w:t>
            </w:r>
          </w:p>
        </w:tc>
      </w:tr>
      <w:tr w:rsidR="00C772D2" w14:paraId="04AC4BDF" w14:textId="77777777" w:rsidTr="00C772D2">
        <w:trPr>
          <w:trHeight w:val="124"/>
          <w:jc w:val="center"/>
        </w:trPr>
        <w:tc>
          <w:tcPr>
            <w:tcW w:w="3823" w:type="dxa"/>
          </w:tcPr>
          <w:p w14:paraId="32D7A9D8" w14:textId="77777777" w:rsidR="00C772D2" w:rsidRDefault="00C772D2" w:rsidP="000D44BB">
            <w:pPr>
              <w:framePr w:hSpace="141" w:wrap="auto" w:vAnchor="text" w:hAnchor="text" w:y="1"/>
              <w:tabs>
                <w:tab w:val="left" w:pos="5103"/>
                <w:tab w:val="left" w:pos="7655"/>
              </w:tabs>
              <w:rPr>
                <w:rFonts w:ascii="Arial" w:hAnsi="Arial" w:cs="Arial"/>
                <w:b/>
                <w:bCs/>
                <w:color w:val="EE0000"/>
              </w:rPr>
            </w:pPr>
          </w:p>
        </w:tc>
        <w:tc>
          <w:tcPr>
            <w:tcW w:w="3118" w:type="dxa"/>
          </w:tcPr>
          <w:p w14:paraId="44D6EF6F" w14:textId="77777777" w:rsidR="00C772D2" w:rsidRDefault="00C772D2" w:rsidP="000D44BB">
            <w:pPr>
              <w:framePr w:hSpace="141" w:wrap="auto" w:vAnchor="text" w:hAnchor="text" w:y="1"/>
              <w:tabs>
                <w:tab w:val="left" w:pos="5103"/>
                <w:tab w:val="left" w:pos="7655"/>
              </w:tabs>
              <w:rPr>
                <w:rFonts w:ascii="Arial" w:hAnsi="Arial" w:cs="Arial"/>
                <w:b/>
                <w:bCs/>
                <w:color w:val="EE0000"/>
              </w:rPr>
            </w:pPr>
          </w:p>
        </w:tc>
      </w:tr>
    </w:tbl>
    <w:p w14:paraId="0818AB04" w14:textId="77777777" w:rsidR="00825DA2" w:rsidRPr="00B00A24" w:rsidRDefault="00825DA2" w:rsidP="00825DA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2"/>
          <w:szCs w:val="12"/>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96"/>
      <w:bookmarkEnd w:id="1397"/>
      <w:bookmarkEnd w:id="1398"/>
      <w:bookmarkEnd w:id="1399"/>
      <w:r w:rsidR="0085156D" w:rsidRPr="001575A0">
        <w:rPr>
          <w:rFonts w:ascii="Arial" w:hAnsi="Arial" w:cs="Arial"/>
          <w:sz w:val="16"/>
          <w:szCs w:val="16"/>
        </w:rPr>
        <w:t>.</w:t>
      </w:r>
    </w:p>
    <w:p w14:paraId="3793E98B" w14:textId="407347CC" w:rsidR="00F43302" w:rsidRDefault="00F43302">
      <w:pPr>
        <w:rPr>
          <w:rFonts w:ascii="Arial" w:hAnsi="Arial" w:cs="Arial"/>
          <w:b/>
          <w:sz w:val="16"/>
          <w:szCs w:val="16"/>
          <w:u w:val="single"/>
          <w:lang w:val="es-ES"/>
        </w:rPr>
      </w:pPr>
      <w:r>
        <w:rPr>
          <w:rFonts w:ascii="Arial" w:hAnsi="Arial" w:cs="Arial"/>
          <w:b/>
          <w:sz w:val="16"/>
          <w:szCs w:val="16"/>
          <w:u w:val="single"/>
        </w:rPr>
        <w:br w:type="page"/>
      </w:r>
    </w:p>
    <w:p w14:paraId="3D74FE2A" w14:textId="50742415" w:rsidR="00CC1403" w:rsidRPr="001575A0" w:rsidRDefault="00624CF1">
      <w:pPr>
        <w:pStyle w:val="Ttulo1"/>
        <w:rPr>
          <w:rFonts w:cs="Arial"/>
          <w:color w:val="CC0066"/>
          <w:kern w:val="32"/>
          <w:szCs w:val="24"/>
        </w:rPr>
      </w:pPr>
      <w:bookmarkStart w:id="1405" w:name="_Toc226367922"/>
      <w:r w:rsidRPr="001575A0">
        <w:rPr>
          <w:rFonts w:cs="Arial"/>
          <w:color w:val="CC0066"/>
          <w:kern w:val="32"/>
          <w:szCs w:val="24"/>
        </w:rPr>
        <w:lastRenderedPageBreak/>
        <w:t>ANEXO 3 “A”</w:t>
      </w:r>
      <w:bookmarkEnd w:id="1405"/>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604AD110"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6A66CB61" w:rsidR="00520F80" w:rsidRDefault="00520F80">
      <w:pPr>
        <w:rPr>
          <w:rFonts w:ascii="Arial" w:hAnsi="Arial" w:cs="Arial"/>
        </w:rPr>
      </w:pPr>
      <w:r>
        <w:rPr>
          <w:rFonts w:ascii="Arial" w:hAnsi="Arial" w:cs="Arial"/>
        </w:rPr>
        <w:br w:type="page"/>
      </w:r>
    </w:p>
    <w:p w14:paraId="0495283A"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406" w:name="_Toc226367923"/>
      <w:r w:rsidRPr="001575A0">
        <w:rPr>
          <w:rFonts w:cs="Arial"/>
          <w:color w:val="CC0066"/>
          <w:kern w:val="32"/>
          <w:szCs w:val="24"/>
        </w:rPr>
        <w:t>ANEXO 3 “B”</w:t>
      </w:r>
      <w:bookmarkEnd w:id="1406"/>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7984EF4B"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w:t>
      </w:r>
      <w:proofErr w:type="gramStart"/>
      <w:r w:rsidRPr="00662771">
        <w:rPr>
          <w:rFonts w:ascii="Arial" w:hAnsi="Arial" w:cs="Arial"/>
          <w:bCs/>
          <w:i/>
          <w:iCs/>
          <w:u w:val="single"/>
        </w:rPr>
        <w:t xml:space="preserve">legal)   </w:t>
      </w:r>
      <w:proofErr w:type="gramEnd"/>
      <w:r w:rsidRPr="00662771">
        <w:rPr>
          <w:rFonts w:ascii="Arial" w:hAnsi="Arial" w:cs="Arial"/>
          <w:bCs/>
          <w:i/>
          <w:iCs/>
          <w:u w:val="single"/>
        </w:rPr>
        <w:t xml:space="preserve">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407" w:name="_Toc226367924"/>
      <w:r w:rsidRPr="001575A0">
        <w:rPr>
          <w:rFonts w:cs="Arial"/>
          <w:color w:val="CC0066"/>
          <w:kern w:val="32"/>
          <w:szCs w:val="24"/>
        </w:rPr>
        <w:lastRenderedPageBreak/>
        <w:t>ANEXO 3 “C”</w:t>
      </w:r>
      <w:bookmarkEnd w:id="1407"/>
    </w:p>
    <w:p w14:paraId="7B03A93D" w14:textId="481A01DA" w:rsidR="00CC1403" w:rsidRPr="00662771" w:rsidRDefault="00624CF1">
      <w:pPr>
        <w:shd w:val="clear" w:color="auto" w:fill="D9D9D9" w:themeFill="background1" w:themeFillShade="D9"/>
        <w:jc w:val="center"/>
        <w:rPr>
          <w:rFonts w:ascii="Arial" w:hAnsi="Arial" w:cs="Arial"/>
          <w:b/>
        </w:rPr>
      </w:pPr>
      <w:bookmarkStart w:id="1408" w:name="_Toc309618102"/>
      <w:bookmarkStart w:id="1409" w:name="_Toc314094172"/>
      <w:bookmarkStart w:id="1410" w:name="_Toc314085351"/>
      <w:bookmarkStart w:id="1411" w:name="_Toc289064608"/>
      <w:bookmarkStart w:id="1412" w:name="_Toc311547465"/>
      <w:r w:rsidRPr="00662771">
        <w:rPr>
          <w:rFonts w:ascii="Arial" w:hAnsi="Arial" w:cs="Arial"/>
          <w:b/>
        </w:rPr>
        <w:t xml:space="preserve">Manifestación de no encontrarse en alguno de los supuestos establecidos en </w:t>
      </w:r>
      <w:r w:rsidR="00EA0CB2">
        <w:rPr>
          <w:rFonts w:ascii="Arial" w:hAnsi="Arial" w:cs="Arial"/>
          <w:b/>
        </w:rPr>
        <w:t>los</w:t>
      </w:r>
      <w:r w:rsidRPr="00662771">
        <w:rPr>
          <w:rFonts w:ascii="Arial" w:hAnsi="Arial" w:cs="Arial"/>
          <w:b/>
        </w:rPr>
        <w:t xml:space="preserve"> artículo</w:t>
      </w:r>
      <w:r w:rsidR="00EA0CB2">
        <w:rPr>
          <w:rFonts w:ascii="Arial" w:hAnsi="Arial" w:cs="Arial"/>
          <w:b/>
        </w:rPr>
        <w:t>s</w:t>
      </w:r>
      <w:r w:rsidRPr="00662771">
        <w:rPr>
          <w:rFonts w:ascii="Arial" w:hAnsi="Arial" w:cs="Arial"/>
          <w:b/>
        </w:rPr>
        <w:t xml:space="preserve"> </w:t>
      </w:r>
      <w:r w:rsidR="00EA0CB2">
        <w:rPr>
          <w:rFonts w:ascii="Arial" w:hAnsi="Arial" w:cs="Arial"/>
          <w:b/>
        </w:rPr>
        <w:t xml:space="preserve">67 y </w:t>
      </w:r>
      <w:r w:rsidR="000D44BB">
        <w:rPr>
          <w:rFonts w:ascii="Arial" w:hAnsi="Arial" w:cs="Arial"/>
          <w:b/>
        </w:rPr>
        <w:t>72</w:t>
      </w:r>
      <w:r w:rsidRPr="00662771">
        <w:rPr>
          <w:rFonts w:ascii="Arial" w:hAnsi="Arial" w:cs="Arial"/>
          <w:b/>
        </w:rPr>
        <w:t xml:space="preserve">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69A4CAC4"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56E31628"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w:t>
      </w:r>
      <w:r w:rsidR="00EA0CB2">
        <w:rPr>
          <w:rFonts w:ascii="Arial" w:hAnsi="Arial" w:cs="Arial"/>
          <w:bCs/>
          <w:lang w:val="es-ES_tradnl"/>
        </w:rPr>
        <w:t>los</w:t>
      </w:r>
      <w:r w:rsidRPr="00662771">
        <w:rPr>
          <w:rFonts w:ascii="Arial" w:hAnsi="Arial" w:cs="Arial"/>
          <w:bCs/>
          <w:lang w:val="es-ES_tradnl"/>
        </w:rPr>
        <w:t xml:space="preserve"> artículo</w:t>
      </w:r>
      <w:r w:rsidR="00EA0CB2">
        <w:rPr>
          <w:rFonts w:ascii="Arial" w:hAnsi="Arial" w:cs="Arial"/>
          <w:bCs/>
          <w:lang w:val="es-ES_tradnl"/>
        </w:rPr>
        <w:t>s 67 y</w:t>
      </w:r>
      <w:r w:rsidRPr="00662771">
        <w:rPr>
          <w:rFonts w:ascii="Arial" w:hAnsi="Arial" w:cs="Arial"/>
          <w:bCs/>
        </w:rPr>
        <w:t xml:space="preserve"> </w:t>
      </w:r>
      <w:r w:rsidR="000D44BB">
        <w:rPr>
          <w:rFonts w:ascii="Arial" w:hAnsi="Arial" w:cs="Arial"/>
          <w:bCs/>
        </w:rPr>
        <w:t>72</w:t>
      </w:r>
      <w:r w:rsidRPr="00662771">
        <w:rPr>
          <w:rFonts w:ascii="Arial" w:hAnsi="Arial" w:cs="Arial"/>
          <w:bCs/>
        </w:rPr>
        <w:t xml:space="preserve">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413" w:name="_Toc226367925"/>
      <w:r w:rsidRPr="005E2ABE">
        <w:rPr>
          <w:rFonts w:cs="Arial"/>
          <w:color w:val="CC0066"/>
          <w:kern w:val="32"/>
          <w:szCs w:val="24"/>
        </w:rPr>
        <w:lastRenderedPageBreak/>
        <w:t>ANEXO 4</w:t>
      </w:r>
      <w:bookmarkEnd w:id="1408"/>
      <w:bookmarkEnd w:id="1409"/>
      <w:bookmarkEnd w:id="1410"/>
      <w:bookmarkEnd w:id="1413"/>
    </w:p>
    <w:p w14:paraId="3114AD2B" w14:textId="77777777" w:rsidR="00CC1403" w:rsidRPr="005E2ABE" w:rsidRDefault="00624CF1">
      <w:pPr>
        <w:pStyle w:val="Ttulo1"/>
        <w:shd w:val="clear" w:color="auto" w:fill="D9D9D9" w:themeFill="background1" w:themeFillShade="D9"/>
        <w:rPr>
          <w:rFonts w:cs="Arial"/>
          <w:szCs w:val="24"/>
        </w:rPr>
      </w:pPr>
      <w:bookmarkStart w:id="1414" w:name="_Toc3539030"/>
      <w:bookmarkStart w:id="1415" w:name="_Toc498523242"/>
      <w:bookmarkStart w:id="1416" w:name="_Toc19704303"/>
      <w:bookmarkStart w:id="1417" w:name="_Toc492377963"/>
      <w:bookmarkStart w:id="1418" w:name="_Toc510612363"/>
      <w:bookmarkStart w:id="1419" w:name="_Toc491181001"/>
      <w:bookmarkStart w:id="1420" w:name="_Toc94701576"/>
      <w:bookmarkStart w:id="1421" w:name="_Toc494211623"/>
      <w:bookmarkStart w:id="1422" w:name="_Toc505704926"/>
      <w:bookmarkStart w:id="1423" w:name="_Toc89112382"/>
      <w:bookmarkStart w:id="1424" w:name="_Toc23410280"/>
      <w:bookmarkStart w:id="1425" w:name="_Toc464498342"/>
      <w:bookmarkStart w:id="1426" w:name="_Toc452121420"/>
      <w:bookmarkStart w:id="1427" w:name="_Toc96092359"/>
      <w:bookmarkStart w:id="1428" w:name="_Toc487209361"/>
      <w:bookmarkStart w:id="1429" w:name="_Toc464498747"/>
      <w:bookmarkStart w:id="1430" w:name="_Toc104199040"/>
      <w:bookmarkStart w:id="1431" w:name="_Toc488428675"/>
      <w:bookmarkStart w:id="1432" w:name="_Toc496883359"/>
      <w:bookmarkStart w:id="1433" w:name="_Toc493501665"/>
      <w:bookmarkStart w:id="1434" w:name="_Toc23958046"/>
      <w:bookmarkStart w:id="1435" w:name="_Toc127378598"/>
      <w:bookmarkStart w:id="1436" w:name="_Toc127981556"/>
      <w:bookmarkStart w:id="1437" w:name="_Toc144317525"/>
      <w:bookmarkStart w:id="1438" w:name="_Toc149156156"/>
      <w:bookmarkStart w:id="1439" w:name="_Toc223534314"/>
      <w:bookmarkStart w:id="1440" w:name="_Toc226367926"/>
      <w:r w:rsidRPr="005E2ABE">
        <w:rPr>
          <w:rFonts w:cs="Arial"/>
          <w:kern w:val="32"/>
          <w:szCs w:val="24"/>
        </w:rPr>
        <w:t>Declaración de integridad</w:t>
      </w:r>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p>
    <w:bookmarkEnd w:id="1411"/>
    <w:bookmarkEnd w:id="1412"/>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157000D6"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441" w:name="_Toc434004150"/>
      <w:bookmarkStart w:id="1442"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443" w:name="_Toc226367927"/>
      <w:r w:rsidRPr="00171392">
        <w:rPr>
          <w:rFonts w:cs="Arial"/>
          <w:color w:val="CC0066"/>
          <w:kern w:val="32"/>
          <w:szCs w:val="24"/>
        </w:rPr>
        <w:lastRenderedPageBreak/>
        <w:t>ANEXO 5</w:t>
      </w:r>
      <w:bookmarkEnd w:id="1441"/>
      <w:bookmarkEnd w:id="1442"/>
      <w:bookmarkEnd w:id="1443"/>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246FC80D" w:rsidR="00CC1403" w:rsidRPr="00171392" w:rsidRDefault="00624CF1">
      <w:pPr>
        <w:jc w:val="right"/>
        <w:rPr>
          <w:rFonts w:ascii="Arial" w:hAnsi="Arial" w:cs="Arial"/>
          <w:b/>
        </w:rPr>
      </w:pPr>
      <w:r w:rsidRPr="00171392">
        <w:rPr>
          <w:rFonts w:ascii="Arial" w:hAnsi="Arial" w:cs="Arial"/>
        </w:rPr>
        <w:t xml:space="preserve">Ciudad de México, a ____ </w:t>
      </w:r>
      <w:proofErr w:type="spellStart"/>
      <w:r w:rsidRPr="00171392">
        <w:rPr>
          <w:rFonts w:ascii="Arial" w:hAnsi="Arial" w:cs="Arial"/>
        </w:rPr>
        <w:t>de</w:t>
      </w:r>
      <w:proofErr w:type="spellEnd"/>
      <w:r w:rsidRPr="00171392">
        <w:rPr>
          <w:rFonts w:ascii="Arial" w:hAnsi="Arial" w:cs="Arial"/>
        </w:rPr>
        <w:t xml:space="preserve"> _____________ </w:t>
      </w:r>
      <w:proofErr w:type="spellStart"/>
      <w:r w:rsidRPr="00171392">
        <w:rPr>
          <w:rFonts w:ascii="Arial" w:hAnsi="Arial" w:cs="Arial"/>
        </w:rPr>
        <w:t>de</w:t>
      </w:r>
      <w:proofErr w:type="spellEnd"/>
      <w:r w:rsidRPr="00171392">
        <w:rPr>
          <w:rFonts w:ascii="Arial" w:hAnsi="Arial" w:cs="Arial"/>
        </w:rPr>
        <w:t xml:space="preserve"> 202</w:t>
      </w:r>
      <w:r w:rsidR="001B4093">
        <w:rPr>
          <w:rFonts w:ascii="Arial" w:hAnsi="Arial" w:cs="Arial"/>
        </w:rPr>
        <w:t>6</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444"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445" w:name="_Toc226367928"/>
      <w:r w:rsidRPr="005E2ABE">
        <w:rPr>
          <w:rFonts w:cs="Arial"/>
          <w:color w:val="CC0066"/>
          <w:kern w:val="32"/>
          <w:szCs w:val="24"/>
        </w:rPr>
        <w:lastRenderedPageBreak/>
        <w:t xml:space="preserve">ANEXO </w:t>
      </w:r>
      <w:bookmarkEnd w:id="1444"/>
      <w:r w:rsidRPr="005E2ABE">
        <w:rPr>
          <w:rFonts w:cs="Arial"/>
          <w:color w:val="CC0066"/>
          <w:kern w:val="32"/>
          <w:szCs w:val="24"/>
        </w:rPr>
        <w:t>6</w:t>
      </w:r>
      <w:bookmarkEnd w:id="1445"/>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446"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B565412"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w:t>
      </w:r>
      <w:proofErr w:type="gramStart"/>
      <w:r w:rsidRPr="00662771">
        <w:rPr>
          <w:rFonts w:cs="Arial"/>
          <w:sz w:val="20"/>
        </w:rPr>
        <w:t>_(</w:t>
      </w:r>
      <w:proofErr w:type="gramEnd"/>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447"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47"/>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38"/>
          <w:footerReference w:type="default" r:id="rId39"/>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448" w:name="_Toc434004152"/>
      <w:bookmarkStart w:id="1449" w:name="_Toc226367929"/>
      <w:r w:rsidRPr="00662771">
        <w:rPr>
          <w:rFonts w:cs="Arial"/>
          <w:color w:val="CC0066"/>
          <w:kern w:val="32"/>
          <w:szCs w:val="24"/>
        </w:rPr>
        <w:lastRenderedPageBreak/>
        <w:t xml:space="preserve">ANEXO </w:t>
      </w:r>
      <w:bookmarkEnd w:id="1448"/>
      <w:r w:rsidRPr="00662771">
        <w:rPr>
          <w:rFonts w:cs="Arial"/>
          <w:color w:val="CC0066"/>
          <w:kern w:val="32"/>
          <w:szCs w:val="24"/>
        </w:rPr>
        <w:t>7</w:t>
      </w:r>
      <w:bookmarkEnd w:id="1449"/>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450" w:name="_Toc434004153"/>
      <w:bookmarkEnd w:id="1446"/>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0ABF5023" w14:textId="7F7192AB" w:rsidR="009F07D9" w:rsidRDefault="006C6D79" w:rsidP="001E6CBF">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5375D999"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86"/>
        <w:gridCol w:w="762"/>
        <w:gridCol w:w="2318"/>
        <w:gridCol w:w="1168"/>
        <w:gridCol w:w="1194"/>
        <w:gridCol w:w="925"/>
        <w:gridCol w:w="1197"/>
        <w:gridCol w:w="1254"/>
      </w:tblGrid>
      <w:tr w:rsidR="001548BE" w:rsidRPr="001548BE" w14:paraId="3B0C2D24" w14:textId="77777777">
        <w:trPr>
          <w:trHeight w:val="780"/>
        </w:trPr>
        <w:tc>
          <w:tcPr>
            <w:tcW w:w="840"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6B29B153"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Año</w:t>
            </w:r>
            <w:r w:rsidRPr="005461A4">
              <w:rPr>
                <w:rFonts w:ascii="Arial" w:eastAsia="Calibri" w:hAnsi="Arial" w:cs="Arial"/>
                <w:bCs/>
                <w:color w:val="FFFFFF" w:themeColor="background1"/>
                <w:kern w:val="2"/>
                <w:sz w:val="18"/>
                <w:szCs w:val="18"/>
                <w:lang w:eastAsia="es-MX"/>
                <w14:ligatures w14:val="standardContextual"/>
              </w:rPr>
              <w:t> </w:t>
            </w:r>
          </w:p>
        </w:tc>
        <w:tc>
          <w:tcPr>
            <w:tcW w:w="840"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3984A8D3"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Partida</w:t>
            </w:r>
            <w:r w:rsidRPr="005461A4">
              <w:rPr>
                <w:rFonts w:ascii="Arial" w:eastAsia="Calibri" w:hAnsi="Arial" w:cs="Arial"/>
                <w:bCs/>
                <w:color w:val="FFFFFF" w:themeColor="background1"/>
                <w:kern w:val="2"/>
                <w:sz w:val="18"/>
                <w:szCs w:val="18"/>
                <w:lang w:eastAsia="es-MX"/>
                <w14:ligatures w14:val="standardContextual"/>
              </w:rPr>
              <w:t> </w:t>
            </w:r>
          </w:p>
        </w:tc>
        <w:tc>
          <w:tcPr>
            <w:tcW w:w="3255"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314D813E"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Nombre de la Suscripción</w:t>
            </w:r>
            <w:r w:rsidRPr="005461A4">
              <w:rPr>
                <w:rFonts w:ascii="Arial" w:eastAsia="Calibri" w:hAnsi="Arial" w:cs="Arial"/>
                <w:bCs/>
                <w:color w:val="FFFFFF" w:themeColor="background1"/>
                <w:kern w:val="2"/>
                <w:sz w:val="18"/>
                <w:szCs w:val="18"/>
                <w:lang w:eastAsia="es-MX"/>
                <w14:ligatures w14:val="standardContextual"/>
              </w:rPr>
              <w:t> </w:t>
            </w:r>
          </w:p>
        </w:tc>
        <w:tc>
          <w:tcPr>
            <w:tcW w:w="1275" w:type="dxa"/>
            <w:tcBorders>
              <w:top w:val="single" w:sz="6" w:space="0" w:color="auto"/>
              <w:left w:val="single" w:sz="6" w:space="0" w:color="auto"/>
              <w:bottom w:val="single" w:sz="6" w:space="0" w:color="auto"/>
              <w:right w:val="single" w:sz="6" w:space="0" w:color="auto"/>
            </w:tcBorders>
            <w:shd w:val="clear" w:color="auto" w:fill="512F73"/>
            <w:hideMark/>
          </w:tcPr>
          <w:p w14:paraId="0563F228"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Esquema de la solución</w:t>
            </w:r>
            <w:r w:rsidRPr="005461A4">
              <w:rPr>
                <w:rFonts w:ascii="Arial" w:eastAsia="Calibri" w:hAnsi="Arial" w:cs="Arial"/>
                <w:bCs/>
                <w:color w:val="FFFFFF" w:themeColor="background1"/>
                <w:kern w:val="2"/>
                <w:sz w:val="18"/>
                <w:szCs w:val="18"/>
                <w:lang w:eastAsia="es-MX"/>
                <w14:ligatures w14:val="standardContextual"/>
              </w:rPr>
              <w:t> </w:t>
            </w:r>
          </w:p>
        </w:tc>
        <w:tc>
          <w:tcPr>
            <w:tcW w:w="1275"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664D98B5"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Unidad de medida</w:t>
            </w:r>
            <w:r w:rsidRPr="005461A4">
              <w:rPr>
                <w:rFonts w:ascii="Arial" w:eastAsia="Calibri" w:hAnsi="Arial" w:cs="Arial"/>
                <w:bCs/>
                <w:color w:val="FFFFFF" w:themeColor="background1"/>
                <w:kern w:val="2"/>
                <w:sz w:val="18"/>
                <w:szCs w:val="18"/>
                <w:lang w:eastAsia="es-MX"/>
                <w14:ligatures w14:val="standardContextual"/>
              </w:rPr>
              <w:t> </w:t>
            </w:r>
          </w:p>
        </w:tc>
        <w:tc>
          <w:tcPr>
            <w:tcW w:w="1005" w:type="dxa"/>
            <w:tcBorders>
              <w:top w:val="single" w:sz="6" w:space="0" w:color="auto"/>
              <w:left w:val="single" w:sz="6" w:space="0" w:color="auto"/>
              <w:bottom w:val="single" w:sz="6" w:space="0" w:color="auto"/>
              <w:right w:val="single" w:sz="6" w:space="0" w:color="auto"/>
            </w:tcBorders>
            <w:shd w:val="clear" w:color="auto" w:fill="512F73"/>
            <w:hideMark/>
          </w:tcPr>
          <w:p w14:paraId="49E85017"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Cantidad</w:t>
            </w:r>
            <w:r w:rsidRPr="005461A4">
              <w:rPr>
                <w:rFonts w:ascii="Arial" w:eastAsia="Calibri" w:hAnsi="Arial" w:cs="Arial"/>
                <w:bCs/>
                <w:color w:val="FFFFFF" w:themeColor="background1"/>
                <w:kern w:val="2"/>
                <w:sz w:val="18"/>
                <w:szCs w:val="18"/>
                <w:lang w:eastAsia="es-MX"/>
                <w14:ligatures w14:val="standardContextual"/>
              </w:rPr>
              <w:t> </w:t>
            </w:r>
          </w:p>
          <w:p w14:paraId="70555141"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Cs/>
                <w:color w:val="FFFFFF" w:themeColor="background1"/>
                <w:kern w:val="2"/>
                <w:sz w:val="18"/>
                <w:szCs w:val="18"/>
                <w:lang w:eastAsia="es-MX"/>
                <w14:ligatures w14:val="standardContextual"/>
              </w:rPr>
              <w:t> </w:t>
            </w:r>
          </w:p>
          <w:p w14:paraId="141B0EB8"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(a)</w:t>
            </w:r>
            <w:r w:rsidRPr="005461A4">
              <w:rPr>
                <w:rFonts w:ascii="Arial" w:eastAsia="Calibri" w:hAnsi="Arial" w:cs="Arial"/>
                <w:bCs/>
                <w:color w:val="FFFFFF" w:themeColor="background1"/>
                <w:kern w:val="2"/>
                <w:sz w:val="18"/>
                <w:szCs w:val="18"/>
                <w:lang w:eastAsia="es-MX"/>
                <w14:ligatures w14:val="standardContextual"/>
              </w:rPr>
              <w:t> </w:t>
            </w:r>
          </w:p>
        </w:tc>
        <w:tc>
          <w:tcPr>
            <w:tcW w:w="1500" w:type="dxa"/>
            <w:tcBorders>
              <w:top w:val="single" w:sz="6" w:space="0" w:color="auto"/>
              <w:left w:val="single" w:sz="6" w:space="0" w:color="auto"/>
              <w:bottom w:val="single" w:sz="6" w:space="0" w:color="auto"/>
              <w:right w:val="single" w:sz="6" w:space="0" w:color="auto"/>
            </w:tcBorders>
            <w:shd w:val="clear" w:color="auto" w:fill="512F73"/>
            <w:hideMark/>
          </w:tcPr>
          <w:p w14:paraId="6D107618"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Precio Unitario sin I.V.A.</w:t>
            </w:r>
            <w:r w:rsidRPr="005461A4">
              <w:rPr>
                <w:rFonts w:ascii="Arial" w:eastAsia="Calibri" w:hAnsi="Arial" w:cs="Arial"/>
                <w:bCs/>
                <w:color w:val="FFFFFF" w:themeColor="background1"/>
                <w:kern w:val="2"/>
                <w:sz w:val="18"/>
                <w:szCs w:val="18"/>
                <w:lang w:eastAsia="es-MX"/>
                <w14:ligatures w14:val="standardContextual"/>
              </w:rPr>
              <w:t> </w:t>
            </w:r>
          </w:p>
          <w:p w14:paraId="2B8F5AF9"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(USD)</w:t>
            </w:r>
            <w:r w:rsidRPr="005461A4">
              <w:rPr>
                <w:rFonts w:ascii="Arial" w:eastAsia="Calibri" w:hAnsi="Arial" w:cs="Arial"/>
                <w:bCs/>
                <w:color w:val="FFFFFF" w:themeColor="background1"/>
                <w:kern w:val="2"/>
                <w:sz w:val="18"/>
                <w:szCs w:val="18"/>
                <w:lang w:eastAsia="es-MX"/>
                <w14:ligatures w14:val="standardContextual"/>
              </w:rPr>
              <w:t> </w:t>
            </w:r>
          </w:p>
          <w:p w14:paraId="35A1DDCC"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(b)</w:t>
            </w:r>
            <w:r w:rsidRPr="005461A4">
              <w:rPr>
                <w:rFonts w:ascii="Arial" w:eastAsia="Calibri" w:hAnsi="Arial" w:cs="Arial"/>
                <w:bCs/>
                <w:color w:val="FFFFFF" w:themeColor="background1"/>
                <w:kern w:val="2"/>
                <w:sz w:val="18"/>
                <w:szCs w:val="18"/>
                <w:lang w:eastAsia="es-MX"/>
                <w14:ligatures w14:val="standardContextual"/>
              </w:rPr>
              <w:t> </w:t>
            </w:r>
          </w:p>
        </w:tc>
        <w:tc>
          <w:tcPr>
            <w:tcW w:w="1485"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1DC69EB2"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Importe total antes de I.V.A.(USD)</w:t>
            </w:r>
            <w:r w:rsidRPr="005461A4">
              <w:rPr>
                <w:rFonts w:ascii="Arial" w:eastAsia="Calibri" w:hAnsi="Arial" w:cs="Arial"/>
                <w:bCs/>
                <w:color w:val="FFFFFF" w:themeColor="background1"/>
                <w:kern w:val="2"/>
                <w:sz w:val="18"/>
                <w:szCs w:val="18"/>
                <w:lang w:eastAsia="es-MX"/>
                <w14:ligatures w14:val="standardContextual"/>
              </w:rPr>
              <w:t> </w:t>
            </w:r>
          </w:p>
          <w:p w14:paraId="67C2E65B" w14:textId="77777777" w:rsidR="001548BE" w:rsidRPr="005461A4" w:rsidRDefault="001548BE" w:rsidP="001548BE">
            <w:pPr>
              <w:spacing w:line="256" w:lineRule="auto"/>
              <w:rPr>
                <w:rFonts w:ascii="Arial" w:eastAsia="Calibri" w:hAnsi="Arial" w:cs="Arial"/>
                <w:bCs/>
                <w:color w:val="FFFFFF" w:themeColor="background1"/>
                <w:kern w:val="2"/>
                <w:sz w:val="18"/>
                <w:szCs w:val="18"/>
                <w:lang w:eastAsia="es-MX"/>
                <w14:ligatures w14:val="standardContextual"/>
              </w:rPr>
            </w:pPr>
            <w:r w:rsidRPr="005461A4">
              <w:rPr>
                <w:rFonts w:ascii="Arial" w:eastAsia="Calibri" w:hAnsi="Arial" w:cs="Arial"/>
                <w:b/>
                <w:bCs/>
                <w:color w:val="FFFFFF" w:themeColor="background1"/>
                <w:kern w:val="2"/>
                <w:sz w:val="18"/>
                <w:szCs w:val="18"/>
                <w:lang w:eastAsia="es-MX"/>
                <w14:ligatures w14:val="standardContextual"/>
              </w:rPr>
              <w:t>(a)*(b) </w:t>
            </w:r>
            <w:r w:rsidRPr="005461A4">
              <w:rPr>
                <w:rFonts w:ascii="Arial" w:eastAsia="Calibri" w:hAnsi="Arial" w:cs="Arial"/>
                <w:bCs/>
                <w:color w:val="FFFFFF" w:themeColor="background1"/>
                <w:kern w:val="2"/>
                <w:sz w:val="18"/>
                <w:szCs w:val="18"/>
                <w:lang w:eastAsia="es-MX"/>
                <w14:ligatures w14:val="standardContextual"/>
              </w:rPr>
              <w:t> </w:t>
            </w:r>
          </w:p>
        </w:tc>
      </w:tr>
      <w:tr w:rsidR="001548BE" w:rsidRPr="001548BE" w14:paraId="66BE9962" w14:textId="77777777">
        <w:trPr>
          <w:trHeight w:val="780"/>
        </w:trPr>
        <w:tc>
          <w:tcPr>
            <w:tcW w:w="840" w:type="dxa"/>
            <w:tcBorders>
              <w:top w:val="single" w:sz="6" w:space="0" w:color="auto"/>
              <w:left w:val="single" w:sz="6" w:space="0" w:color="auto"/>
              <w:bottom w:val="single" w:sz="6" w:space="0" w:color="auto"/>
              <w:right w:val="single" w:sz="6" w:space="0" w:color="auto"/>
            </w:tcBorders>
            <w:vAlign w:val="center"/>
            <w:hideMark/>
          </w:tcPr>
          <w:p w14:paraId="5D2C9020"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2026 </w:t>
            </w:r>
          </w:p>
        </w:tc>
        <w:tc>
          <w:tcPr>
            <w:tcW w:w="840" w:type="dxa"/>
            <w:tcBorders>
              <w:top w:val="single" w:sz="6" w:space="0" w:color="auto"/>
              <w:left w:val="single" w:sz="6" w:space="0" w:color="auto"/>
              <w:bottom w:val="single" w:sz="6" w:space="0" w:color="auto"/>
              <w:right w:val="single" w:sz="6" w:space="0" w:color="auto"/>
            </w:tcBorders>
            <w:vAlign w:val="center"/>
            <w:hideMark/>
          </w:tcPr>
          <w:p w14:paraId="11A1F17F"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única </w:t>
            </w:r>
          </w:p>
        </w:tc>
        <w:tc>
          <w:tcPr>
            <w:tcW w:w="3255" w:type="dxa"/>
            <w:tcBorders>
              <w:top w:val="single" w:sz="6" w:space="0" w:color="auto"/>
              <w:left w:val="single" w:sz="6" w:space="0" w:color="auto"/>
              <w:bottom w:val="single" w:sz="6" w:space="0" w:color="auto"/>
              <w:right w:val="single" w:sz="6" w:space="0" w:color="auto"/>
            </w:tcBorders>
            <w:vAlign w:val="center"/>
            <w:hideMark/>
          </w:tcPr>
          <w:p w14:paraId="0CBA4EC3"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val="es-ES" w:eastAsia="es-MX"/>
                <w14:ligatures w14:val="standardContextual"/>
              </w:rPr>
              <w:t>Herramienta para pruebas de seguridad de aplicaciones dinámicas (DAST)</w:t>
            </w:r>
            <w:r w:rsidRPr="001548BE">
              <w:rPr>
                <w:rFonts w:ascii="Arial" w:eastAsia="Calibri" w:hAnsi="Arial" w:cs="Arial"/>
                <w:bCs/>
                <w:color w:val="000000"/>
                <w:kern w:val="2"/>
                <w:lang w:eastAsia="es-MX"/>
                <w14:ligatures w14:val="standardContextual"/>
              </w:rPr>
              <w:t> </w:t>
            </w:r>
          </w:p>
        </w:tc>
        <w:tc>
          <w:tcPr>
            <w:tcW w:w="1275" w:type="dxa"/>
            <w:tcBorders>
              <w:top w:val="single" w:sz="6" w:space="0" w:color="auto"/>
              <w:left w:val="single" w:sz="6" w:space="0" w:color="auto"/>
              <w:bottom w:val="single" w:sz="6" w:space="0" w:color="auto"/>
              <w:right w:val="single" w:sz="6" w:space="0" w:color="auto"/>
            </w:tcBorders>
            <w:vAlign w:val="center"/>
            <w:hideMark/>
          </w:tcPr>
          <w:p w14:paraId="626C361A"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proofErr w:type="spellStart"/>
            <w:r w:rsidRPr="001548BE">
              <w:rPr>
                <w:rFonts w:ascii="Arial" w:eastAsia="Calibri" w:hAnsi="Arial" w:cs="Arial"/>
                <w:bCs/>
                <w:i/>
                <w:iCs/>
                <w:color w:val="000000"/>
                <w:kern w:val="2"/>
                <w:lang w:eastAsia="es-MX"/>
                <w14:ligatures w14:val="standardContextual"/>
              </w:rPr>
              <w:t>On</w:t>
            </w:r>
            <w:proofErr w:type="spellEnd"/>
            <w:r w:rsidRPr="001548BE">
              <w:rPr>
                <w:rFonts w:ascii="Arial" w:eastAsia="Calibri" w:hAnsi="Arial" w:cs="Arial"/>
                <w:bCs/>
                <w:i/>
                <w:iCs/>
                <w:color w:val="000000"/>
                <w:kern w:val="2"/>
                <w:lang w:eastAsia="es-MX"/>
                <w14:ligatures w14:val="standardContextual"/>
              </w:rPr>
              <w:t> premise / Cloud]</w:t>
            </w:r>
            <w:r w:rsidRPr="001548BE">
              <w:rPr>
                <w:rFonts w:ascii="Arial" w:eastAsia="Calibri" w:hAnsi="Arial" w:cs="Arial"/>
                <w:bCs/>
                <w:color w:val="000000"/>
                <w:kern w:val="2"/>
                <w:lang w:eastAsia="es-MX"/>
                <w14:ligatures w14:val="standardContextual"/>
              </w:rPr>
              <w:t> </w:t>
            </w:r>
          </w:p>
        </w:tc>
        <w:tc>
          <w:tcPr>
            <w:tcW w:w="1275" w:type="dxa"/>
            <w:tcBorders>
              <w:top w:val="single" w:sz="6" w:space="0" w:color="auto"/>
              <w:left w:val="single" w:sz="6" w:space="0" w:color="auto"/>
              <w:bottom w:val="single" w:sz="6" w:space="0" w:color="auto"/>
              <w:right w:val="single" w:sz="6" w:space="0" w:color="auto"/>
            </w:tcBorders>
            <w:vAlign w:val="center"/>
            <w:hideMark/>
          </w:tcPr>
          <w:p w14:paraId="6C64642D"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i/>
                <w:iCs/>
                <w:color w:val="000000"/>
                <w:kern w:val="2"/>
                <w:lang w:eastAsia="es-MX"/>
                <w14:ligatures w14:val="standardContextual"/>
              </w:rPr>
              <w:t>Suscripción</w:t>
            </w:r>
            <w:r w:rsidRPr="001548BE">
              <w:rPr>
                <w:rFonts w:ascii="Arial" w:eastAsia="Calibri" w:hAnsi="Arial" w:cs="Arial"/>
                <w:bCs/>
                <w:color w:val="000000"/>
                <w:kern w:val="2"/>
                <w:lang w:eastAsia="es-MX"/>
                <w14:ligatures w14:val="standardContextual"/>
              </w:rPr>
              <w:t> </w:t>
            </w:r>
          </w:p>
        </w:tc>
        <w:tc>
          <w:tcPr>
            <w:tcW w:w="1005" w:type="dxa"/>
            <w:tcBorders>
              <w:top w:val="single" w:sz="6" w:space="0" w:color="auto"/>
              <w:left w:val="single" w:sz="6" w:space="0" w:color="auto"/>
              <w:bottom w:val="single" w:sz="6" w:space="0" w:color="auto"/>
              <w:right w:val="single" w:sz="6" w:space="0" w:color="auto"/>
            </w:tcBorders>
            <w:hideMark/>
          </w:tcPr>
          <w:p w14:paraId="6263FF4B" w14:textId="573F4F09" w:rsidR="001548BE" w:rsidRPr="001548BE" w:rsidRDefault="001548BE" w:rsidP="001548BE">
            <w:pPr>
              <w:spacing w:line="256" w:lineRule="auto"/>
              <w:jc w:val="center"/>
              <w:rPr>
                <w:rFonts w:ascii="Arial" w:eastAsia="Calibri" w:hAnsi="Arial" w:cs="Arial"/>
                <w:bCs/>
                <w:color w:val="000000"/>
                <w:kern w:val="2"/>
                <w:lang w:eastAsia="es-MX"/>
                <w14:ligatures w14:val="standardContextual"/>
              </w:rPr>
            </w:pPr>
          </w:p>
          <w:p w14:paraId="3145BE48" w14:textId="32C7DEC4" w:rsidR="001548BE" w:rsidRPr="001548BE" w:rsidRDefault="001548BE" w:rsidP="001548BE">
            <w:pPr>
              <w:spacing w:line="256" w:lineRule="auto"/>
              <w:jc w:val="center"/>
              <w:rPr>
                <w:rFonts w:ascii="Arial" w:eastAsia="Calibri" w:hAnsi="Arial" w:cs="Arial"/>
                <w:bCs/>
                <w:color w:val="000000"/>
                <w:kern w:val="2"/>
                <w:lang w:eastAsia="es-MX"/>
                <w14:ligatures w14:val="standardContextual"/>
              </w:rPr>
            </w:pPr>
            <w:r w:rsidRPr="001548BE">
              <w:rPr>
                <w:rFonts w:ascii="Arial" w:eastAsia="Calibri" w:hAnsi="Arial" w:cs="Arial"/>
                <w:bCs/>
                <w:i/>
                <w:iCs/>
                <w:color w:val="000000"/>
                <w:kern w:val="2"/>
                <w:lang w:eastAsia="es-MX"/>
                <w14:ligatures w14:val="standardContextual"/>
              </w:rPr>
              <w:t>1</w:t>
            </w:r>
          </w:p>
        </w:tc>
        <w:tc>
          <w:tcPr>
            <w:tcW w:w="1500" w:type="dxa"/>
            <w:tcBorders>
              <w:top w:val="single" w:sz="6" w:space="0" w:color="auto"/>
              <w:left w:val="single" w:sz="6" w:space="0" w:color="auto"/>
              <w:bottom w:val="single" w:sz="6" w:space="0" w:color="auto"/>
              <w:right w:val="single" w:sz="6" w:space="0" w:color="auto"/>
            </w:tcBorders>
            <w:vAlign w:val="center"/>
            <w:hideMark/>
          </w:tcPr>
          <w:p w14:paraId="5BA1A86C"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485" w:type="dxa"/>
            <w:tcBorders>
              <w:top w:val="single" w:sz="6" w:space="0" w:color="auto"/>
              <w:left w:val="single" w:sz="6" w:space="0" w:color="auto"/>
              <w:bottom w:val="single" w:sz="6" w:space="0" w:color="auto"/>
              <w:right w:val="single" w:sz="6" w:space="0" w:color="auto"/>
            </w:tcBorders>
            <w:vAlign w:val="center"/>
            <w:hideMark/>
          </w:tcPr>
          <w:p w14:paraId="63C71006"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r>
      <w:tr w:rsidR="001548BE" w:rsidRPr="001548BE" w14:paraId="126A9BF4" w14:textId="77777777">
        <w:trPr>
          <w:trHeight w:val="675"/>
        </w:trPr>
        <w:tc>
          <w:tcPr>
            <w:tcW w:w="840" w:type="dxa"/>
            <w:tcBorders>
              <w:top w:val="single" w:sz="6" w:space="0" w:color="auto"/>
              <w:left w:val="single" w:sz="6" w:space="0" w:color="auto"/>
              <w:bottom w:val="single" w:sz="6" w:space="0" w:color="auto"/>
              <w:right w:val="single" w:sz="6" w:space="0" w:color="auto"/>
            </w:tcBorders>
            <w:vAlign w:val="center"/>
            <w:hideMark/>
          </w:tcPr>
          <w:p w14:paraId="390F3153"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2027 </w:t>
            </w:r>
          </w:p>
        </w:tc>
        <w:tc>
          <w:tcPr>
            <w:tcW w:w="840" w:type="dxa"/>
            <w:tcBorders>
              <w:top w:val="single" w:sz="6" w:space="0" w:color="auto"/>
              <w:left w:val="single" w:sz="6" w:space="0" w:color="auto"/>
              <w:bottom w:val="single" w:sz="6" w:space="0" w:color="auto"/>
              <w:right w:val="single" w:sz="6" w:space="0" w:color="auto"/>
            </w:tcBorders>
            <w:vAlign w:val="center"/>
            <w:hideMark/>
          </w:tcPr>
          <w:p w14:paraId="16E40623"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única </w:t>
            </w:r>
          </w:p>
        </w:tc>
        <w:tc>
          <w:tcPr>
            <w:tcW w:w="3255" w:type="dxa"/>
            <w:tcBorders>
              <w:top w:val="single" w:sz="6" w:space="0" w:color="auto"/>
              <w:left w:val="single" w:sz="6" w:space="0" w:color="auto"/>
              <w:bottom w:val="single" w:sz="6" w:space="0" w:color="auto"/>
              <w:right w:val="single" w:sz="6" w:space="0" w:color="auto"/>
            </w:tcBorders>
            <w:vAlign w:val="center"/>
            <w:hideMark/>
          </w:tcPr>
          <w:p w14:paraId="44CC1D0B"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val="es-ES" w:eastAsia="es-MX"/>
                <w14:ligatures w14:val="standardContextual"/>
              </w:rPr>
              <w:t>Herramienta para pruebas de seguridad de aplicaciones dinámicas (DAST)</w:t>
            </w:r>
            <w:r w:rsidRPr="001548BE">
              <w:rPr>
                <w:rFonts w:ascii="Arial" w:eastAsia="Calibri" w:hAnsi="Arial" w:cs="Arial"/>
                <w:bCs/>
                <w:color w:val="000000"/>
                <w:kern w:val="2"/>
                <w:lang w:eastAsia="es-MX"/>
                <w14:ligatures w14:val="standardContextual"/>
              </w:rPr>
              <w:t> </w:t>
            </w:r>
          </w:p>
        </w:tc>
        <w:tc>
          <w:tcPr>
            <w:tcW w:w="1275" w:type="dxa"/>
            <w:tcBorders>
              <w:top w:val="single" w:sz="6" w:space="0" w:color="auto"/>
              <w:left w:val="single" w:sz="6" w:space="0" w:color="auto"/>
              <w:bottom w:val="single" w:sz="6" w:space="0" w:color="auto"/>
              <w:right w:val="single" w:sz="6" w:space="0" w:color="auto"/>
            </w:tcBorders>
            <w:vAlign w:val="center"/>
            <w:hideMark/>
          </w:tcPr>
          <w:p w14:paraId="65830EE7"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proofErr w:type="spellStart"/>
            <w:r w:rsidRPr="001548BE">
              <w:rPr>
                <w:rFonts w:ascii="Arial" w:eastAsia="Calibri" w:hAnsi="Arial" w:cs="Arial"/>
                <w:bCs/>
                <w:i/>
                <w:iCs/>
                <w:color w:val="000000"/>
                <w:kern w:val="2"/>
                <w:lang w:eastAsia="es-MX"/>
                <w14:ligatures w14:val="standardContextual"/>
              </w:rPr>
              <w:t>On</w:t>
            </w:r>
            <w:proofErr w:type="spellEnd"/>
            <w:r w:rsidRPr="001548BE">
              <w:rPr>
                <w:rFonts w:ascii="Arial" w:eastAsia="Calibri" w:hAnsi="Arial" w:cs="Arial"/>
                <w:bCs/>
                <w:i/>
                <w:iCs/>
                <w:color w:val="000000"/>
                <w:kern w:val="2"/>
                <w:lang w:eastAsia="es-MX"/>
                <w14:ligatures w14:val="standardContextual"/>
              </w:rPr>
              <w:t> premise / Cloud]</w:t>
            </w:r>
            <w:r w:rsidRPr="001548BE">
              <w:rPr>
                <w:rFonts w:ascii="Arial" w:eastAsia="Calibri" w:hAnsi="Arial" w:cs="Arial"/>
                <w:bCs/>
                <w:color w:val="000000"/>
                <w:kern w:val="2"/>
                <w:lang w:eastAsia="es-MX"/>
                <w14:ligatures w14:val="standardContextual"/>
              </w:rPr>
              <w:t> </w:t>
            </w:r>
          </w:p>
        </w:tc>
        <w:tc>
          <w:tcPr>
            <w:tcW w:w="1275" w:type="dxa"/>
            <w:tcBorders>
              <w:top w:val="single" w:sz="6" w:space="0" w:color="auto"/>
              <w:left w:val="single" w:sz="6" w:space="0" w:color="auto"/>
              <w:bottom w:val="single" w:sz="6" w:space="0" w:color="auto"/>
              <w:right w:val="single" w:sz="6" w:space="0" w:color="auto"/>
            </w:tcBorders>
            <w:vAlign w:val="center"/>
            <w:hideMark/>
          </w:tcPr>
          <w:p w14:paraId="6FDFA0F0"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i/>
                <w:iCs/>
                <w:color w:val="000000"/>
                <w:kern w:val="2"/>
                <w:lang w:eastAsia="es-MX"/>
                <w14:ligatures w14:val="standardContextual"/>
              </w:rPr>
              <w:t>Suscripción</w:t>
            </w:r>
            <w:r w:rsidRPr="001548BE">
              <w:rPr>
                <w:rFonts w:ascii="Arial" w:eastAsia="Calibri" w:hAnsi="Arial" w:cs="Arial"/>
                <w:bCs/>
                <w:color w:val="000000"/>
                <w:kern w:val="2"/>
                <w:lang w:eastAsia="es-MX"/>
                <w14:ligatures w14:val="standardContextual"/>
              </w:rPr>
              <w:t> </w:t>
            </w:r>
          </w:p>
        </w:tc>
        <w:tc>
          <w:tcPr>
            <w:tcW w:w="1005" w:type="dxa"/>
            <w:tcBorders>
              <w:top w:val="single" w:sz="6" w:space="0" w:color="auto"/>
              <w:left w:val="single" w:sz="6" w:space="0" w:color="auto"/>
              <w:bottom w:val="single" w:sz="6" w:space="0" w:color="auto"/>
              <w:right w:val="single" w:sz="6" w:space="0" w:color="auto"/>
            </w:tcBorders>
            <w:hideMark/>
          </w:tcPr>
          <w:p w14:paraId="712DFC0A" w14:textId="38B9DE85" w:rsidR="001548BE" w:rsidRPr="001548BE" w:rsidRDefault="001548BE" w:rsidP="001548BE">
            <w:pPr>
              <w:spacing w:line="256" w:lineRule="auto"/>
              <w:jc w:val="center"/>
              <w:rPr>
                <w:rFonts w:ascii="Arial" w:eastAsia="Calibri" w:hAnsi="Arial" w:cs="Arial"/>
                <w:bCs/>
                <w:color w:val="000000"/>
                <w:kern w:val="2"/>
                <w:lang w:eastAsia="es-MX"/>
                <w14:ligatures w14:val="standardContextual"/>
              </w:rPr>
            </w:pPr>
          </w:p>
          <w:p w14:paraId="0C2AF85B" w14:textId="4D9A5B93" w:rsidR="001548BE" w:rsidRPr="001548BE" w:rsidRDefault="001548BE" w:rsidP="001548BE">
            <w:pPr>
              <w:spacing w:line="256" w:lineRule="auto"/>
              <w:jc w:val="center"/>
              <w:rPr>
                <w:rFonts w:ascii="Arial" w:eastAsia="Calibri" w:hAnsi="Arial" w:cs="Arial"/>
                <w:bCs/>
                <w:color w:val="000000"/>
                <w:kern w:val="2"/>
                <w:lang w:eastAsia="es-MX"/>
                <w14:ligatures w14:val="standardContextual"/>
              </w:rPr>
            </w:pPr>
            <w:r w:rsidRPr="001548BE">
              <w:rPr>
                <w:rFonts w:ascii="Arial" w:eastAsia="Calibri" w:hAnsi="Arial" w:cs="Arial"/>
                <w:bCs/>
                <w:i/>
                <w:iCs/>
                <w:color w:val="000000"/>
                <w:kern w:val="2"/>
                <w:lang w:eastAsia="es-MX"/>
                <w14:ligatures w14:val="standardContextual"/>
              </w:rPr>
              <w:t>1</w:t>
            </w:r>
          </w:p>
        </w:tc>
        <w:tc>
          <w:tcPr>
            <w:tcW w:w="1500" w:type="dxa"/>
            <w:tcBorders>
              <w:top w:val="single" w:sz="6" w:space="0" w:color="auto"/>
              <w:left w:val="single" w:sz="6" w:space="0" w:color="auto"/>
              <w:bottom w:val="single" w:sz="6" w:space="0" w:color="auto"/>
              <w:right w:val="single" w:sz="6" w:space="0" w:color="auto"/>
            </w:tcBorders>
            <w:vAlign w:val="center"/>
            <w:hideMark/>
          </w:tcPr>
          <w:p w14:paraId="6786841D"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485" w:type="dxa"/>
            <w:tcBorders>
              <w:top w:val="single" w:sz="6" w:space="0" w:color="auto"/>
              <w:left w:val="single" w:sz="6" w:space="0" w:color="auto"/>
              <w:bottom w:val="single" w:sz="6" w:space="0" w:color="auto"/>
              <w:right w:val="single" w:sz="6" w:space="0" w:color="auto"/>
            </w:tcBorders>
            <w:vAlign w:val="center"/>
            <w:hideMark/>
          </w:tcPr>
          <w:p w14:paraId="2E872A32"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r>
      <w:tr w:rsidR="001548BE" w:rsidRPr="001548BE" w14:paraId="62004D6A" w14:textId="77777777">
        <w:trPr>
          <w:trHeight w:val="705"/>
        </w:trPr>
        <w:tc>
          <w:tcPr>
            <w:tcW w:w="840" w:type="dxa"/>
            <w:tcBorders>
              <w:top w:val="single" w:sz="6" w:space="0" w:color="auto"/>
              <w:left w:val="single" w:sz="6" w:space="0" w:color="auto"/>
              <w:bottom w:val="single" w:sz="6" w:space="0" w:color="auto"/>
              <w:right w:val="single" w:sz="6" w:space="0" w:color="auto"/>
            </w:tcBorders>
            <w:vAlign w:val="center"/>
            <w:hideMark/>
          </w:tcPr>
          <w:p w14:paraId="1EEDA6AD"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2028 </w:t>
            </w:r>
          </w:p>
        </w:tc>
        <w:tc>
          <w:tcPr>
            <w:tcW w:w="840" w:type="dxa"/>
            <w:tcBorders>
              <w:top w:val="single" w:sz="6" w:space="0" w:color="auto"/>
              <w:left w:val="single" w:sz="6" w:space="0" w:color="auto"/>
              <w:bottom w:val="single" w:sz="6" w:space="0" w:color="auto"/>
              <w:right w:val="single" w:sz="6" w:space="0" w:color="auto"/>
            </w:tcBorders>
            <w:vAlign w:val="center"/>
            <w:hideMark/>
          </w:tcPr>
          <w:p w14:paraId="1E1FF5D2"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única </w:t>
            </w:r>
          </w:p>
        </w:tc>
        <w:tc>
          <w:tcPr>
            <w:tcW w:w="3255" w:type="dxa"/>
            <w:tcBorders>
              <w:top w:val="single" w:sz="6" w:space="0" w:color="auto"/>
              <w:left w:val="single" w:sz="6" w:space="0" w:color="auto"/>
              <w:bottom w:val="single" w:sz="6" w:space="0" w:color="auto"/>
              <w:right w:val="single" w:sz="6" w:space="0" w:color="auto"/>
            </w:tcBorders>
            <w:vAlign w:val="center"/>
            <w:hideMark/>
          </w:tcPr>
          <w:p w14:paraId="4B262AE4"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val="es-ES" w:eastAsia="es-MX"/>
                <w14:ligatures w14:val="standardContextual"/>
              </w:rPr>
              <w:t>Herramienta para pruebas de seguridad de aplicaciones dinámicas (DAST)</w:t>
            </w:r>
            <w:r w:rsidRPr="001548BE">
              <w:rPr>
                <w:rFonts w:ascii="Arial" w:eastAsia="Calibri" w:hAnsi="Arial" w:cs="Arial"/>
                <w:bCs/>
                <w:color w:val="000000"/>
                <w:kern w:val="2"/>
                <w:lang w:eastAsia="es-MX"/>
                <w14:ligatures w14:val="standardContextual"/>
              </w:rPr>
              <w:t> </w:t>
            </w:r>
          </w:p>
        </w:tc>
        <w:tc>
          <w:tcPr>
            <w:tcW w:w="1275" w:type="dxa"/>
            <w:tcBorders>
              <w:top w:val="single" w:sz="6" w:space="0" w:color="auto"/>
              <w:left w:val="single" w:sz="6" w:space="0" w:color="auto"/>
              <w:bottom w:val="single" w:sz="6" w:space="0" w:color="auto"/>
              <w:right w:val="single" w:sz="6" w:space="0" w:color="auto"/>
            </w:tcBorders>
            <w:vAlign w:val="center"/>
            <w:hideMark/>
          </w:tcPr>
          <w:p w14:paraId="1248501C"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proofErr w:type="spellStart"/>
            <w:r w:rsidRPr="001548BE">
              <w:rPr>
                <w:rFonts w:ascii="Arial" w:eastAsia="Calibri" w:hAnsi="Arial" w:cs="Arial"/>
                <w:bCs/>
                <w:i/>
                <w:iCs/>
                <w:color w:val="000000"/>
                <w:kern w:val="2"/>
                <w:lang w:eastAsia="es-MX"/>
                <w14:ligatures w14:val="standardContextual"/>
              </w:rPr>
              <w:t>On</w:t>
            </w:r>
            <w:proofErr w:type="spellEnd"/>
            <w:r w:rsidRPr="001548BE">
              <w:rPr>
                <w:rFonts w:ascii="Arial" w:eastAsia="Calibri" w:hAnsi="Arial" w:cs="Arial"/>
                <w:bCs/>
                <w:i/>
                <w:iCs/>
                <w:color w:val="000000"/>
                <w:kern w:val="2"/>
                <w:lang w:eastAsia="es-MX"/>
                <w14:ligatures w14:val="standardContextual"/>
              </w:rPr>
              <w:t> premise / Cloud]</w:t>
            </w:r>
            <w:r w:rsidRPr="001548BE">
              <w:rPr>
                <w:rFonts w:ascii="Arial" w:eastAsia="Calibri" w:hAnsi="Arial" w:cs="Arial"/>
                <w:bCs/>
                <w:color w:val="000000"/>
                <w:kern w:val="2"/>
                <w:lang w:eastAsia="es-MX"/>
                <w14:ligatures w14:val="standardContextual"/>
              </w:rPr>
              <w:t> </w:t>
            </w:r>
          </w:p>
        </w:tc>
        <w:tc>
          <w:tcPr>
            <w:tcW w:w="1275" w:type="dxa"/>
            <w:tcBorders>
              <w:top w:val="single" w:sz="6" w:space="0" w:color="auto"/>
              <w:left w:val="single" w:sz="6" w:space="0" w:color="auto"/>
              <w:bottom w:val="single" w:sz="6" w:space="0" w:color="auto"/>
              <w:right w:val="single" w:sz="6" w:space="0" w:color="auto"/>
            </w:tcBorders>
            <w:vAlign w:val="center"/>
            <w:hideMark/>
          </w:tcPr>
          <w:p w14:paraId="7B360F7F"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i/>
                <w:iCs/>
                <w:color w:val="000000"/>
                <w:kern w:val="2"/>
                <w:lang w:eastAsia="es-MX"/>
                <w14:ligatures w14:val="standardContextual"/>
              </w:rPr>
              <w:t>Suscripción</w:t>
            </w:r>
            <w:r w:rsidRPr="001548BE">
              <w:rPr>
                <w:rFonts w:ascii="Arial" w:eastAsia="Calibri" w:hAnsi="Arial" w:cs="Arial"/>
                <w:bCs/>
                <w:color w:val="000000"/>
                <w:kern w:val="2"/>
                <w:lang w:eastAsia="es-MX"/>
                <w14:ligatures w14:val="standardContextual"/>
              </w:rPr>
              <w:t> </w:t>
            </w:r>
          </w:p>
        </w:tc>
        <w:tc>
          <w:tcPr>
            <w:tcW w:w="1005" w:type="dxa"/>
            <w:tcBorders>
              <w:top w:val="single" w:sz="6" w:space="0" w:color="auto"/>
              <w:left w:val="single" w:sz="6" w:space="0" w:color="auto"/>
              <w:bottom w:val="single" w:sz="6" w:space="0" w:color="auto"/>
              <w:right w:val="single" w:sz="6" w:space="0" w:color="auto"/>
            </w:tcBorders>
            <w:hideMark/>
          </w:tcPr>
          <w:p w14:paraId="63FD665B" w14:textId="35B7E647" w:rsidR="001548BE" w:rsidRPr="001548BE" w:rsidRDefault="001548BE" w:rsidP="001548BE">
            <w:pPr>
              <w:spacing w:line="256" w:lineRule="auto"/>
              <w:jc w:val="center"/>
              <w:rPr>
                <w:rFonts w:ascii="Arial" w:eastAsia="Calibri" w:hAnsi="Arial" w:cs="Arial"/>
                <w:bCs/>
                <w:color w:val="000000"/>
                <w:kern w:val="2"/>
                <w:lang w:eastAsia="es-MX"/>
                <w14:ligatures w14:val="standardContextual"/>
              </w:rPr>
            </w:pPr>
            <w:r w:rsidRPr="001548BE">
              <w:rPr>
                <w:rFonts w:ascii="Arial" w:eastAsia="Calibri" w:hAnsi="Arial" w:cs="Arial"/>
                <w:bCs/>
                <w:i/>
                <w:iCs/>
                <w:color w:val="000000"/>
                <w:kern w:val="2"/>
                <w:lang w:eastAsia="es-MX"/>
                <w14:ligatures w14:val="standardContextual"/>
              </w:rPr>
              <w:t>1</w:t>
            </w:r>
          </w:p>
        </w:tc>
        <w:tc>
          <w:tcPr>
            <w:tcW w:w="1500" w:type="dxa"/>
            <w:tcBorders>
              <w:top w:val="single" w:sz="6" w:space="0" w:color="auto"/>
              <w:left w:val="single" w:sz="6" w:space="0" w:color="auto"/>
              <w:bottom w:val="single" w:sz="6" w:space="0" w:color="auto"/>
              <w:right w:val="single" w:sz="6" w:space="0" w:color="auto"/>
            </w:tcBorders>
            <w:vAlign w:val="center"/>
            <w:hideMark/>
          </w:tcPr>
          <w:p w14:paraId="0B4CAE91"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485" w:type="dxa"/>
            <w:tcBorders>
              <w:top w:val="single" w:sz="6" w:space="0" w:color="auto"/>
              <w:left w:val="single" w:sz="6" w:space="0" w:color="auto"/>
              <w:bottom w:val="single" w:sz="6" w:space="0" w:color="auto"/>
              <w:right w:val="single" w:sz="6" w:space="0" w:color="auto"/>
            </w:tcBorders>
            <w:vAlign w:val="center"/>
            <w:hideMark/>
          </w:tcPr>
          <w:p w14:paraId="17D1ADAC"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r>
      <w:tr w:rsidR="001548BE" w:rsidRPr="001548BE" w14:paraId="71B2A2FB" w14:textId="77777777">
        <w:trPr>
          <w:trHeight w:val="510"/>
        </w:trPr>
        <w:tc>
          <w:tcPr>
            <w:tcW w:w="840" w:type="dxa"/>
            <w:tcBorders>
              <w:top w:val="single" w:sz="6" w:space="0" w:color="auto"/>
              <w:left w:val="nil"/>
              <w:bottom w:val="nil"/>
              <w:right w:val="nil"/>
            </w:tcBorders>
            <w:hideMark/>
          </w:tcPr>
          <w:p w14:paraId="40A6C29C"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840" w:type="dxa"/>
            <w:tcBorders>
              <w:top w:val="single" w:sz="6" w:space="0" w:color="auto"/>
              <w:left w:val="nil"/>
              <w:bottom w:val="nil"/>
              <w:right w:val="nil"/>
            </w:tcBorders>
            <w:vAlign w:val="center"/>
            <w:hideMark/>
          </w:tcPr>
          <w:p w14:paraId="5884B21D"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3255" w:type="dxa"/>
            <w:tcBorders>
              <w:top w:val="single" w:sz="6" w:space="0" w:color="auto"/>
              <w:left w:val="nil"/>
              <w:bottom w:val="nil"/>
              <w:right w:val="nil"/>
            </w:tcBorders>
            <w:vAlign w:val="center"/>
            <w:hideMark/>
          </w:tcPr>
          <w:p w14:paraId="75B1DB66"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275" w:type="dxa"/>
            <w:tcBorders>
              <w:top w:val="single" w:sz="6" w:space="0" w:color="auto"/>
              <w:left w:val="nil"/>
              <w:bottom w:val="nil"/>
              <w:right w:val="nil"/>
            </w:tcBorders>
            <w:hideMark/>
          </w:tcPr>
          <w:p w14:paraId="433AC23A"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275" w:type="dxa"/>
            <w:tcBorders>
              <w:top w:val="single" w:sz="6" w:space="0" w:color="auto"/>
              <w:left w:val="nil"/>
              <w:bottom w:val="nil"/>
              <w:right w:val="nil"/>
            </w:tcBorders>
            <w:hideMark/>
          </w:tcPr>
          <w:p w14:paraId="403A13BF"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005" w:type="dxa"/>
            <w:tcBorders>
              <w:top w:val="single" w:sz="6" w:space="0" w:color="auto"/>
              <w:left w:val="nil"/>
              <w:bottom w:val="nil"/>
              <w:right w:val="single" w:sz="6" w:space="0" w:color="auto"/>
            </w:tcBorders>
            <w:hideMark/>
          </w:tcPr>
          <w:p w14:paraId="0F1456B7"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500" w:type="dxa"/>
            <w:tcBorders>
              <w:top w:val="single" w:sz="6" w:space="0" w:color="auto"/>
              <w:left w:val="single" w:sz="6" w:space="0" w:color="auto"/>
              <w:bottom w:val="single" w:sz="6" w:space="0" w:color="auto"/>
              <w:right w:val="single" w:sz="6" w:space="0" w:color="auto"/>
            </w:tcBorders>
            <w:vAlign w:val="center"/>
            <w:hideMark/>
          </w:tcPr>
          <w:p w14:paraId="1A4F532B"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i/>
                <w:iCs/>
                <w:color w:val="000000"/>
                <w:kern w:val="2"/>
                <w:lang w:eastAsia="es-MX"/>
                <w14:ligatures w14:val="standardContextual"/>
              </w:rPr>
              <w:t>Subtotal </w:t>
            </w:r>
            <w:r w:rsidRPr="001548BE">
              <w:rPr>
                <w:rFonts w:ascii="Arial" w:eastAsia="Calibri" w:hAnsi="Arial" w:cs="Arial"/>
                <w:bCs/>
                <w:color w:val="000000"/>
                <w:kern w:val="2"/>
                <w:lang w:eastAsia="es-MX"/>
                <w14:ligatures w14:val="standardContextual"/>
              </w:rPr>
              <w:t> </w:t>
            </w:r>
          </w:p>
        </w:tc>
        <w:tc>
          <w:tcPr>
            <w:tcW w:w="1485" w:type="dxa"/>
            <w:tcBorders>
              <w:top w:val="single" w:sz="6" w:space="0" w:color="auto"/>
              <w:left w:val="single" w:sz="6" w:space="0" w:color="auto"/>
              <w:bottom w:val="single" w:sz="6" w:space="0" w:color="auto"/>
              <w:right w:val="single" w:sz="6" w:space="0" w:color="auto"/>
            </w:tcBorders>
            <w:vAlign w:val="center"/>
            <w:hideMark/>
          </w:tcPr>
          <w:p w14:paraId="7036644C"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r>
      <w:tr w:rsidR="001548BE" w:rsidRPr="001548BE" w14:paraId="33ADFD4C" w14:textId="77777777">
        <w:trPr>
          <w:trHeight w:val="510"/>
        </w:trPr>
        <w:tc>
          <w:tcPr>
            <w:tcW w:w="840" w:type="dxa"/>
            <w:tcBorders>
              <w:top w:val="nil"/>
              <w:left w:val="nil"/>
              <w:bottom w:val="nil"/>
              <w:right w:val="nil"/>
            </w:tcBorders>
            <w:hideMark/>
          </w:tcPr>
          <w:p w14:paraId="6D235C42"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840" w:type="dxa"/>
            <w:tcBorders>
              <w:top w:val="nil"/>
              <w:left w:val="nil"/>
              <w:bottom w:val="nil"/>
              <w:right w:val="nil"/>
            </w:tcBorders>
            <w:vAlign w:val="center"/>
            <w:hideMark/>
          </w:tcPr>
          <w:p w14:paraId="00975188"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3255" w:type="dxa"/>
            <w:tcBorders>
              <w:top w:val="nil"/>
              <w:left w:val="nil"/>
              <w:bottom w:val="nil"/>
              <w:right w:val="nil"/>
            </w:tcBorders>
            <w:vAlign w:val="center"/>
            <w:hideMark/>
          </w:tcPr>
          <w:p w14:paraId="481F8421"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275" w:type="dxa"/>
            <w:tcBorders>
              <w:top w:val="nil"/>
              <w:left w:val="nil"/>
              <w:bottom w:val="nil"/>
              <w:right w:val="nil"/>
            </w:tcBorders>
            <w:hideMark/>
          </w:tcPr>
          <w:p w14:paraId="7C1CC8E4"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275" w:type="dxa"/>
            <w:tcBorders>
              <w:top w:val="nil"/>
              <w:left w:val="nil"/>
              <w:bottom w:val="nil"/>
              <w:right w:val="nil"/>
            </w:tcBorders>
            <w:hideMark/>
          </w:tcPr>
          <w:p w14:paraId="7753D580"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005" w:type="dxa"/>
            <w:tcBorders>
              <w:top w:val="nil"/>
              <w:left w:val="nil"/>
              <w:bottom w:val="nil"/>
              <w:right w:val="single" w:sz="6" w:space="0" w:color="auto"/>
            </w:tcBorders>
            <w:hideMark/>
          </w:tcPr>
          <w:p w14:paraId="6632874F"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500" w:type="dxa"/>
            <w:tcBorders>
              <w:top w:val="single" w:sz="6" w:space="0" w:color="auto"/>
              <w:left w:val="single" w:sz="6" w:space="0" w:color="auto"/>
              <w:bottom w:val="single" w:sz="6" w:space="0" w:color="auto"/>
              <w:right w:val="single" w:sz="6" w:space="0" w:color="auto"/>
            </w:tcBorders>
            <w:vAlign w:val="center"/>
            <w:hideMark/>
          </w:tcPr>
          <w:p w14:paraId="3B7DCC9F"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i/>
                <w:iCs/>
                <w:color w:val="000000"/>
                <w:kern w:val="2"/>
                <w:lang w:eastAsia="es-MX"/>
                <w14:ligatures w14:val="standardContextual"/>
              </w:rPr>
              <w:t>IVA</w:t>
            </w:r>
            <w:r w:rsidRPr="001548BE">
              <w:rPr>
                <w:rFonts w:ascii="Arial" w:eastAsia="Calibri" w:hAnsi="Arial" w:cs="Arial"/>
                <w:bCs/>
                <w:color w:val="000000"/>
                <w:kern w:val="2"/>
                <w:lang w:eastAsia="es-MX"/>
                <w14:ligatures w14:val="standardContextual"/>
              </w:rPr>
              <w:t> </w:t>
            </w:r>
          </w:p>
        </w:tc>
        <w:tc>
          <w:tcPr>
            <w:tcW w:w="1485" w:type="dxa"/>
            <w:tcBorders>
              <w:top w:val="single" w:sz="6" w:space="0" w:color="auto"/>
              <w:left w:val="single" w:sz="6" w:space="0" w:color="auto"/>
              <w:bottom w:val="single" w:sz="6" w:space="0" w:color="auto"/>
              <w:right w:val="single" w:sz="6" w:space="0" w:color="auto"/>
            </w:tcBorders>
            <w:vAlign w:val="center"/>
            <w:hideMark/>
          </w:tcPr>
          <w:p w14:paraId="641FD151"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r>
      <w:tr w:rsidR="001548BE" w:rsidRPr="001548BE" w14:paraId="2922F8A3" w14:textId="77777777">
        <w:trPr>
          <w:trHeight w:val="510"/>
        </w:trPr>
        <w:tc>
          <w:tcPr>
            <w:tcW w:w="840" w:type="dxa"/>
            <w:tcBorders>
              <w:top w:val="nil"/>
              <w:left w:val="nil"/>
              <w:bottom w:val="nil"/>
              <w:right w:val="nil"/>
            </w:tcBorders>
            <w:hideMark/>
          </w:tcPr>
          <w:p w14:paraId="34DB2387"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840" w:type="dxa"/>
            <w:tcBorders>
              <w:top w:val="nil"/>
              <w:left w:val="nil"/>
              <w:bottom w:val="nil"/>
              <w:right w:val="nil"/>
            </w:tcBorders>
            <w:vAlign w:val="center"/>
            <w:hideMark/>
          </w:tcPr>
          <w:p w14:paraId="55EEC07E"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3255" w:type="dxa"/>
            <w:tcBorders>
              <w:top w:val="nil"/>
              <w:left w:val="nil"/>
              <w:bottom w:val="nil"/>
              <w:right w:val="nil"/>
            </w:tcBorders>
            <w:vAlign w:val="center"/>
            <w:hideMark/>
          </w:tcPr>
          <w:p w14:paraId="435B826E"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275" w:type="dxa"/>
            <w:tcBorders>
              <w:top w:val="nil"/>
              <w:left w:val="nil"/>
              <w:bottom w:val="nil"/>
              <w:right w:val="nil"/>
            </w:tcBorders>
            <w:hideMark/>
          </w:tcPr>
          <w:p w14:paraId="28A79BF1"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275" w:type="dxa"/>
            <w:tcBorders>
              <w:top w:val="nil"/>
              <w:left w:val="nil"/>
              <w:bottom w:val="nil"/>
              <w:right w:val="nil"/>
            </w:tcBorders>
            <w:hideMark/>
          </w:tcPr>
          <w:p w14:paraId="41162832"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005" w:type="dxa"/>
            <w:tcBorders>
              <w:top w:val="nil"/>
              <w:left w:val="nil"/>
              <w:bottom w:val="nil"/>
              <w:right w:val="single" w:sz="6" w:space="0" w:color="auto"/>
            </w:tcBorders>
            <w:hideMark/>
          </w:tcPr>
          <w:p w14:paraId="0A10D01F"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c>
          <w:tcPr>
            <w:tcW w:w="1500" w:type="dxa"/>
            <w:tcBorders>
              <w:top w:val="single" w:sz="6" w:space="0" w:color="auto"/>
              <w:left w:val="single" w:sz="6" w:space="0" w:color="auto"/>
              <w:bottom w:val="single" w:sz="6" w:space="0" w:color="auto"/>
              <w:right w:val="single" w:sz="6" w:space="0" w:color="auto"/>
            </w:tcBorders>
            <w:vAlign w:val="center"/>
            <w:hideMark/>
          </w:tcPr>
          <w:p w14:paraId="420CF374"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i/>
                <w:iCs/>
                <w:color w:val="000000"/>
                <w:kern w:val="2"/>
                <w:lang w:eastAsia="es-MX"/>
                <w14:ligatures w14:val="standardContextual"/>
              </w:rPr>
              <w:t>Total</w:t>
            </w:r>
            <w:r w:rsidRPr="001548BE">
              <w:rPr>
                <w:rFonts w:ascii="Arial" w:eastAsia="Calibri" w:hAnsi="Arial" w:cs="Arial"/>
                <w:bCs/>
                <w:color w:val="000000"/>
                <w:kern w:val="2"/>
                <w:lang w:eastAsia="es-MX"/>
                <w14:ligatures w14:val="standardContextual"/>
              </w:rPr>
              <w:t> </w:t>
            </w:r>
          </w:p>
        </w:tc>
        <w:tc>
          <w:tcPr>
            <w:tcW w:w="1485" w:type="dxa"/>
            <w:tcBorders>
              <w:top w:val="single" w:sz="6" w:space="0" w:color="auto"/>
              <w:left w:val="single" w:sz="6" w:space="0" w:color="auto"/>
              <w:bottom w:val="single" w:sz="6" w:space="0" w:color="auto"/>
              <w:right w:val="single" w:sz="6" w:space="0" w:color="auto"/>
            </w:tcBorders>
            <w:vAlign w:val="center"/>
            <w:hideMark/>
          </w:tcPr>
          <w:p w14:paraId="05E479D8"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r>
    </w:tbl>
    <w:p w14:paraId="3DA93C4A"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088"/>
        <w:gridCol w:w="3416"/>
      </w:tblGrid>
      <w:tr w:rsidR="001548BE" w:rsidRPr="001548BE" w14:paraId="62F7A8CA" w14:textId="77777777" w:rsidTr="00DD316D">
        <w:trPr>
          <w:trHeight w:val="270"/>
        </w:trPr>
        <w:tc>
          <w:tcPr>
            <w:tcW w:w="6088" w:type="dxa"/>
            <w:tcBorders>
              <w:top w:val="single" w:sz="6" w:space="0" w:color="auto"/>
              <w:left w:val="single" w:sz="6" w:space="0" w:color="auto"/>
              <w:bottom w:val="single" w:sz="6" w:space="0" w:color="auto"/>
              <w:right w:val="single" w:sz="6" w:space="0" w:color="auto"/>
            </w:tcBorders>
            <w:shd w:val="clear" w:color="auto" w:fill="512F73"/>
            <w:hideMark/>
          </w:tcPr>
          <w:p w14:paraId="207AA9C4" w14:textId="77777777" w:rsidR="001548BE" w:rsidRPr="00DD316D" w:rsidRDefault="001548BE" w:rsidP="001548BE">
            <w:pPr>
              <w:spacing w:line="256" w:lineRule="auto"/>
              <w:rPr>
                <w:rFonts w:ascii="Arial" w:eastAsia="Calibri" w:hAnsi="Arial" w:cs="Arial"/>
                <w:color w:val="FFFFFF" w:themeColor="background1"/>
                <w:kern w:val="2"/>
                <w:lang w:eastAsia="es-MX"/>
                <w14:ligatures w14:val="standardContextual"/>
              </w:rPr>
            </w:pPr>
            <w:r w:rsidRPr="00DD316D">
              <w:rPr>
                <w:rFonts w:ascii="Arial" w:eastAsia="Calibri" w:hAnsi="Arial" w:cs="Arial"/>
                <w:color w:val="FFFFFF" w:themeColor="background1"/>
                <w:kern w:val="2"/>
                <w:lang w:eastAsia="es-MX"/>
                <w14:ligatures w14:val="standardContextual"/>
              </w:rPr>
              <w:t>Tipo de </w:t>
            </w:r>
            <w:proofErr w:type="gramStart"/>
            <w:r w:rsidRPr="00DD316D">
              <w:rPr>
                <w:rFonts w:ascii="Arial" w:eastAsia="Calibri" w:hAnsi="Arial" w:cs="Arial"/>
                <w:color w:val="FFFFFF" w:themeColor="background1"/>
                <w:kern w:val="2"/>
                <w:lang w:eastAsia="es-MX"/>
                <w14:ligatures w14:val="standardContextual"/>
              </w:rPr>
              <w:t>Moneda</w:t>
            </w:r>
            <w:proofErr w:type="gramEnd"/>
            <w:r w:rsidRPr="00DD316D">
              <w:rPr>
                <w:rFonts w:ascii="Arial" w:eastAsia="Calibri" w:hAnsi="Arial" w:cs="Arial"/>
                <w:color w:val="FFFFFF" w:themeColor="background1"/>
                <w:kern w:val="2"/>
                <w:lang w:eastAsia="es-MX"/>
                <w14:ligatures w14:val="standardContextual"/>
              </w:rPr>
              <w:t> </w:t>
            </w:r>
          </w:p>
        </w:tc>
        <w:tc>
          <w:tcPr>
            <w:tcW w:w="3416" w:type="dxa"/>
            <w:tcBorders>
              <w:top w:val="single" w:sz="6" w:space="0" w:color="auto"/>
              <w:left w:val="single" w:sz="6" w:space="0" w:color="auto"/>
              <w:bottom w:val="single" w:sz="6" w:space="0" w:color="auto"/>
              <w:right w:val="single" w:sz="6" w:space="0" w:color="auto"/>
            </w:tcBorders>
            <w:hideMark/>
          </w:tcPr>
          <w:p w14:paraId="1CCF979A"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Dólares americanos </w:t>
            </w:r>
          </w:p>
        </w:tc>
      </w:tr>
      <w:tr w:rsidR="001548BE" w:rsidRPr="001548BE" w14:paraId="25BD0265" w14:textId="77777777" w:rsidTr="00DD316D">
        <w:trPr>
          <w:trHeight w:val="225"/>
        </w:trPr>
        <w:tc>
          <w:tcPr>
            <w:tcW w:w="6088" w:type="dxa"/>
            <w:tcBorders>
              <w:top w:val="single" w:sz="6" w:space="0" w:color="auto"/>
              <w:left w:val="single" w:sz="6" w:space="0" w:color="auto"/>
              <w:bottom w:val="single" w:sz="6" w:space="0" w:color="auto"/>
              <w:right w:val="single" w:sz="6" w:space="0" w:color="auto"/>
            </w:tcBorders>
            <w:shd w:val="clear" w:color="auto" w:fill="512F73"/>
            <w:hideMark/>
          </w:tcPr>
          <w:p w14:paraId="2B8DFAA8" w14:textId="77777777" w:rsidR="001548BE" w:rsidRPr="00DD316D" w:rsidRDefault="001548BE" w:rsidP="001548BE">
            <w:pPr>
              <w:spacing w:line="256" w:lineRule="auto"/>
              <w:rPr>
                <w:rFonts w:ascii="Arial" w:eastAsia="Calibri" w:hAnsi="Arial" w:cs="Arial"/>
                <w:color w:val="FFFFFF" w:themeColor="background1"/>
                <w:kern w:val="2"/>
                <w:lang w:eastAsia="es-MX"/>
                <w14:ligatures w14:val="standardContextual"/>
              </w:rPr>
            </w:pPr>
            <w:r w:rsidRPr="00DD316D">
              <w:rPr>
                <w:rFonts w:ascii="Arial" w:eastAsia="Calibri" w:hAnsi="Arial" w:cs="Arial"/>
                <w:color w:val="FFFFFF" w:themeColor="background1"/>
                <w:kern w:val="2"/>
                <w:lang w:eastAsia="es-MX"/>
                <w14:ligatures w14:val="standardContextual"/>
              </w:rPr>
              <w:t>Subtotal, sin IVA en letra para los ejercicios 2026, 2027, 2028 (Subtotal dólares americanos</w:t>
            </w:r>
            <w:r w:rsidRPr="00DD316D">
              <w:rPr>
                <w:rFonts w:ascii="Arial" w:eastAsia="Calibri" w:hAnsi="Arial" w:cs="Arial"/>
                <w:i/>
                <w:iCs/>
                <w:color w:val="FFFFFF" w:themeColor="background1"/>
                <w:kern w:val="2"/>
                <w:lang w:eastAsia="es-MX"/>
                <w14:ligatures w14:val="standardContextual"/>
              </w:rPr>
              <w:t> </w:t>
            </w:r>
            <w:r w:rsidRPr="00DD316D">
              <w:rPr>
                <w:rFonts w:ascii="Arial" w:eastAsia="Calibri" w:hAnsi="Arial" w:cs="Arial"/>
                <w:color w:val="FFFFFF" w:themeColor="background1"/>
                <w:kern w:val="2"/>
                <w:lang w:eastAsia="es-MX"/>
                <w14:ligatures w14:val="standardContextual"/>
              </w:rPr>
              <w:t>con cuatro decimales). </w:t>
            </w:r>
          </w:p>
        </w:tc>
        <w:tc>
          <w:tcPr>
            <w:tcW w:w="3416" w:type="dxa"/>
            <w:tcBorders>
              <w:top w:val="single" w:sz="6" w:space="0" w:color="auto"/>
              <w:left w:val="single" w:sz="6" w:space="0" w:color="auto"/>
              <w:bottom w:val="single" w:sz="6" w:space="0" w:color="auto"/>
              <w:right w:val="single" w:sz="6" w:space="0" w:color="auto"/>
            </w:tcBorders>
            <w:hideMark/>
          </w:tcPr>
          <w:p w14:paraId="00D5D0EF" w14:textId="77777777" w:rsidR="001548BE" w:rsidRPr="001548BE" w:rsidRDefault="001548BE" w:rsidP="001548BE">
            <w:pPr>
              <w:spacing w:line="256" w:lineRule="auto"/>
              <w:rPr>
                <w:rFonts w:ascii="Arial" w:eastAsia="Calibri" w:hAnsi="Arial" w:cs="Arial"/>
                <w:bCs/>
                <w:color w:val="000000"/>
                <w:kern w:val="2"/>
                <w:lang w:eastAsia="es-MX"/>
                <w14:ligatures w14:val="standardContextual"/>
              </w:rPr>
            </w:pPr>
            <w:r w:rsidRPr="001548BE">
              <w:rPr>
                <w:rFonts w:ascii="Arial" w:eastAsia="Calibri" w:hAnsi="Arial" w:cs="Arial"/>
                <w:bCs/>
                <w:color w:val="000000"/>
                <w:kern w:val="2"/>
                <w:lang w:eastAsia="es-MX"/>
                <w14:ligatures w14:val="standardContextual"/>
              </w:rPr>
              <w:t> </w:t>
            </w:r>
          </w:p>
        </w:tc>
      </w:tr>
    </w:tbl>
    <w:p w14:paraId="5BD67832" w14:textId="09349944" w:rsidR="001548BE" w:rsidRDefault="001548BE" w:rsidP="001548BE">
      <w:pPr>
        <w:spacing w:line="256" w:lineRule="auto"/>
        <w:rPr>
          <w:rFonts w:ascii="Arial" w:eastAsia="Calibri" w:hAnsi="Arial" w:cs="Arial"/>
          <w:bCs/>
          <w:color w:val="000000"/>
          <w:kern w:val="2"/>
          <w:lang w:eastAsia="es-MX"/>
          <w14:ligatures w14:val="standardContextual"/>
        </w:rPr>
      </w:pPr>
    </w:p>
    <w:p w14:paraId="4AD09B86" w14:textId="0380A39D" w:rsidR="005461A4" w:rsidRPr="005461A4" w:rsidRDefault="005461A4" w:rsidP="001548BE">
      <w:pPr>
        <w:spacing w:line="256" w:lineRule="auto"/>
        <w:rPr>
          <w:rFonts w:ascii="Arial" w:eastAsia="Calibri" w:hAnsi="Arial" w:cs="Arial"/>
          <w:b/>
          <w:color w:val="000000"/>
          <w:kern w:val="2"/>
          <w:lang w:eastAsia="es-MX"/>
          <w14:ligatures w14:val="standardContextual"/>
        </w:rPr>
      </w:pPr>
      <w:r w:rsidRPr="005461A4">
        <w:rPr>
          <w:rFonts w:ascii="Arial" w:eastAsia="Calibri" w:hAnsi="Arial" w:cs="Arial"/>
          <w:b/>
          <w:color w:val="000000"/>
          <w:kern w:val="2"/>
          <w:lang w:eastAsia="es-MX"/>
          <w14:ligatures w14:val="standardContextual"/>
        </w:rPr>
        <w:t>Notas:</w:t>
      </w:r>
    </w:p>
    <w:p w14:paraId="4DCDFD91" w14:textId="5EDFDE6C" w:rsidR="001548BE" w:rsidRPr="005461A4" w:rsidRDefault="00DD316D" w:rsidP="005461A4">
      <w:pPr>
        <w:spacing w:line="256" w:lineRule="auto"/>
        <w:jc w:val="both"/>
        <w:rPr>
          <w:rFonts w:ascii="Arial" w:eastAsia="Calibri" w:hAnsi="Arial" w:cs="Arial"/>
          <w:color w:val="000000"/>
          <w:kern w:val="2"/>
          <w:lang w:eastAsia="es-MX"/>
          <w14:ligatures w14:val="standardContextual"/>
        </w:rPr>
      </w:pPr>
      <w:r w:rsidRPr="005461A4">
        <w:rPr>
          <w:rFonts w:ascii="Arial" w:eastAsia="Calibri" w:hAnsi="Arial" w:cs="Arial"/>
          <w:color w:val="000000"/>
          <w:kern w:val="2"/>
          <w:lang w:eastAsia="es-MX"/>
          <w14:ligatures w14:val="standardContextual"/>
        </w:rPr>
        <w:t>P</w:t>
      </w:r>
      <w:r w:rsidR="001548BE" w:rsidRPr="005461A4">
        <w:rPr>
          <w:rFonts w:ascii="Arial" w:eastAsia="Calibri" w:hAnsi="Arial" w:cs="Arial"/>
          <w:color w:val="000000"/>
          <w:kern w:val="2"/>
          <w:lang w:eastAsia="es-MX"/>
          <w14:ligatures w14:val="standardContextual"/>
        </w:rPr>
        <w:t>ara efecto de evaluación económica se tomará en cuenta el monto Subtotal que es el monto total antes de I.V.A. Se verificará que los precios ofertados sean precios aceptables y convenientes. </w:t>
      </w:r>
    </w:p>
    <w:p w14:paraId="728570A0" w14:textId="77777777" w:rsidR="001548BE" w:rsidRPr="005461A4" w:rsidRDefault="001548BE" w:rsidP="005461A4">
      <w:pPr>
        <w:spacing w:line="256" w:lineRule="auto"/>
        <w:jc w:val="both"/>
        <w:rPr>
          <w:rFonts w:ascii="Arial" w:eastAsia="Calibri" w:hAnsi="Arial" w:cs="Arial"/>
          <w:color w:val="000000"/>
          <w:kern w:val="2"/>
          <w:lang w:eastAsia="es-MX"/>
          <w14:ligatures w14:val="standardContextual"/>
        </w:rPr>
      </w:pPr>
      <w:r w:rsidRPr="005461A4">
        <w:rPr>
          <w:rFonts w:ascii="Arial" w:eastAsia="Calibri" w:hAnsi="Arial" w:cs="Arial"/>
          <w:color w:val="000000"/>
          <w:kern w:val="2"/>
          <w:lang w:eastAsia="es-MX"/>
          <w14:ligatures w14:val="standardContextual"/>
        </w:rPr>
        <w:t> </w:t>
      </w:r>
    </w:p>
    <w:p w14:paraId="043E98DF" w14:textId="1E48E409" w:rsidR="001548BE" w:rsidRPr="005461A4" w:rsidRDefault="001548BE" w:rsidP="005461A4">
      <w:pPr>
        <w:spacing w:line="256" w:lineRule="auto"/>
        <w:jc w:val="both"/>
        <w:rPr>
          <w:rFonts w:ascii="Arial" w:eastAsia="Calibri" w:hAnsi="Arial" w:cs="Arial"/>
          <w:color w:val="000000"/>
          <w:kern w:val="2"/>
          <w:lang w:eastAsia="es-MX"/>
          <w14:ligatures w14:val="standardContextual"/>
        </w:rPr>
      </w:pPr>
      <w:r w:rsidRPr="005461A4">
        <w:rPr>
          <w:rFonts w:ascii="Arial" w:eastAsia="Calibri" w:hAnsi="Arial" w:cs="Arial"/>
          <w:color w:val="000000"/>
          <w:kern w:val="2"/>
          <w:lang w:eastAsia="es-MX"/>
          <w14:ligatures w14:val="standardContextual"/>
        </w:rPr>
        <w:t>En el caso de que el monto total antes de IVA (Subtotal) resulte aceptable y el más bajo; pero alguno o algunos de los conceptos resulte(n) ser un precio no aceptable, dicho(s) concepto(s) que se encuentre</w:t>
      </w:r>
      <w:r w:rsidR="00C9517F">
        <w:rPr>
          <w:rFonts w:ascii="Arial" w:eastAsia="Calibri" w:hAnsi="Arial" w:cs="Arial"/>
          <w:color w:val="000000"/>
          <w:kern w:val="2"/>
          <w:lang w:eastAsia="es-MX"/>
          <w14:ligatures w14:val="standardContextual"/>
        </w:rPr>
        <w:t>(</w:t>
      </w:r>
      <w:r w:rsidRPr="005461A4">
        <w:rPr>
          <w:rFonts w:ascii="Arial" w:eastAsia="Calibri" w:hAnsi="Arial" w:cs="Arial"/>
          <w:color w:val="000000"/>
          <w:kern w:val="2"/>
          <w:lang w:eastAsia="es-MX"/>
          <w14:ligatures w14:val="standardContextual"/>
        </w:rPr>
        <w:t>n</w:t>
      </w:r>
      <w:r w:rsidR="00C9517F">
        <w:rPr>
          <w:rFonts w:ascii="Arial" w:eastAsia="Calibri" w:hAnsi="Arial" w:cs="Arial"/>
          <w:color w:val="000000"/>
          <w:kern w:val="2"/>
          <w:lang w:eastAsia="es-MX"/>
          <w14:ligatures w14:val="standardContextual"/>
        </w:rPr>
        <w:t>)</w:t>
      </w:r>
      <w:r w:rsidRPr="005461A4">
        <w:rPr>
          <w:rFonts w:ascii="Arial" w:eastAsia="Calibri" w:hAnsi="Arial" w:cs="Arial"/>
          <w:color w:val="000000"/>
          <w:kern w:val="2"/>
          <w:lang w:eastAsia="es-MX"/>
          <w14:ligatures w14:val="standardContextual"/>
        </w:rPr>
        <w:t xml:space="preserve"> en ese supuesto, se adjudicará</w:t>
      </w:r>
      <w:r w:rsidR="00C9517F">
        <w:rPr>
          <w:rFonts w:ascii="Arial" w:eastAsia="Calibri" w:hAnsi="Arial" w:cs="Arial"/>
          <w:color w:val="000000"/>
          <w:kern w:val="2"/>
          <w:lang w:eastAsia="es-MX"/>
          <w14:ligatures w14:val="standardContextual"/>
        </w:rPr>
        <w:t>(</w:t>
      </w:r>
      <w:r w:rsidRPr="005461A4">
        <w:rPr>
          <w:rFonts w:ascii="Arial" w:eastAsia="Calibri" w:hAnsi="Arial" w:cs="Arial"/>
          <w:color w:val="000000"/>
          <w:kern w:val="2"/>
          <w:lang w:eastAsia="es-MX"/>
          <w14:ligatures w14:val="standardContextual"/>
        </w:rPr>
        <w:t>n</w:t>
      </w:r>
      <w:r w:rsidR="00C9517F">
        <w:rPr>
          <w:rFonts w:ascii="Arial" w:eastAsia="Calibri" w:hAnsi="Arial" w:cs="Arial"/>
          <w:color w:val="000000"/>
          <w:kern w:val="2"/>
          <w:lang w:eastAsia="es-MX"/>
          <w14:ligatures w14:val="standardContextual"/>
        </w:rPr>
        <w:t>)</w:t>
      </w:r>
      <w:r w:rsidRPr="005461A4">
        <w:rPr>
          <w:rFonts w:ascii="Arial" w:eastAsia="Calibri" w:hAnsi="Arial" w:cs="Arial"/>
          <w:color w:val="000000"/>
          <w:kern w:val="2"/>
          <w:lang w:eastAsia="es-MX"/>
          <w14:ligatures w14:val="standardContextual"/>
        </w:rPr>
        <w:t xml:space="preserve"> hasta por el precio aceptable que resulte de la evaluación económica efectuada en términos de lo dispuesto por el artículo 68 de las POBALINES. </w:t>
      </w:r>
    </w:p>
    <w:p w14:paraId="707B6878" w14:textId="77777777" w:rsidR="001548BE" w:rsidRPr="005461A4" w:rsidRDefault="001548BE" w:rsidP="005461A4">
      <w:pPr>
        <w:spacing w:line="256" w:lineRule="auto"/>
        <w:jc w:val="both"/>
        <w:rPr>
          <w:rFonts w:ascii="Arial" w:eastAsia="Calibri" w:hAnsi="Arial" w:cs="Arial"/>
          <w:color w:val="000000"/>
          <w:kern w:val="2"/>
          <w:lang w:eastAsia="es-MX"/>
          <w14:ligatures w14:val="standardContextual"/>
        </w:rPr>
      </w:pPr>
      <w:r w:rsidRPr="005461A4">
        <w:rPr>
          <w:rFonts w:ascii="Arial" w:eastAsia="Calibri" w:hAnsi="Arial" w:cs="Arial"/>
          <w:color w:val="000000"/>
          <w:kern w:val="2"/>
          <w:lang w:eastAsia="es-MX"/>
          <w14:ligatures w14:val="standardContextual"/>
        </w:rPr>
        <w:t> </w:t>
      </w:r>
    </w:p>
    <w:p w14:paraId="4963AC0B" w14:textId="77777777" w:rsidR="001548BE" w:rsidRPr="005461A4" w:rsidRDefault="001548BE" w:rsidP="005461A4">
      <w:pPr>
        <w:spacing w:line="256" w:lineRule="auto"/>
        <w:jc w:val="both"/>
        <w:rPr>
          <w:rFonts w:ascii="Arial" w:eastAsia="Calibri" w:hAnsi="Arial" w:cs="Arial"/>
          <w:color w:val="000000"/>
          <w:kern w:val="2"/>
          <w:lang w:eastAsia="es-MX"/>
          <w14:ligatures w14:val="standardContextual"/>
        </w:rPr>
      </w:pPr>
      <w:r w:rsidRPr="005461A4">
        <w:rPr>
          <w:rFonts w:ascii="Arial" w:eastAsia="Calibri" w:hAnsi="Arial" w:cs="Arial"/>
          <w:color w:val="000000"/>
          <w:kern w:val="2"/>
          <w:lang w:eastAsia="es-MX"/>
          <w14:ligatures w14:val="standardContextual"/>
        </w:rPr>
        <w:t>Entendiéndose que, con la presentación de la propuesta económica por parte de los licitantes, aceptan dicha consideración. </w:t>
      </w:r>
    </w:p>
    <w:p w14:paraId="0FCC03EE" w14:textId="77777777" w:rsidR="001548BE" w:rsidRPr="005461A4" w:rsidRDefault="001548BE" w:rsidP="005461A4">
      <w:pPr>
        <w:spacing w:line="256" w:lineRule="auto"/>
        <w:jc w:val="both"/>
        <w:rPr>
          <w:rFonts w:ascii="Arial" w:eastAsia="Calibri" w:hAnsi="Arial" w:cs="Arial"/>
          <w:color w:val="000000"/>
          <w:kern w:val="2"/>
          <w:lang w:eastAsia="es-MX"/>
          <w14:ligatures w14:val="standardContextual"/>
        </w:rPr>
      </w:pPr>
      <w:r w:rsidRPr="005461A4">
        <w:rPr>
          <w:rFonts w:ascii="Arial" w:eastAsia="Calibri" w:hAnsi="Arial" w:cs="Arial"/>
          <w:color w:val="000000"/>
          <w:kern w:val="2"/>
          <w:lang w:eastAsia="es-MX"/>
          <w14:ligatures w14:val="standardContextual"/>
        </w:rPr>
        <w:t> </w:t>
      </w:r>
    </w:p>
    <w:p w14:paraId="7F7C2CAD" w14:textId="77777777" w:rsidR="001548BE" w:rsidRPr="005461A4" w:rsidRDefault="001548BE" w:rsidP="005461A4">
      <w:pPr>
        <w:spacing w:line="256" w:lineRule="auto"/>
        <w:jc w:val="both"/>
        <w:rPr>
          <w:rFonts w:ascii="Arial" w:eastAsia="Calibri" w:hAnsi="Arial" w:cs="Arial"/>
          <w:color w:val="000000"/>
          <w:kern w:val="2"/>
          <w:lang w:eastAsia="es-MX"/>
          <w14:ligatures w14:val="standardContextual"/>
        </w:rPr>
      </w:pPr>
      <w:r w:rsidRPr="005461A4">
        <w:rPr>
          <w:rFonts w:ascii="Arial" w:eastAsia="Calibri" w:hAnsi="Arial" w:cs="Arial"/>
          <w:color w:val="000000"/>
          <w:kern w:val="2"/>
          <w:lang w:eastAsia="es-MX"/>
          <w14:ligatures w14:val="standardContextual"/>
        </w:rPr>
        <w:t>Especificar todos los importes en dólares americanos con cuatro decimales </w:t>
      </w:r>
    </w:p>
    <w:p w14:paraId="174B95D2" w14:textId="77777777" w:rsidR="00C84876" w:rsidRDefault="00C84876" w:rsidP="009F07D9">
      <w:pPr>
        <w:spacing w:line="256" w:lineRule="auto"/>
        <w:rPr>
          <w:rFonts w:ascii="Arial" w:eastAsia="Calibri" w:hAnsi="Arial" w:cs="Arial"/>
          <w:bCs/>
          <w:color w:val="000000"/>
          <w:kern w:val="2"/>
          <w:lang w:eastAsia="es-MX"/>
          <w14:ligatures w14:val="standardContextual"/>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76269B">
      <w:pPr>
        <w:ind w:left="207"/>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76269B">
      <w:pPr>
        <w:pStyle w:val="Textoindependiente"/>
        <w:ind w:left="207"/>
        <w:jc w:val="center"/>
        <w:rPr>
          <w:rFonts w:cs="Arial"/>
          <w:i/>
          <w:sz w:val="20"/>
        </w:rPr>
      </w:pPr>
      <w:r w:rsidRPr="00662771">
        <w:rPr>
          <w:rFonts w:cs="Arial"/>
          <w:i/>
          <w:sz w:val="20"/>
        </w:rPr>
        <w:t>(Nombre de la empresa Licitante y nombre y firma del representante legal)</w:t>
      </w:r>
    </w:p>
    <w:p w14:paraId="61ED692B" w14:textId="2A12578D" w:rsidR="0031411D" w:rsidRDefault="0031411D">
      <w:pPr>
        <w:rPr>
          <w:rFonts w:ascii="Arial" w:hAnsi="Arial" w:cs="Arial"/>
          <w:i/>
        </w:rPr>
      </w:pPr>
      <w:r>
        <w:rPr>
          <w:rFonts w:ascii="Arial" w:hAnsi="Arial" w:cs="Arial"/>
          <w:i/>
        </w:rPr>
        <w:br w:type="page"/>
      </w:r>
    </w:p>
    <w:p w14:paraId="726931C1" w14:textId="220D00BF" w:rsidR="00CC1403" w:rsidRPr="005E2ABE" w:rsidRDefault="00624CF1" w:rsidP="0055784E">
      <w:pPr>
        <w:pStyle w:val="Ttulo1"/>
        <w:spacing w:before="240" w:after="60"/>
        <w:rPr>
          <w:rFonts w:cs="Arial"/>
          <w:color w:val="CC0066"/>
          <w:kern w:val="32"/>
          <w:szCs w:val="24"/>
        </w:rPr>
      </w:pPr>
      <w:bookmarkStart w:id="1451" w:name="_Toc226367930"/>
      <w:r w:rsidRPr="005E2ABE">
        <w:rPr>
          <w:rFonts w:cs="Arial"/>
          <w:color w:val="CC0066"/>
          <w:kern w:val="32"/>
          <w:szCs w:val="24"/>
        </w:rPr>
        <w:lastRenderedPageBreak/>
        <w:t>ANEXO 8</w:t>
      </w:r>
      <w:bookmarkEnd w:id="1450"/>
      <w:bookmarkEnd w:id="1451"/>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6039083B"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31411D">
        <w:rPr>
          <w:rFonts w:ascii="Arial" w:hAnsi="Arial" w:cs="Arial"/>
        </w:rPr>
        <w:t>6</w:t>
      </w:r>
      <w:r w:rsidRPr="00662771">
        <w:rPr>
          <w:rFonts w:ascii="Arial" w:hAnsi="Arial" w:cs="Arial"/>
        </w:rPr>
        <w:t xml:space="preserve">, de fecha de firma [____________________] por un monto </w:t>
      </w:r>
      <w:r w:rsidR="00370D64">
        <w:rPr>
          <w:rFonts w:ascii="Arial" w:hAnsi="Arial" w:cs="Arial"/>
        </w:rPr>
        <w:t>total</w:t>
      </w:r>
      <w:r w:rsidRPr="00662771">
        <w:rPr>
          <w:rFonts w:ascii="Arial" w:hAnsi="Arial" w:cs="Arial"/>
        </w:rPr>
        <w:t xml:space="preserve"> de $___________________ </w:t>
      </w:r>
      <w:r w:rsidR="005461A4">
        <w:rPr>
          <w:rFonts w:ascii="Arial" w:hAnsi="Arial" w:cs="Arial"/>
        </w:rPr>
        <w:t>U.S.D</w:t>
      </w:r>
      <w:r w:rsidRPr="00662771">
        <w:rPr>
          <w:rFonts w:ascii="Arial" w:hAnsi="Arial" w:cs="Arial"/>
        </w:rPr>
        <w:t xml:space="preserve">. (____________________________),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03708921" w14:textId="77777777" w:rsidR="00AB0AAD" w:rsidRDefault="00AB0AAD">
      <w:pPr>
        <w:rPr>
          <w:rFonts w:ascii="Arial" w:hAnsi="Arial" w:cs="Arial"/>
          <w:b/>
          <w:color w:val="CC0066"/>
          <w:kern w:val="32"/>
          <w:sz w:val="24"/>
          <w:szCs w:val="24"/>
          <w:lang w:val="es-ES"/>
        </w:rPr>
      </w:pPr>
      <w:r>
        <w:rPr>
          <w:rFonts w:cs="Arial"/>
          <w:color w:val="CC0066"/>
          <w:kern w:val="32"/>
          <w:szCs w:val="24"/>
        </w:rPr>
        <w:br w:type="page"/>
      </w:r>
    </w:p>
    <w:p w14:paraId="6CB65F33" w14:textId="199BEF49" w:rsidR="007121BB" w:rsidRPr="005D06B0" w:rsidRDefault="00E20405" w:rsidP="00591A6F">
      <w:pPr>
        <w:pStyle w:val="Ttulo1"/>
        <w:spacing w:before="240" w:after="60"/>
        <w:rPr>
          <w:rFonts w:cs="Arial"/>
          <w:color w:val="CC0066"/>
          <w:kern w:val="32"/>
          <w:szCs w:val="24"/>
        </w:rPr>
      </w:pPr>
      <w:bookmarkStart w:id="1452" w:name="_Toc226367931"/>
      <w:r w:rsidRPr="005D06B0">
        <w:rPr>
          <w:rFonts w:cs="Arial"/>
          <w:color w:val="CC0066"/>
          <w:kern w:val="32"/>
          <w:szCs w:val="24"/>
        </w:rPr>
        <w:lastRenderedPageBreak/>
        <w:t xml:space="preserve">ANEXO </w:t>
      </w:r>
      <w:r w:rsidR="00BB505E">
        <w:rPr>
          <w:rFonts w:cs="Arial"/>
          <w:color w:val="CC0066"/>
          <w:kern w:val="32"/>
          <w:szCs w:val="24"/>
        </w:rPr>
        <w:t>9</w:t>
      </w:r>
      <w:bookmarkEnd w:id="1452"/>
    </w:p>
    <w:p w14:paraId="25CEA81B" w14:textId="77777777" w:rsidR="00CC1403" w:rsidRPr="005D06B0" w:rsidRDefault="00624CF1">
      <w:pPr>
        <w:pStyle w:val="Ttulo1"/>
        <w:shd w:val="clear" w:color="auto" w:fill="D9D9D9" w:themeFill="background1" w:themeFillShade="D9"/>
        <w:rPr>
          <w:rFonts w:cs="Arial"/>
          <w:kern w:val="32"/>
          <w:szCs w:val="24"/>
        </w:rPr>
      </w:pPr>
      <w:bookmarkStart w:id="1453" w:name="_Toc488428680"/>
      <w:bookmarkStart w:id="1454" w:name="_Toc496883365"/>
      <w:bookmarkStart w:id="1455" w:name="_Toc464498753"/>
      <w:bookmarkStart w:id="1456" w:name="_Toc19704309"/>
      <w:bookmarkStart w:id="1457" w:name="_Toc498523248"/>
      <w:bookmarkStart w:id="1458" w:name="_Toc492377968"/>
      <w:bookmarkStart w:id="1459" w:name="_Toc3539036"/>
      <w:bookmarkStart w:id="1460" w:name="_Toc493501671"/>
      <w:bookmarkStart w:id="1461" w:name="_Toc491181006"/>
      <w:bookmarkStart w:id="1462" w:name="_Toc505704932"/>
      <w:bookmarkStart w:id="1463" w:name="_Toc23958054"/>
      <w:bookmarkStart w:id="1464" w:name="_Toc96092365"/>
      <w:bookmarkStart w:id="1465" w:name="_Toc464498347"/>
      <w:bookmarkStart w:id="1466" w:name="_Toc494211629"/>
      <w:bookmarkStart w:id="1467" w:name="_Toc89112390"/>
      <w:bookmarkStart w:id="1468" w:name="_Toc104199044"/>
      <w:bookmarkStart w:id="1469" w:name="_Toc452121428"/>
      <w:bookmarkStart w:id="1470" w:name="_Toc487209366"/>
      <w:bookmarkStart w:id="1471" w:name="_Toc510612369"/>
      <w:bookmarkStart w:id="1472" w:name="_Toc23410288"/>
      <w:bookmarkStart w:id="1473" w:name="_Toc94701584"/>
      <w:bookmarkStart w:id="1474" w:name="_Toc127378602"/>
      <w:bookmarkStart w:id="1475" w:name="_Toc127981562"/>
      <w:bookmarkStart w:id="1476" w:name="_Toc144317533"/>
      <w:bookmarkStart w:id="1477" w:name="_Toc149156162"/>
      <w:bookmarkStart w:id="1478" w:name="_Toc223534324"/>
      <w:bookmarkStart w:id="1479" w:name="_Toc226367932"/>
      <w:r w:rsidRPr="005D06B0">
        <w:rPr>
          <w:rFonts w:cs="Arial"/>
          <w:kern w:val="32"/>
          <w:szCs w:val="24"/>
        </w:rPr>
        <w:t>Tipo y modelo de contrato</w:t>
      </w:r>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80" w:name="_Toc311547470"/>
      <w:bookmarkStart w:id="1481" w:name="_Toc289064613"/>
    </w:p>
    <w:p w14:paraId="0D3CD787" w14:textId="2FD55A46"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B82570">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48AC5D5C"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aprobó la excepción a la Licitación Pública para la contratación de</w:t>
      </w:r>
      <w:r w:rsidR="00B85B56">
        <w:rPr>
          <w:rFonts w:ascii="Arial" w:hAnsi="Arial" w:cs="Arial"/>
        </w:rPr>
        <w:t xml:space="preserve"> </w:t>
      </w:r>
      <w:r w:rsidRPr="00662771">
        <w:rPr>
          <w:rFonts w:ascii="Arial" w:hAnsi="Arial" w:cs="Arial"/>
        </w:rPr>
        <w:t>l</w:t>
      </w:r>
      <w:r w:rsidR="00B85B56">
        <w:rPr>
          <w:rFonts w:ascii="Arial" w:hAnsi="Arial" w:cs="Arial"/>
        </w:rPr>
        <w:t>os bienes</w:t>
      </w:r>
      <w:r w:rsidRPr="00662771">
        <w:rPr>
          <w:rFonts w:ascii="Arial" w:hAnsi="Arial" w:cs="Arial"/>
        </w:rPr>
        <w:t xml:space="preserve"> objeto del presente contrato, a través del procedimiento de adjudicación directa, mediante el </w:t>
      </w:r>
      <w:bookmarkStart w:id="1482" w:name="_Hlk121330278"/>
      <w:r w:rsidRPr="00662771">
        <w:rPr>
          <w:rFonts w:ascii="Arial" w:hAnsi="Arial" w:cs="Arial"/>
        </w:rPr>
        <w:t>Acuerdo número __, tomado en la ___ Sesión ___________ del Comité de Adquisiciones, Arrendamientos y Servicios</w:t>
      </w:r>
      <w:bookmarkEnd w:id="1482"/>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4B304D">
      <w:pPr>
        <w:ind w:right="22"/>
        <w:jc w:val="both"/>
        <w:rPr>
          <w:rFonts w:ascii="Arial" w:hAnsi="Arial" w:cs="Arial"/>
        </w:rPr>
      </w:pPr>
    </w:p>
    <w:p w14:paraId="34F6C7BF" w14:textId="1BC11789"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w:t>
      </w:r>
      <w:r w:rsidR="00D57364">
        <w:rPr>
          <w:rFonts w:ascii="Arial" w:hAnsi="Arial" w:cs="Arial"/>
          <w:u w:val="single"/>
        </w:rPr>
        <w:t xml:space="preserve"> los bienes </w:t>
      </w:r>
      <w:r w:rsidRPr="00662771">
        <w:rPr>
          <w:rFonts w:ascii="Arial" w:hAnsi="Arial" w:cs="Arial"/>
          <w:u w:val="single"/>
        </w:rPr>
        <w:t>contratado</w:t>
      </w:r>
      <w:r w:rsidR="00D57364">
        <w:rPr>
          <w:rFonts w:ascii="Arial" w:hAnsi="Arial" w:cs="Arial"/>
          <w:u w:val="single"/>
        </w:rPr>
        <w:t>s</w:t>
      </w:r>
      <w:r w:rsidRPr="00662771">
        <w:rPr>
          <w:rFonts w:ascii="Arial" w:hAnsi="Arial" w:cs="Arial"/>
          <w:u w:val="single"/>
        </w:rPr>
        <w:t>),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w:t>
      </w:r>
      <w:proofErr w:type="gramStart"/>
      <w:r w:rsidRPr="4EB6A0AF">
        <w:rPr>
          <w:rFonts w:ascii="Arial" w:hAnsi="Arial" w:cs="Arial"/>
          <w:snapToGrid w:val="0"/>
        </w:rPr>
        <w:t>),,</w:t>
      </w:r>
      <w:proofErr w:type="gramEnd"/>
      <w:r w:rsidRPr="4EB6A0AF">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83" w:name="_Hlk85803249"/>
      <w:r w:rsidRPr="00662771">
        <w:rPr>
          <w:rFonts w:ascii="Arial" w:hAnsi="Arial" w:cs="Arial"/>
          <w:color w:val="000000" w:themeColor="text1"/>
        </w:rPr>
        <w:t>en la Cláusula _____ del convenio referido</w:t>
      </w:r>
      <w:bookmarkEnd w:id="1483"/>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proofErr w:type="spellStart"/>
      <w:r w:rsidRPr="00662771">
        <w:rPr>
          <w:rFonts w:ascii="Arial" w:hAnsi="Arial" w:cs="Arial"/>
          <w:b/>
          <w:bCs/>
          <w:color w:val="000000" w:themeColor="text1"/>
          <w:lang w:val="es-ES_tradnl"/>
        </w:rPr>
        <w:t>CFDI´s</w:t>
      </w:r>
      <w:proofErr w:type="spellEnd"/>
      <w:r w:rsidRPr="00662771">
        <w:rPr>
          <w:rFonts w:ascii="Arial" w:hAnsi="Arial" w:cs="Arial"/>
          <w:b/>
          <w:bCs/>
          <w:color w:val="000000" w:themeColor="text1"/>
          <w:lang w:val="es-ES_tradnl"/>
        </w:rPr>
        <w:t xml:space="preserve">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0"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84"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84"/>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proofErr w:type="gramStart"/>
      <w:r w:rsidRPr="00662771">
        <w:rPr>
          <w:rFonts w:ascii="Arial" w:hAnsi="Arial" w:cs="Arial"/>
          <w:color w:val="000000" w:themeColor="text1"/>
        </w:rPr>
        <w:t>Los montos a deducir</w:t>
      </w:r>
      <w:proofErr w:type="gramEnd"/>
      <w:r w:rsidRPr="00662771">
        <w:rPr>
          <w:rFonts w:ascii="Arial" w:hAnsi="Arial" w:cs="Arial"/>
          <w:color w:val="000000" w:themeColor="text1"/>
        </w:rPr>
        <w:t>,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pPr>
        <w:widowControl w:val="0"/>
        <w:numPr>
          <w:ilvl w:val="0"/>
          <w:numId w:val="96"/>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 xml:space="preserve">únicamente el Impuesto al Valor Agregado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 xml:space="preserve">reconocen que en la celebración del presente contrato no ha mediado error, dolo, lesión, violencia, mala fe, ni vicio alguno del consentimiento que pudiera invalidarlo o </w:t>
      </w:r>
      <w:proofErr w:type="spellStart"/>
      <w:r w:rsidRPr="00662771">
        <w:rPr>
          <w:rFonts w:ascii="Arial" w:hAnsi="Arial" w:cs="Arial"/>
        </w:rPr>
        <w:t>nulificarlo</w:t>
      </w:r>
      <w:proofErr w:type="spellEnd"/>
      <w:r w:rsidRPr="00662771">
        <w:rPr>
          <w:rFonts w:ascii="Arial" w:hAnsi="Arial" w:cs="Arial"/>
        </w:rPr>
        <w:t>.</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045ADE18" w:rsidR="00CC1403" w:rsidRPr="00662771" w:rsidRDefault="00624CF1">
      <w:pPr>
        <w:pStyle w:val="Ttulo1"/>
        <w:spacing w:before="240" w:after="60"/>
        <w:rPr>
          <w:rFonts w:cs="Arial"/>
          <w:color w:val="CC0066"/>
          <w:kern w:val="32"/>
          <w:sz w:val="28"/>
          <w:szCs w:val="28"/>
        </w:rPr>
      </w:pPr>
      <w:bookmarkStart w:id="1485" w:name="_Toc226367933"/>
      <w:bookmarkStart w:id="1486" w:name="_Hlk100751003"/>
      <w:bookmarkStart w:id="1487" w:name="_Toc512432288"/>
      <w:r w:rsidRPr="00662771">
        <w:rPr>
          <w:rFonts w:cs="Arial"/>
          <w:color w:val="CC0066"/>
          <w:kern w:val="32"/>
          <w:sz w:val="28"/>
          <w:szCs w:val="28"/>
        </w:rPr>
        <w:lastRenderedPageBreak/>
        <w:t>ANEXO 1</w:t>
      </w:r>
      <w:r w:rsidR="00BB505E">
        <w:rPr>
          <w:rFonts w:cs="Arial"/>
          <w:color w:val="CC0066"/>
          <w:kern w:val="32"/>
          <w:sz w:val="28"/>
          <w:szCs w:val="28"/>
        </w:rPr>
        <w:t>0</w:t>
      </w:r>
      <w:bookmarkEnd w:id="1485"/>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88" w:name="_Toc104199046"/>
      <w:bookmarkStart w:id="1489" w:name="_Toc127378604"/>
      <w:bookmarkStart w:id="1490" w:name="_Toc127981564"/>
      <w:bookmarkStart w:id="1491" w:name="_Toc144317535"/>
      <w:bookmarkStart w:id="1492" w:name="_Toc149156164"/>
      <w:bookmarkStart w:id="1493" w:name="_Toc223534326"/>
      <w:bookmarkStart w:id="1494" w:name="_Toc226367934"/>
      <w:bookmarkEnd w:id="1486"/>
      <w:r w:rsidRPr="00662771">
        <w:rPr>
          <w:rFonts w:cs="Arial"/>
          <w:kern w:val="32"/>
          <w:sz w:val="28"/>
          <w:szCs w:val="28"/>
        </w:rPr>
        <w:t>Solicitud de expedición de Certificado Digital de usuarios externos</w:t>
      </w:r>
      <w:bookmarkEnd w:id="1488"/>
      <w:bookmarkEnd w:id="1489"/>
      <w:bookmarkEnd w:id="1490"/>
      <w:bookmarkEnd w:id="1491"/>
      <w:bookmarkEnd w:id="1492"/>
      <w:bookmarkEnd w:id="1493"/>
      <w:bookmarkEnd w:id="1494"/>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 xml:space="preserve">Haga Doble </w:t>
            </w:r>
            <w:proofErr w:type="gramStart"/>
            <w:r w:rsidRPr="00662771">
              <w:rPr>
                <w:rFonts w:ascii="Arial" w:hAnsi="Arial" w:cs="Arial"/>
                <w:lang w:val="es-ES"/>
              </w:rPr>
              <w:t>Click</w:t>
            </w:r>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2CA306ED" w:rsidR="00CC1403" w:rsidRPr="00662771" w:rsidRDefault="00BB505E">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5pt;height:41pt" o:ole="">
                  <v:imagedata r:id="rId41" o:title=""/>
                </v:shape>
                <o:OLEObject Type="Embed" ProgID="Acrobat.Document.DC" ShapeID="_x0000_i1025" DrawAspect="Icon" ObjectID="_1838197247" r:id="rId42"/>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3">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r w:rsidRPr="00662771">
        <w:rPr>
          <w:rFonts w:ascii="Arial" w:hAnsi="Arial" w:cs="Arial"/>
          <w:color w:val="CC0066"/>
          <w:kern w:val="32"/>
        </w:rPr>
        <w:br w:type="page"/>
      </w:r>
    </w:p>
    <w:p w14:paraId="19FDFA64" w14:textId="0A6E8E54" w:rsidR="00CC1403" w:rsidRPr="00662771" w:rsidRDefault="00624CF1" w:rsidP="00F50DDC">
      <w:pPr>
        <w:pStyle w:val="Ttulo1"/>
        <w:spacing w:before="240" w:after="60"/>
        <w:rPr>
          <w:rFonts w:cs="Arial"/>
          <w:color w:val="CC0066"/>
          <w:kern w:val="32"/>
          <w:sz w:val="28"/>
          <w:szCs w:val="28"/>
        </w:rPr>
      </w:pPr>
      <w:bookmarkStart w:id="1495" w:name="_Toc226367935"/>
      <w:r w:rsidRPr="00662771">
        <w:rPr>
          <w:rFonts w:cs="Arial"/>
          <w:color w:val="CC0066"/>
          <w:kern w:val="32"/>
          <w:sz w:val="28"/>
          <w:szCs w:val="28"/>
        </w:rPr>
        <w:lastRenderedPageBreak/>
        <w:t>ANEXO 1</w:t>
      </w:r>
      <w:bookmarkEnd w:id="1487"/>
      <w:r w:rsidR="00BB505E">
        <w:rPr>
          <w:rFonts w:cs="Arial"/>
          <w:color w:val="CC0066"/>
          <w:kern w:val="32"/>
          <w:sz w:val="28"/>
          <w:szCs w:val="28"/>
        </w:rPr>
        <w:t>1</w:t>
      </w:r>
      <w:bookmarkEnd w:id="1495"/>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96" w:name="_Toc492377972"/>
      <w:bookmarkStart w:id="1497" w:name="_Toc3539038"/>
      <w:bookmarkStart w:id="1498" w:name="_Toc464498757"/>
      <w:bookmarkStart w:id="1499" w:name="_Toc23958056"/>
      <w:bookmarkStart w:id="1500" w:name="_Toc96092367"/>
      <w:bookmarkStart w:id="1501" w:name="_Toc505704936"/>
      <w:bookmarkStart w:id="1502" w:name="_Toc94701586"/>
      <w:bookmarkStart w:id="1503" w:name="_Toc493501676"/>
      <w:bookmarkStart w:id="1504" w:name="_Toc494211634"/>
      <w:bookmarkStart w:id="1505" w:name="_Toc496883370"/>
      <w:bookmarkStart w:id="1506" w:name="_Toc498523252"/>
      <w:bookmarkStart w:id="1507" w:name="_Toc452121432"/>
      <w:bookmarkStart w:id="1508" w:name="_Toc491181010"/>
      <w:bookmarkStart w:id="1509" w:name="_Toc89112392"/>
      <w:bookmarkStart w:id="1510" w:name="_Toc487209370"/>
      <w:bookmarkStart w:id="1511" w:name="_Toc488428684"/>
      <w:bookmarkStart w:id="1512" w:name="_Toc23410290"/>
      <w:bookmarkStart w:id="1513" w:name="_Toc510612373"/>
      <w:bookmarkStart w:id="1514" w:name="_Toc464498351"/>
      <w:bookmarkStart w:id="1515" w:name="_Toc104199048"/>
      <w:bookmarkStart w:id="1516" w:name="_Toc127378606"/>
      <w:bookmarkStart w:id="1517" w:name="_Toc127981566"/>
      <w:bookmarkStart w:id="1518" w:name="_Toc144317537"/>
      <w:bookmarkStart w:id="1519" w:name="_Toc149156166"/>
      <w:bookmarkStart w:id="1520" w:name="_Toc223534328"/>
      <w:bookmarkStart w:id="1521" w:name="_Toc226367936"/>
      <w:bookmarkEnd w:id="1480"/>
      <w:bookmarkEnd w:id="1481"/>
      <w:r w:rsidRPr="00662771">
        <w:rPr>
          <w:rFonts w:cs="Arial"/>
          <w:kern w:val="32"/>
          <w:sz w:val="28"/>
          <w:szCs w:val="28"/>
        </w:rPr>
        <w:t>Registro de participación</w:t>
      </w:r>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1F9F6385">
                <wp:simplePos x="0" y="0"/>
                <wp:positionH relativeFrom="column">
                  <wp:posOffset>-341630</wp:posOffset>
                </wp:positionH>
                <wp:positionV relativeFrom="paragraph">
                  <wp:posOffset>125095</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884292"/>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3AA0A512" w:rsidR="00C1229D" w:rsidRDefault="00C1229D">
                              <w:pPr>
                                <w:jc w:val="center"/>
                                <w:rPr>
                                  <w:rFonts w:ascii="Arial" w:hAnsi="Arial" w:cs="Arial"/>
                                  <w:b/>
                                  <w:szCs w:val="24"/>
                                </w:rPr>
                              </w:pPr>
                              <w:r>
                                <w:rPr>
                                  <w:rFonts w:ascii="Arial" w:hAnsi="Arial" w:cs="Arial"/>
                                  <w:b/>
                                  <w:szCs w:val="24"/>
                                </w:rPr>
                                <w:t>No. LP-INE-</w:t>
                              </w:r>
                              <w:r w:rsidR="000568C8">
                                <w:rPr>
                                  <w:rFonts w:ascii="Arial" w:hAnsi="Arial" w:cs="Arial"/>
                                  <w:b/>
                                  <w:szCs w:val="24"/>
                                </w:rPr>
                                <w:t>005</w:t>
                              </w:r>
                              <w:r>
                                <w:rPr>
                                  <w:rFonts w:ascii="Arial" w:hAnsi="Arial" w:cs="Arial"/>
                                  <w:b/>
                                  <w:szCs w:val="24"/>
                                </w:rPr>
                                <w:t>/202</w:t>
                              </w:r>
                              <w:r w:rsidR="00D953D9">
                                <w:rPr>
                                  <w:rFonts w:ascii="Arial" w:hAnsi="Arial" w:cs="Arial"/>
                                  <w:b/>
                                  <w:szCs w:val="24"/>
                                </w:rPr>
                                <w:t>6</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6.9pt;margin-top:9.8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">
                <v:shapetype id="_x0000_t202" coordsize="21600,21600" o:spt="202" path="m,l,21600r21600,l21600,xe">
                  <v:stroke joinstyle="miter"/>
                  <v:path gradientshapeok="t" o:connecttype="rect"/>
                </v:shapetype>
                <v:shape id="Text Box 67" o:spid="_x0000_s1027" type="#_x0000_t202" style="position:absolute;left:1130;top:8842;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3AA0A512" w:rsidR="00C1229D" w:rsidRDefault="00C1229D">
                        <w:pPr>
                          <w:jc w:val="center"/>
                          <w:rPr>
                            <w:rFonts w:ascii="Arial" w:hAnsi="Arial" w:cs="Arial"/>
                            <w:b/>
                            <w:szCs w:val="24"/>
                          </w:rPr>
                        </w:pPr>
                        <w:r>
                          <w:rPr>
                            <w:rFonts w:ascii="Arial" w:hAnsi="Arial" w:cs="Arial"/>
                            <w:b/>
                            <w:szCs w:val="24"/>
                          </w:rPr>
                          <w:t>No. LP-INE-</w:t>
                        </w:r>
                        <w:r w:rsidR="000568C8">
                          <w:rPr>
                            <w:rFonts w:ascii="Arial" w:hAnsi="Arial" w:cs="Arial"/>
                            <w:b/>
                            <w:szCs w:val="24"/>
                          </w:rPr>
                          <w:t>005</w:t>
                        </w:r>
                        <w:r>
                          <w:rPr>
                            <w:rFonts w:ascii="Arial" w:hAnsi="Arial" w:cs="Arial"/>
                            <w:b/>
                            <w:szCs w:val="24"/>
                          </w:rPr>
                          <w:t>/202</w:t>
                        </w:r>
                        <w:r w:rsidR="00D953D9">
                          <w:rPr>
                            <w:rFonts w:ascii="Arial" w:hAnsi="Arial" w:cs="Arial"/>
                            <w:b/>
                            <w:szCs w:val="24"/>
                          </w:rPr>
                          <w:t>6</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5"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6">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bookmarkStart w:id="1522" w:name="_Toc306816242"/>
      <w:bookmarkStart w:id="1523" w:name="_Toc306816243"/>
      <w:bookmarkEnd w:id="1522"/>
      <w:bookmarkEnd w:id="1523"/>
    </w:p>
    <w:p w14:paraId="0655752F" w14:textId="77777777" w:rsidR="00CC1403" w:rsidRPr="00662771" w:rsidRDefault="00CC1403">
      <w:pPr>
        <w:rPr>
          <w:rFonts w:ascii="Arial" w:hAnsi="Arial" w:cs="Arial"/>
        </w:rPr>
      </w:pPr>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5666C819" w:rsidR="000831EF" w:rsidRPr="00662771" w:rsidRDefault="009F1B16" w:rsidP="00C12D12">
            <w:pPr>
              <w:jc w:val="both"/>
              <w:rPr>
                <w:rFonts w:ascii="Arial" w:hAnsi="Arial" w:cs="Arial"/>
                <w:b/>
                <w:bCs/>
              </w:rPr>
            </w:pPr>
            <w:r w:rsidRPr="009F1B16">
              <w:rPr>
                <w:rFonts w:ascii="Arial" w:hAnsi="Arial" w:cs="Arial"/>
                <w:b/>
                <w:bCs/>
              </w:rPr>
              <w:t>Contratación de una Herramienta para Pruebas de Seguridad de Aplicaciones Dinámicas (Dast)</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47"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48"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proofErr w:type="spellStart"/>
                                  <w:r>
                                    <w:t>NOscriba</w:t>
                                  </w:r>
                                  <w:proofErr w:type="spellEnd"/>
                                  <w:r>
                                    <w:t xml:space="preserve"> una cita del documento o del resumen de un punto interesante. Puede situar </w:t>
                                  </w:r>
                                  <w:proofErr w:type="gramStart"/>
                                  <w:r>
                                    <w:t>el  cuadro</w:t>
                                  </w:r>
                                  <w:proofErr w:type="gramEnd"/>
                                  <w:r>
                                    <w:t xml:space="preserve">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524" w:name="_Toc12737860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77ECCD25" w:rsidR="00CC1403" w:rsidRPr="00662771" w:rsidRDefault="00624CF1" w:rsidP="007D2BA6">
      <w:pPr>
        <w:pStyle w:val="Ttulo1"/>
        <w:tabs>
          <w:tab w:val="left" w:pos="6374"/>
        </w:tabs>
        <w:spacing w:before="240" w:after="60"/>
        <w:rPr>
          <w:rFonts w:cs="Arial"/>
          <w:color w:val="CC0066"/>
          <w:kern w:val="32"/>
          <w:sz w:val="28"/>
          <w:szCs w:val="28"/>
        </w:rPr>
      </w:pPr>
      <w:bookmarkStart w:id="1525" w:name="_Toc226367937"/>
      <w:r w:rsidRPr="00662771">
        <w:rPr>
          <w:rFonts w:cs="Arial"/>
          <w:color w:val="CC0066"/>
          <w:kern w:val="32"/>
          <w:sz w:val="28"/>
          <w:szCs w:val="28"/>
        </w:rPr>
        <w:lastRenderedPageBreak/>
        <w:t>ANEXO 1</w:t>
      </w:r>
      <w:bookmarkEnd w:id="1524"/>
      <w:r w:rsidR="00BB505E">
        <w:rPr>
          <w:rFonts w:cs="Arial"/>
          <w:color w:val="CC0066"/>
          <w:kern w:val="32"/>
          <w:sz w:val="28"/>
          <w:szCs w:val="28"/>
        </w:rPr>
        <w:t>2</w:t>
      </w:r>
      <w:bookmarkEnd w:id="1525"/>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526" w:name="_Toc488428688"/>
      <w:bookmarkStart w:id="1527" w:name="_Toc104199050"/>
      <w:bookmarkStart w:id="1528" w:name="_Toc464498759"/>
      <w:bookmarkStart w:id="1529" w:name="_Toc487209372"/>
      <w:bookmarkStart w:id="1530" w:name="_Toc492377974"/>
      <w:bookmarkStart w:id="1531" w:name="_Toc491181012"/>
      <w:bookmarkStart w:id="1532" w:name="_Toc498523254"/>
      <w:bookmarkStart w:id="1533" w:name="_Toc505704938"/>
      <w:bookmarkStart w:id="1534" w:name="_Toc19704313"/>
      <w:bookmarkStart w:id="1535" w:name="_Toc452121434"/>
      <w:bookmarkStart w:id="1536" w:name="_Toc23410292"/>
      <w:bookmarkStart w:id="1537" w:name="_Toc496883372"/>
      <w:bookmarkStart w:id="1538" w:name="_Toc3539040"/>
      <w:bookmarkStart w:id="1539" w:name="_Toc494211636"/>
      <w:bookmarkStart w:id="1540" w:name="_Toc493501678"/>
      <w:bookmarkStart w:id="1541" w:name="_Toc464498353"/>
      <w:bookmarkStart w:id="1542" w:name="_Toc89112394"/>
      <w:bookmarkStart w:id="1543" w:name="_Toc510612375"/>
      <w:bookmarkStart w:id="1544" w:name="_Toc96092369"/>
      <w:bookmarkStart w:id="1545" w:name="_Toc23958058"/>
      <w:bookmarkStart w:id="1546" w:name="_Toc94701588"/>
      <w:bookmarkStart w:id="1547" w:name="_Toc127378608"/>
      <w:bookmarkStart w:id="1548" w:name="_Toc127981568"/>
      <w:bookmarkStart w:id="1549" w:name="_Toc144317539"/>
      <w:bookmarkStart w:id="1550" w:name="_Toc149156168"/>
      <w:bookmarkStart w:id="1551" w:name="_Toc223534330"/>
      <w:bookmarkStart w:id="1552" w:name="_Toc226367938"/>
      <w:r w:rsidRPr="00662771">
        <w:rPr>
          <w:rFonts w:cs="Arial"/>
          <w:kern w:val="32"/>
          <w:sz w:val="28"/>
          <w:szCs w:val="28"/>
        </w:rPr>
        <w:t>Constancia de recepción de documentos</w:t>
      </w:r>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pPr>
              <w:pStyle w:val="Texto0"/>
              <w:numPr>
                <w:ilvl w:val="0"/>
                <w:numId w:val="75"/>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pPr>
              <w:pStyle w:val="Texto0"/>
              <w:numPr>
                <w:ilvl w:val="0"/>
                <w:numId w:val="76"/>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1277E9CB"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5F740B16"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w:t>
            </w:r>
            <w:r w:rsidR="00705BF2">
              <w:rPr>
                <w:rFonts w:cs="Arial"/>
                <w:sz w:val="20"/>
              </w:rPr>
              <w:t>72</w:t>
            </w:r>
            <w:r w:rsidRPr="00662771">
              <w:rPr>
                <w:rFonts w:cs="Arial"/>
                <w:sz w:val="20"/>
              </w:rPr>
              <w:t xml:space="preserve">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pPr>
              <w:pStyle w:val="Texto0"/>
              <w:numPr>
                <w:ilvl w:val="0"/>
                <w:numId w:val="75"/>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pPr>
              <w:pStyle w:val="Texto0"/>
              <w:numPr>
                <w:ilvl w:val="0"/>
                <w:numId w:val="75"/>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pPr>
              <w:pStyle w:val="Texto0"/>
              <w:numPr>
                <w:ilvl w:val="0"/>
                <w:numId w:val="75"/>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pPr>
              <w:pStyle w:val="Texto0"/>
              <w:numPr>
                <w:ilvl w:val="0"/>
                <w:numId w:val="98"/>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w:t>
            </w:r>
            <w:proofErr w:type="spellStart"/>
            <w:r w:rsidRPr="00662771">
              <w:rPr>
                <w:rFonts w:cs="Arial"/>
                <w:sz w:val="20"/>
                <w:lang w:val="es-MX"/>
              </w:rPr>
              <w:t>requisitar</w:t>
            </w:r>
            <w:proofErr w:type="spellEnd"/>
            <w:r w:rsidRPr="00662771">
              <w:rPr>
                <w:rFonts w:cs="Arial"/>
                <w:sz w:val="20"/>
                <w:lang w:val="es-MX"/>
              </w:rPr>
              <w:t xml:space="preserve">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49"/>
      <w:footerReference w:type="default" r:id="rId50"/>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49DE5" w14:textId="77777777" w:rsidR="00B52D15" w:rsidRDefault="00B52D15">
      <w:r>
        <w:separator/>
      </w:r>
    </w:p>
  </w:endnote>
  <w:endnote w:type="continuationSeparator" w:id="0">
    <w:p w14:paraId="42543C62" w14:textId="77777777" w:rsidR="00B52D15" w:rsidRDefault="00B52D15">
      <w:r>
        <w:continuationSeparator/>
      </w:r>
    </w:p>
  </w:endnote>
  <w:endnote w:type="continuationNotice" w:id="1">
    <w:p w14:paraId="10937C5E" w14:textId="77777777" w:rsidR="00B52D15" w:rsidRDefault="00B52D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charset w:val="00"/>
    <w:family w:val="auto"/>
    <w:pitch w:val="variable"/>
    <w:sig w:usb0="E0002AFF" w:usb1="C0007843" w:usb2="00000009" w:usb3="00000000" w:csb0="000001FF"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panose1 w:val="02010600030101010101"/>
    <w:charset w:val="86"/>
    <w:family w:val="auto"/>
    <w:pitch w:val="variable"/>
    <w:sig w:usb0="A00002BF" w:usb1="38CF7CFA" w:usb2="00000016" w:usb3="00000000" w:csb0="0004000F" w:csb1="00000000"/>
  </w:font>
  <w:font w:name="Helvetica Neu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11078F05"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42448A">
      <w:rPr>
        <w:rFonts w:ascii="Arial" w:hAnsi="Arial" w:cs="Arial"/>
        <w:b/>
        <w:bCs/>
      </w:rPr>
      <w:t>7</w:t>
    </w:r>
    <w:r w:rsidR="009B6EB3">
      <w:rPr>
        <w:rFonts w:ascii="Arial" w:hAnsi="Arial" w:cs="Arial"/>
        <w:b/>
        <w:bCs/>
      </w:rPr>
      <w:t>3</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01EEBE97" w:rsidR="005D06B0" w:rsidRPr="00BA3656" w:rsidRDefault="005D06B0" w:rsidP="005D06B0">
    <w:pPr>
      <w:pStyle w:val="Piedepgina"/>
      <w:jc w:val="right"/>
      <w:rPr>
        <w:rFonts w:ascii="Arial" w:hAnsi="Arial" w:cs="Arial"/>
        <w:b/>
        <w:bCs/>
        <w:color w:val="000000" w:themeColor="text1"/>
      </w:rPr>
    </w:pPr>
    <w:r w:rsidRPr="00BA3656">
      <w:rPr>
        <w:rFonts w:ascii="Arial" w:hAnsi="Arial" w:cs="Arial"/>
        <w:b/>
        <w:bCs/>
        <w:color w:val="000000" w:themeColor="text1"/>
      </w:rPr>
      <w:t xml:space="preserve">Página </w:t>
    </w:r>
    <w:r w:rsidRPr="00BA3656">
      <w:rPr>
        <w:rFonts w:ascii="Arial" w:hAnsi="Arial" w:cs="Arial"/>
        <w:b/>
        <w:bCs/>
        <w:color w:val="000000" w:themeColor="text1"/>
      </w:rPr>
      <w:fldChar w:fldCharType="begin"/>
    </w:r>
    <w:r w:rsidRPr="00BA3656">
      <w:rPr>
        <w:rFonts w:ascii="Arial" w:hAnsi="Arial" w:cs="Arial"/>
        <w:b/>
        <w:bCs/>
        <w:color w:val="000000" w:themeColor="text1"/>
      </w:rPr>
      <w:instrText>PAGE  \* Arabic  \* MERGEFORMAT</w:instrText>
    </w:r>
    <w:r w:rsidRPr="00BA3656">
      <w:rPr>
        <w:rFonts w:ascii="Arial" w:hAnsi="Arial" w:cs="Arial"/>
        <w:b/>
        <w:bCs/>
        <w:color w:val="000000" w:themeColor="text1"/>
      </w:rPr>
      <w:fldChar w:fldCharType="separate"/>
    </w:r>
    <w:r w:rsidRPr="00BA3656">
      <w:rPr>
        <w:rFonts w:ascii="Arial" w:hAnsi="Arial" w:cs="Arial"/>
        <w:b/>
        <w:bCs/>
        <w:color w:val="000000" w:themeColor="text1"/>
      </w:rPr>
      <w:t>2</w:t>
    </w:r>
    <w:r w:rsidRPr="00BA3656">
      <w:rPr>
        <w:rFonts w:ascii="Arial" w:hAnsi="Arial" w:cs="Arial"/>
        <w:b/>
        <w:bCs/>
        <w:color w:val="000000" w:themeColor="text1"/>
      </w:rPr>
      <w:fldChar w:fldCharType="end"/>
    </w:r>
    <w:r w:rsidRPr="00BA3656">
      <w:rPr>
        <w:rFonts w:ascii="Arial" w:hAnsi="Arial" w:cs="Arial"/>
        <w:b/>
        <w:bCs/>
        <w:color w:val="000000" w:themeColor="text1"/>
      </w:rPr>
      <w:t xml:space="preserve"> de </w:t>
    </w:r>
    <w:r w:rsidR="001548BE">
      <w:rPr>
        <w:rFonts w:ascii="Arial" w:hAnsi="Arial" w:cs="Arial"/>
        <w:b/>
        <w:bCs/>
        <w:color w:val="000000" w:themeColor="text1"/>
      </w:rPr>
      <w:t>7</w:t>
    </w:r>
    <w:r w:rsidR="00D56BCD">
      <w:rPr>
        <w:rFonts w:ascii="Arial" w:hAnsi="Arial" w:cs="Arial"/>
        <w:b/>
        <w:bCs/>
        <w:color w:val="000000" w:themeColor="text1"/>
      </w:rPr>
      <w:t>3</w:t>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EEFA1" w14:textId="77777777" w:rsidR="00B52D15" w:rsidRDefault="00B52D15">
      <w:r>
        <w:separator/>
      </w:r>
    </w:p>
  </w:footnote>
  <w:footnote w:type="continuationSeparator" w:id="0">
    <w:p w14:paraId="28797AA6" w14:textId="77777777" w:rsidR="00B52D15" w:rsidRDefault="00B52D15">
      <w:r>
        <w:continuationSeparator/>
      </w:r>
    </w:p>
  </w:footnote>
  <w:footnote w:type="continuationNotice" w:id="1">
    <w:p w14:paraId="0DB33AAB" w14:textId="77777777" w:rsidR="00B52D15" w:rsidRDefault="00B52D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3872"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812503924"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49E9B8D4"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05585C">
      <w:rPr>
        <w:rFonts w:ascii="Arial" w:hAnsi="Arial" w:cs="Arial"/>
        <w:color w:val="808080"/>
        <w:szCs w:val="22"/>
      </w:rPr>
      <w:t>005</w:t>
    </w:r>
    <w:r>
      <w:rPr>
        <w:rFonts w:ascii="Arial" w:hAnsi="Arial" w:cs="Arial"/>
        <w:color w:val="808080"/>
        <w:szCs w:val="22"/>
      </w:rPr>
      <w:t>/202</w:t>
    </w:r>
    <w:r w:rsidR="0080647E">
      <w:rPr>
        <w:rFonts w:ascii="Arial" w:hAnsi="Arial" w:cs="Arial"/>
        <w:color w:val="808080"/>
        <w:szCs w:val="22"/>
      </w:rPr>
      <w:t>6</w:t>
    </w:r>
  </w:p>
  <w:p w14:paraId="2A0F6303" w14:textId="77777777" w:rsidR="00C1229D" w:rsidRDefault="00C1229D" w:rsidP="00C1229D">
    <w:pPr>
      <w:pStyle w:val="Encabezado"/>
      <w:jc w:val="right"/>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6704"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39D51B34" w:rsidR="00C1229D" w:rsidRDefault="00C1229D">
    <w:pPr>
      <w:pStyle w:val="Encabezado"/>
      <w:jc w:val="right"/>
      <w:rPr>
        <w:rFonts w:ascii="Arial" w:hAnsi="Arial" w:cs="Arial"/>
        <w:color w:val="808080"/>
        <w:szCs w:val="22"/>
      </w:rPr>
    </w:pPr>
    <w:r>
      <w:rPr>
        <w:rFonts w:ascii="Arial" w:hAnsi="Arial" w:cs="Arial"/>
        <w:color w:val="808080"/>
        <w:szCs w:val="22"/>
      </w:rPr>
      <w:t>No. LP-INE-</w:t>
    </w:r>
    <w:r w:rsidR="000568C8">
      <w:rPr>
        <w:rFonts w:ascii="Arial" w:hAnsi="Arial" w:cs="Arial"/>
        <w:color w:val="808080"/>
        <w:szCs w:val="22"/>
      </w:rPr>
      <w:t>005</w:t>
    </w:r>
    <w:r>
      <w:rPr>
        <w:rFonts w:ascii="Arial" w:hAnsi="Arial" w:cs="Arial"/>
        <w:color w:val="808080"/>
        <w:szCs w:val="22"/>
      </w:rPr>
      <w:t>/202</w:t>
    </w:r>
    <w:r w:rsidR="0031411D">
      <w:rPr>
        <w:rFonts w:ascii="Arial" w:hAnsi="Arial" w:cs="Arial"/>
        <w:color w:val="808080"/>
        <w:szCs w:val="22"/>
      </w:rPr>
      <w:t>6</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3366EE8"/>
    <w:multiLevelType w:val="multilevel"/>
    <w:tmpl w:val="F830E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4"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5" w15:restartNumberingAfterBreak="0">
    <w:nsid w:val="084D1E7D"/>
    <w:multiLevelType w:val="multilevel"/>
    <w:tmpl w:val="5588D1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9454592"/>
    <w:multiLevelType w:val="multilevel"/>
    <w:tmpl w:val="457029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0A7262F3"/>
    <w:multiLevelType w:val="hybridMultilevel"/>
    <w:tmpl w:val="9EBE88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9" w15:restartNumberingAfterBreak="0">
    <w:nsid w:val="0AC02177"/>
    <w:multiLevelType w:val="hybridMultilevel"/>
    <w:tmpl w:val="AB88F022"/>
    <w:lvl w:ilvl="0" w:tplc="78BEA21C">
      <w:start w:val="1"/>
      <w:numFmt w:val="bullet"/>
      <w:suff w:val="space"/>
      <w:lvlText w:val=""/>
      <w:lvlJc w:val="left"/>
      <w:pPr>
        <w:ind w:left="0" w:firstLine="0"/>
      </w:pPr>
      <w:rPr>
        <w:rFonts w:ascii="Wingdings 3" w:hAnsi="Wingdings 3" w:hint="default"/>
        <w:color w:val="D5007F"/>
      </w:rPr>
    </w:lvl>
    <w:lvl w:ilvl="1" w:tplc="FFFFFFFF">
      <w:start w:val="1"/>
      <w:numFmt w:val="bullet"/>
      <w:lvlText w:val="o"/>
      <w:lvlJc w:val="left"/>
      <w:pPr>
        <w:ind w:left="2145" w:hanging="360"/>
      </w:pPr>
      <w:rPr>
        <w:rFonts w:ascii="Courier New" w:hAnsi="Courier New" w:cs="Courier New" w:hint="default"/>
      </w:rPr>
    </w:lvl>
    <w:lvl w:ilvl="2" w:tplc="FFFFFFFF">
      <w:start w:val="1"/>
      <w:numFmt w:val="bullet"/>
      <w:lvlText w:val=""/>
      <w:lvlJc w:val="left"/>
      <w:pPr>
        <w:ind w:left="2865" w:hanging="360"/>
      </w:pPr>
      <w:rPr>
        <w:rFonts w:ascii="Wingdings" w:hAnsi="Wingdings" w:hint="default"/>
      </w:rPr>
    </w:lvl>
    <w:lvl w:ilvl="3" w:tplc="FFFFFFFF">
      <w:start w:val="1"/>
      <w:numFmt w:val="bullet"/>
      <w:lvlText w:val=""/>
      <w:lvlJc w:val="left"/>
      <w:pPr>
        <w:ind w:left="3585" w:hanging="360"/>
      </w:pPr>
      <w:rPr>
        <w:rFonts w:ascii="Symbol" w:hAnsi="Symbol" w:hint="default"/>
      </w:rPr>
    </w:lvl>
    <w:lvl w:ilvl="4" w:tplc="FFFFFFFF">
      <w:start w:val="1"/>
      <w:numFmt w:val="bullet"/>
      <w:lvlText w:val="o"/>
      <w:lvlJc w:val="left"/>
      <w:pPr>
        <w:ind w:left="4305" w:hanging="360"/>
      </w:pPr>
      <w:rPr>
        <w:rFonts w:ascii="Courier New" w:hAnsi="Courier New" w:cs="Courier New" w:hint="default"/>
      </w:rPr>
    </w:lvl>
    <w:lvl w:ilvl="5" w:tplc="FFFFFFFF">
      <w:start w:val="1"/>
      <w:numFmt w:val="bullet"/>
      <w:lvlText w:val=""/>
      <w:lvlJc w:val="left"/>
      <w:pPr>
        <w:ind w:left="5025" w:hanging="360"/>
      </w:pPr>
      <w:rPr>
        <w:rFonts w:ascii="Wingdings" w:hAnsi="Wingdings" w:hint="default"/>
      </w:rPr>
    </w:lvl>
    <w:lvl w:ilvl="6" w:tplc="FFFFFFFF">
      <w:start w:val="1"/>
      <w:numFmt w:val="bullet"/>
      <w:lvlText w:val=""/>
      <w:lvlJc w:val="left"/>
      <w:pPr>
        <w:ind w:left="5745" w:hanging="360"/>
      </w:pPr>
      <w:rPr>
        <w:rFonts w:ascii="Symbol" w:hAnsi="Symbol" w:hint="default"/>
      </w:rPr>
    </w:lvl>
    <w:lvl w:ilvl="7" w:tplc="FFFFFFFF">
      <w:start w:val="1"/>
      <w:numFmt w:val="bullet"/>
      <w:lvlText w:val="o"/>
      <w:lvlJc w:val="left"/>
      <w:pPr>
        <w:ind w:left="6465" w:hanging="360"/>
      </w:pPr>
      <w:rPr>
        <w:rFonts w:ascii="Courier New" w:hAnsi="Courier New" w:cs="Courier New" w:hint="default"/>
      </w:rPr>
    </w:lvl>
    <w:lvl w:ilvl="8" w:tplc="FFFFFFFF">
      <w:start w:val="1"/>
      <w:numFmt w:val="bullet"/>
      <w:lvlText w:val=""/>
      <w:lvlJc w:val="left"/>
      <w:pPr>
        <w:ind w:left="7185" w:hanging="360"/>
      </w:pPr>
      <w:rPr>
        <w:rFonts w:ascii="Wingdings" w:hAnsi="Wingdings" w:hint="default"/>
      </w:rPr>
    </w:lvl>
  </w:abstractNum>
  <w:abstractNum w:abstractNumId="20"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21"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2" w15:restartNumberingAfterBreak="0">
    <w:nsid w:val="0B5C7B26"/>
    <w:multiLevelType w:val="hybridMultilevel"/>
    <w:tmpl w:val="22B0464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3" w15:restartNumberingAfterBreak="0">
    <w:nsid w:val="0C55492F"/>
    <w:multiLevelType w:val="multilevel"/>
    <w:tmpl w:val="B844BCC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0DD42F41"/>
    <w:multiLevelType w:val="multilevel"/>
    <w:tmpl w:val="401E412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6"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8"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9"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30"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31" w15:restartNumberingAfterBreak="0">
    <w:nsid w:val="13990D37"/>
    <w:multiLevelType w:val="hybridMultilevel"/>
    <w:tmpl w:val="A0A0A12E"/>
    <w:lvl w:ilvl="0" w:tplc="337465D8">
      <w:start w:val="1"/>
      <w:numFmt w:val="decimal"/>
      <w:lvlText w:val="1.%1"/>
      <w:lvlJc w:val="left"/>
      <w:pPr>
        <w:ind w:left="360" w:hanging="360"/>
      </w:pPr>
      <w:rPr>
        <w:rFonts w:hint="default"/>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2"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4"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35"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6"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7" w15:restartNumberingAfterBreak="0">
    <w:nsid w:val="16091559"/>
    <w:multiLevelType w:val="multilevel"/>
    <w:tmpl w:val="5D96A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165B47EE"/>
    <w:multiLevelType w:val="multilevel"/>
    <w:tmpl w:val="84E8283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9"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40"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41"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185E7903"/>
    <w:multiLevelType w:val="multilevel"/>
    <w:tmpl w:val="918AECF4"/>
    <w:lvl w:ilvl="0">
      <w:start w:val="4"/>
      <w:numFmt w:val="decimal"/>
      <w:lvlText w:val="%1."/>
      <w:lvlJc w:val="left"/>
      <w:pPr>
        <w:ind w:left="2064" w:hanging="360"/>
      </w:pPr>
      <w:rPr>
        <w:rFonts w:hint="default"/>
      </w:rPr>
    </w:lvl>
    <w:lvl w:ilvl="1">
      <w:start w:val="3"/>
      <w:numFmt w:val="decimal"/>
      <w:lvlText w:val="%1.%2."/>
      <w:lvlJc w:val="left"/>
      <w:pPr>
        <w:ind w:left="2496" w:hanging="432"/>
      </w:pPr>
      <w:rPr>
        <w:rFonts w:hint="default"/>
      </w:rPr>
    </w:lvl>
    <w:lvl w:ilvl="2">
      <w:start w:val="1"/>
      <w:numFmt w:val="decimal"/>
      <w:lvlText w:val="%1.%2.%3."/>
      <w:lvlJc w:val="left"/>
      <w:pPr>
        <w:ind w:left="2928" w:hanging="504"/>
      </w:pPr>
      <w:rPr>
        <w:rFonts w:hint="default"/>
      </w:rPr>
    </w:lvl>
    <w:lvl w:ilvl="3">
      <w:start w:val="1"/>
      <w:numFmt w:val="decimal"/>
      <w:lvlText w:val="%1.%2.%3.%4."/>
      <w:lvlJc w:val="left"/>
      <w:pPr>
        <w:ind w:left="3432" w:hanging="648"/>
      </w:pPr>
      <w:rPr>
        <w:rFonts w:hint="default"/>
      </w:rPr>
    </w:lvl>
    <w:lvl w:ilvl="4">
      <w:start w:val="1"/>
      <w:numFmt w:val="decimal"/>
      <w:lvlText w:val="%1.%2.%3.%4.%5."/>
      <w:lvlJc w:val="left"/>
      <w:pPr>
        <w:ind w:left="3936" w:hanging="792"/>
      </w:pPr>
      <w:rPr>
        <w:rFonts w:hint="default"/>
      </w:rPr>
    </w:lvl>
    <w:lvl w:ilvl="5">
      <w:start w:val="1"/>
      <w:numFmt w:val="decimal"/>
      <w:lvlText w:val="%1.%2.%3.%4.%5.%6."/>
      <w:lvlJc w:val="left"/>
      <w:pPr>
        <w:ind w:left="4440" w:hanging="936"/>
      </w:pPr>
      <w:rPr>
        <w:rFonts w:hint="default"/>
      </w:rPr>
    </w:lvl>
    <w:lvl w:ilvl="6">
      <w:start w:val="1"/>
      <w:numFmt w:val="decimal"/>
      <w:lvlText w:val="%1.%2.%3.%4.%5.%6.%7."/>
      <w:lvlJc w:val="left"/>
      <w:pPr>
        <w:ind w:left="4944" w:hanging="1080"/>
      </w:pPr>
      <w:rPr>
        <w:rFonts w:hint="default"/>
      </w:rPr>
    </w:lvl>
    <w:lvl w:ilvl="7">
      <w:start w:val="1"/>
      <w:numFmt w:val="decimal"/>
      <w:lvlText w:val="%1.%2.%3.%4.%5.%6.%7.%8."/>
      <w:lvlJc w:val="left"/>
      <w:pPr>
        <w:ind w:left="5448" w:hanging="1224"/>
      </w:pPr>
      <w:rPr>
        <w:rFonts w:hint="default"/>
      </w:rPr>
    </w:lvl>
    <w:lvl w:ilvl="8">
      <w:start w:val="1"/>
      <w:numFmt w:val="decimal"/>
      <w:lvlText w:val="%1.%2.%3.%4.%5.%6.%7.%8.%9."/>
      <w:lvlJc w:val="left"/>
      <w:pPr>
        <w:ind w:left="6024" w:hanging="1440"/>
      </w:pPr>
      <w:rPr>
        <w:rFonts w:hint="default"/>
      </w:rPr>
    </w:lvl>
  </w:abstractNum>
  <w:abstractNum w:abstractNumId="43" w15:restartNumberingAfterBreak="0">
    <w:nsid w:val="18E424B8"/>
    <w:multiLevelType w:val="multilevel"/>
    <w:tmpl w:val="D4404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5"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46" w15:restartNumberingAfterBreak="0">
    <w:nsid w:val="1E376AA8"/>
    <w:multiLevelType w:val="multilevel"/>
    <w:tmpl w:val="113EF1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48" w15:restartNumberingAfterBreak="0">
    <w:nsid w:val="20C427F5"/>
    <w:multiLevelType w:val="multilevel"/>
    <w:tmpl w:val="3FAAE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0"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51"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52"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53"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54" w15:restartNumberingAfterBreak="0">
    <w:nsid w:val="24FA5333"/>
    <w:multiLevelType w:val="multilevel"/>
    <w:tmpl w:val="048CE278"/>
    <w:lvl w:ilvl="0">
      <w:start w:val="1"/>
      <w:numFmt w:val="decimal"/>
      <w:lvlText w:val="%1."/>
      <w:lvlJc w:val="left"/>
      <w:pPr>
        <w:ind w:left="360" w:hanging="360"/>
      </w:pPr>
      <w:rPr>
        <w:rFonts w:ascii="Century Gothic" w:hAnsi="Century Gothic" w:hint="default"/>
        <w:b/>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56"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7" w15:restartNumberingAfterBreak="0">
    <w:nsid w:val="275A5F92"/>
    <w:multiLevelType w:val="hybridMultilevel"/>
    <w:tmpl w:val="6B82DFA6"/>
    <w:lvl w:ilvl="0" w:tplc="C6A43B7C">
      <w:numFmt w:val="bullet"/>
      <w:lvlText w:val=""/>
      <w:lvlJc w:val="left"/>
      <w:pPr>
        <w:ind w:left="1789" w:hanging="360"/>
      </w:pPr>
      <w:rPr>
        <w:rFonts w:ascii="Symbol" w:eastAsia="Calibri" w:hAnsi="Symbol"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8"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9" w15:restartNumberingAfterBreak="0">
    <w:nsid w:val="29B24A3E"/>
    <w:multiLevelType w:val="multilevel"/>
    <w:tmpl w:val="DE784D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0"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61" w15:restartNumberingAfterBreak="0">
    <w:nsid w:val="2C947154"/>
    <w:multiLevelType w:val="multilevel"/>
    <w:tmpl w:val="DAFCA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63"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4"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65"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66"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67" w15:restartNumberingAfterBreak="0">
    <w:nsid w:val="2FD947A5"/>
    <w:multiLevelType w:val="hybridMultilevel"/>
    <w:tmpl w:val="8C6C9D96"/>
    <w:lvl w:ilvl="0" w:tplc="3222A65E">
      <w:start w:val="1"/>
      <w:numFmt w:val="decimal"/>
      <w:lvlText w:val="%1."/>
      <w:lvlJc w:val="left"/>
      <w:pPr>
        <w:ind w:left="1788" w:hanging="360"/>
      </w:pPr>
      <w:rPr>
        <w:rFonts w:hint="default"/>
        <w:b/>
        <w:i w:val="0"/>
        <w:iCs/>
      </w:rPr>
    </w:lvl>
    <w:lvl w:ilvl="1" w:tplc="E1CAB470">
      <w:start w:val="1"/>
      <w:numFmt w:val="lowerLetter"/>
      <w:lvlText w:val="%2."/>
      <w:lvlJc w:val="left"/>
      <w:pPr>
        <w:ind w:left="360" w:hanging="360"/>
      </w:pPr>
      <w:rPr>
        <w:color w:val="866AAC"/>
      </w:r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68" w15:restartNumberingAfterBreak="0">
    <w:nsid w:val="30294FA0"/>
    <w:multiLevelType w:val="multilevel"/>
    <w:tmpl w:val="0B96EA8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9"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0" w15:restartNumberingAfterBreak="0">
    <w:nsid w:val="324843C3"/>
    <w:multiLevelType w:val="multilevel"/>
    <w:tmpl w:val="CADAB1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1"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73" w15:restartNumberingAfterBreak="0">
    <w:nsid w:val="33A87433"/>
    <w:multiLevelType w:val="multilevel"/>
    <w:tmpl w:val="1BDC4D9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4" w15:restartNumberingAfterBreak="0">
    <w:nsid w:val="341131AE"/>
    <w:multiLevelType w:val="multilevel"/>
    <w:tmpl w:val="5588D1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6"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7" w15:restartNumberingAfterBreak="0">
    <w:nsid w:val="36B4621B"/>
    <w:multiLevelType w:val="multilevel"/>
    <w:tmpl w:val="DB9C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36F87A7A"/>
    <w:multiLevelType w:val="multilevel"/>
    <w:tmpl w:val="BE8A35A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9"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80"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81"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82" w15:restartNumberingAfterBreak="0">
    <w:nsid w:val="39F12192"/>
    <w:multiLevelType w:val="multilevel"/>
    <w:tmpl w:val="23AA82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3"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84" w15:restartNumberingAfterBreak="0">
    <w:nsid w:val="3BAC085A"/>
    <w:multiLevelType w:val="multilevel"/>
    <w:tmpl w:val="2E5CFD5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5"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86"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87" w15:restartNumberingAfterBreak="0">
    <w:nsid w:val="3F74081C"/>
    <w:multiLevelType w:val="multilevel"/>
    <w:tmpl w:val="BAF6F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9"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90"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91"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92" w15:restartNumberingAfterBreak="0">
    <w:nsid w:val="44D03481"/>
    <w:multiLevelType w:val="hybridMultilevel"/>
    <w:tmpl w:val="5CACB72C"/>
    <w:lvl w:ilvl="0" w:tplc="73B8F72C">
      <w:start w:val="1"/>
      <w:numFmt w:val="bullet"/>
      <w:suff w:val="space"/>
      <w:lvlText w:val=""/>
      <w:lvlJc w:val="left"/>
      <w:pPr>
        <w:ind w:left="0" w:firstLine="0"/>
      </w:pPr>
      <w:rPr>
        <w:rFonts w:ascii="Wingdings 3" w:hAnsi="Wingdings 3" w:hint="default"/>
        <w:color w:val="D5007F"/>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94"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95"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97"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99"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01"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102"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03"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105"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06"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08" w15:restartNumberingAfterBreak="0">
    <w:nsid w:val="544E7208"/>
    <w:multiLevelType w:val="multilevel"/>
    <w:tmpl w:val="C1961E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9" w15:restartNumberingAfterBreak="0">
    <w:nsid w:val="54C37D33"/>
    <w:multiLevelType w:val="multilevel"/>
    <w:tmpl w:val="D688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55B4144C"/>
    <w:multiLevelType w:val="multilevel"/>
    <w:tmpl w:val="A800737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1" w15:restartNumberingAfterBreak="0">
    <w:nsid w:val="55DE7A0F"/>
    <w:multiLevelType w:val="multilevel"/>
    <w:tmpl w:val="CF80F2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2"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57D124D4"/>
    <w:multiLevelType w:val="hybridMultilevel"/>
    <w:tmpl w:val="E7A67926"/>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5"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116" w15:restartNumberingAfterBreak="0">
    <w:nsid w:val="58A86EBF"/>
    <w:multiLevelType w:val="hybridMultilevel"/>
    <w:tmpl w:val="5E485C2C"/>
    <w:lvl w:ilvl="0" w:tplc="C6A43B7C">
      <w:numFmt w:val="bullet"/>
      <w:lvlText w:val=""/>
      <w:lvlJc w:val="left"/>
      <w:pPr>
        <w:ind w:left="1080" w:hanging="360"/>
      </w:pPr>
      <w:rPr>
        <w:rFonts w:ascii="Symbol" w:eastAsia="Calibri" w:hAnsi="Symbo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17"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8"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119" w15:restartNumberingAfterBreak="0">
    <w:nsid w:val="593749CE"/>
    <w:multiLevelType w:val="hybridMultilevel"/>
    <w:tmpl w:val="30628B88"/>
    <w:lvl w:ilvl="0" w:tplc="57BEA350">
      <w:start w:val="1"/>
      <w:numFmt w:val="decimal"/>
      <w:lvlText w:val="2.%1"/>
      <w:lvlJc w:val="left"/>
      <w:pPr>
        <w:ind w:left="502" w:hanging="360"/>
      </w:pPr>
      <w:rPr>
        <w:rFonts w:ascii="Century Gothic" w:hAnsi="Century Gothic" w:hint="default"/>
        <w:b/>
        <w:i w:val="0"/>
        <w:color w:val="auto"/>
        <w:sz w:val="20"/>
        <w:szCs w:val="18"/>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20"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121" w15:restartNumberingAfterBreak="0">
    <w:nsid w:val="59A317AE"/>
    <w:multiLevelType w:val="hybridMultilevel"/>
    <w:tmpl w:val="7E46C202"/>
    <w:lvl w:ilvl="0" w:tplc="E730AC9C">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2"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5B0C1815"/>
    <w:multiLevelType w:val="hybridMultilevel"/>
    <w:tmpl w:val="062AE4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4"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5" w15:restartNumberingAfterBreak="0">
    <w:nsid w:val="5CC4176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7" w15:restartNumberingAfterBreak="0">
    <w:nsid w:val="5D832C33"/>
    <w:multiLevelType w:val="multilevel"/>
    <w:tmpl w:val="C1569E9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8"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29"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30"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31"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32"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33"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34" w15:restartNumberingAfterBreak="0">
    <w:nsid w:val="63B158C0"/>
    <w:multiLevelType w:val="multilevel"/>
    <w:tmpl w:val="0CDE1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63D65DD1"/>
    <w:multiLevelType w:val="multilevel"/>
    <w:tmpl w:val="A5FAEA7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6" w15:restartNumberingAfterBreak="0">
    <w:nsid w:val="646A719F"/>
    <w:multiLevelType w:val="multilevel"/>
    <w:tmpl w:val="6694B6B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7" w15:restartNumberingAfterBreak="0">
    <w:nsid w:val="64BA70BB"/>
    <w:multiLevelType w:val="multilevel"/>
    <w:tmpl w:val="F252C33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8"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39" w15:restartNumberingAfterBreak="0">
    <w:nsid w:val="65D14666"/>
    <w:multiLevelType w:val="multilevel"/>
    <w:tmpl w:val="5588D1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7A73962"/>
    <w:multiLevelType w:val="multilevel"/>
    <w:tmpl w:val="5588D1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42"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43"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44" w15:restartNumberingAfterBreak="0">
    <w:nsid w:val="6B724F28"/>
    <w:multiLevelType w:val="multilevel"/>
    <w:tmpl w:val="D23838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5"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6"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6BFB3FE1"/>
    <w:multiLevelType w:val="multilevel"/>
    <w:tmpl w:val="A6687E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8" w15:restartNumberingAfterBreak="0">
    <w:nsid w:val="6C973457"/>
    <w:multiLevelType w:val="multilevel"/>
    <w:tmpl w:val="6C0A218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9"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50" w15:restartNumberingAfterBreak="0">
    <w:nsid w:val="6E9811C4"/>
    <w:multiLevelType w:val="hybridMultilevel"/>
    <w:tmpl w:val="879627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1"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52"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3" w15:restartNumberingAfterBreak="0">
    <w:nsid w:val="6FCF35C6"/>
    <w:multiLevelType w:val="multilevel"/>
    <w:tmpl w:val="31F88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55"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56" w15:restartNumberingAfterBreak="0">
    <w:nsid w:val="76A14C94"/>
    <w:multiLevelType w:val="multilevel"/>
    <w:tmpl w:val="3EC6A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7"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58"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59" w15:restartNumberingAfterBreak="0">
    <w:nsid w:val="77665CA4"/>
    <w:multiLevelType w:val="multilevel"/>
    <w:tmpl w:val="8604BC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0"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1"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2" w15:restartNumberingAfterBreak="0">
    <w:nsid w:val="7C686B57"/>
    <w:multiLevelType w:val="multilevel"/>
    <w:tmpl w:val="62362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3" w15:restartNumberingAfterBreak="0">
    <w:nsid w:val="7C9D74DE"/>
    <w:multiLevelType w:val="hybridMultilevel"/>
    <w:tmpl w:val="9F866196"/>
    <w:lvl w:ilvl="0" w:tplc="080A0001">
      <w:start w:val="1"/>
      <w:numFmt w:val="bullet"/>
      <w:lvlText w:val=""/>
      <w:lvlJc w:val="left"/>
      <w:pPr>
        <w:ind w:left="1002" w:hanging="360"/>
      </w:pPr>
      <w:rPr>
        <w:rFonts w:ascii="Symbol" w:hAnsi="Symbol" w:hint="default"/>
      </w:rPr>
    </w:lvl>
    <w:lvl w:ilvl="1" w:tplc="080A0003" w:tentative="1">
      <w:start w:val="1"/>
      <w:numFmt w:val="bullet"/>
      <w:lvlText w:val="o"/>
      <w:lvlJc w:val="left"/>
      <w:pPr>
        <w:ind w:left="1722" w:hanging="360"/>
      </w:pPr>
      <w:rPr>
        <w:rFonts w:ascii="Courier New" w:hAnsi="Courier New" w:cs="Courier New" w:hint="default"/>
      </w:rPr>
    </w:lvl>
    <w:lvl w:ilvl="2" w:tplc="080A0005" w:tentative="1">
      <w:start w:val="1"/>
      <w:numFmt w:val="bullet"/>
      <w:lvlText w:val=""/>
      <w:lvlJc w:val="left"/>
      <w:pPr>
        <w:ind w:left="2442" w:hanging="360"/>
      </w:pPr>
      <w:rPr>
        <w:rFonts w:ascii="Wingdings" w:hAnsi="Wingdings" w:hint="default"/>
      </w:rPr>
    </w:lvl>
    <w:lvl w:ilvl="3" w:tplc="080A0001" w:tentative="1">
      <w:start w:val="1"/>
      <w:numFmt w:val="bullet"/>
      <w:lvlText w:val=""/>
      <w:lvlJc w:val="left"/>
      <w:pPr>
        <w:ind w:left="3162" w:hanging="360"/>
      </w:pPr>
      <w:rPr>
        <w:rFonts w:ascii="Symbol" w:hAnsi="Symbol" w:hint="default"/>
      </w:rPr>
    </w:lvl>
    <w:lvl w:ilvl="4" w:tplc="080A0003" w:tentative="1">
      <w:start w:val="1"/>
      <w:numFmt w:val="bullet"/>
      <w:lvlText w:val="o"/>
      <w:lvlJc w:val="left"/>
      <w:pPr>
        <w:ind w:left="3882" w:hanging="360"/>
      </w:pPr>
      <w:rPr>
        <w:rFonts w:ascii="Courier New" w:hAnsi="Courier New" w:cs="Courier New" w:hint="default"/>
      </w:rPr>
    </w:lvl>
    <w:lvl w:ilvl="5" w:tplc="080A0005" w:tentative="1">
      <w:start w:val="1"/>
      <w:numFmt w:val="bullet"/>
      <w:lvlText w:val=""/>
      <w:lvlJc w:val="left"/>
      <w:pPr>
        <w:ind w:left="4602" w:hanging="360"/>
      </w:pPr>
      <w:rPr>
        <w:rFonts w:ascii="Wingdings" w:hAnsi="Wingdings" w:hint="default"/>
      </w:rPr>
    </w:lvl>
    <w:lvl w:ilvl="6" w:tplc="080A0001" w:tentative="1">
      <w:start w:val="1"/>
      <w:numFmt w:val="bullet"/>
      <w:lvlText w:val=""/>
      <w:lvlJc w:val="left"/>
      <w:pPr>
        <w:ind w:left="5322" w:hanging="360"/>
      </w:pPr>
      <w:rPr>
        <w:rFonts w:ascii="Symbol" w:hAnsi="Symbol" w:hint="default"/>
      </w:rPr>
    </w:lvl>
    <w:lvl w:ilvl="7" w:tplc="080A0003" w:tentative="1">
      <w:start w:val="1"/>
      <w:numFmt w:val="bullet"/>
      <w:lvlText w:val="o"/>
      <w:lvlJc w:val="left"/>
      <w:pPr>
        <w:ind w:left="6042" w:hanging="360"/>
      </w:pPr>
      <w:rPr>
        <w:rFonts w:ascii="Courier New" w:hAnsi="Courier New" w:cs="Courier New" w:hint="default"/>
      </w:rPr>
    </w:lvl>
    <w:lvl w:ilvl="8" w:tplc="080A0005" w:tentative="1">
      <w:start w:val="1"/>
      <w:numFmt w:val="bullet"/>
      <w:lvlText w:val=""/>
      <w:lvlJc w:val="left"/>
      <w:pPr>
        <w:ind w:left="6762" w:hanging="360"/>
      </w:pPr>
      <w:rPr>
        <w:rFonts w:ascii="Wingdings" w:hAnsi="Wingdings" w:hint="default"/>
      </w:rPr>
    </w:lvl>
  </w:abstractNum>
  <w:abstractNum w:abstractNumId="164"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65"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66"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67"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8" w15:restartNumberingAfterBreak="0">
    <w:nsid w:val="7EF2703E"/>
    <w:multiLevelType w:val="hybridMultilevel"/>
    <w:tmpl w:val="94FC369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69" w15:restartNumberingAfterBreak="0">
    <w:nsid w:val="7F180016"/>
    <w:multiLevelType w:val="multilevel"/>
    <w:tmpl w:val="5588D1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115"/>
  </w:num>
  <w:num w:numId="10" w16cid:durableId="1595243874">
    <w:abstractNumId w:val="28"/>
  </w:num>
  <w:num w:numId="11" w16cid:durableId="561795466">
    <w:abstractNumId w:val="39"/>
  </w:num>
  <w:num w:numId="12" w16cid:durableId="1225877115">
    <w:abstractNumId w:val="6"/>
  </w:num>
  <w:num w:numId="13" w16cid:durableId="1846476873">
    <w:abstractNumId w:val="91"/>
  </w:num>
  <w:num w:numId="14" w16cid:durableId="1322193114">
    <w:abstractNumId w:val="101"/>
  </w:num>
  <w:num w:numId="15" w16cid:durableId="180559393">
    <w:abstractNumId w:val="104"/>
  </w:num>
  <w:num w:numId="16" w16cid:durableId="1177041314">
    <w:abstractNumId w:val="81"/>
  </w:num>
  <w:num w:numId="17" w16cid:durableId="767190418">
    <w:abstractNumId w:val="96"/>
  </w:num>
  <w:num w:numId="18" w16cid:durableId="1985311299">
    <w:abstractNumId w:val="130"/>
  </w:num>
  <w:num w:numId="19" w16cid:durableId="1120756606">
    <w:abstractNumId w:val="10"/>
  </w:num>
  <w:num w:numId="20" w16cid:durableId="140316034">
    <w:abstractNumId w:val="142"/>
  </w:num>
  <w:num w:numId="21" w16cid:durableId="742601191">
    <w:abstractNumId w:val="132"/>
  </w:num>
  <w:num w:numId="22" w16cid:durableId="27418590">
    <w:abstractNumId w:val="105"/>
  </w:num>
  <w:num w:numId="23" w16cid:durableId="148834061">
    <w:abstractNumId w:val="155"/>
  </w:num>
  <w:num w:numId="24" w16cid:durableId="1194072368">
    <w:abstractNumId w:val="93"/>
  </w:num>
  <w:num w:numId="25" w16cid:durableId="881938708">
    <w:abstractNumId w:val="86"/>
  </w:num>
  <w:num w:numId="26" w16cid:durableId="907882323">
    <w:abstractNumId w:val="34"/>
  </w:num>
  <w:num w:numId="27" w16cid:durableId="242685996">
    <w:abstractNumId w:val="72"/>
  </w:num>
  <w:num w:numId="28" w16cid:durableId="487400853">
    <w:abstractNumId w:val="27"/>
  </w:num>
  <w:num w:numId="29" w16cid:durableId="251085182">
    <w:abstractNumId w:val="131"/>
  </w:num>
  <w:num w:numId="30" w16cid:durableId="887490561">
    <w:abstractNumId w:val="128"/>
  </w:num>
  <w:num w:numId="31" w16cid:durableId="320621431">
    <w:abstractNumId w:val="85"/>
  </w:num>
  <w:num w:numId="32" w16cid:durableId="1643118958">
    <w:abstractNumId w:val="45"/>
  </w:num>
  <w:num w:numId="33" w16cid:durableId="1519540884">
    <w:abstractNumId w:val="14"/>
  </w:num>
  <w:num w:numId="34" w16cid:durableId="811993060">
    <w:abstractNumId w:val="30"/>
  </w:num>
  <w:num w:numId="35" w16cid:durableId="903025885">
    <w:abstractNumId w:val="120"/>
  </w:num>
  <w:num w:numId="36" w16cid:durableId="507521304">
    <w:abstractNumId w:val="89"/>
  </w:num>
  <w:num w:numId="37" w16cid:durableId="1235704392">
    <w:abstractNumId w:val="53"/>
  </w:num>
  <w:num w:numId="38" w16cid:durableId="1982617650">
    <w:abstractNumId w:val="149"/>
  </w:num>
  <w:num w:numId="39" w16cid:durableId="1082603887">
    <w:abstractNumId w:val="154"/>
  </w:num>
  <w:num w:numId="40" w16cid:durableId="772285302">
    <w:abstractNumId w:val="55"/>
  </w:num>
  <w:num w:numId="41" w16cid:durableId="1300307412">
    <w:abstractNumId w:val="66"/>
  </w:num>
  <w:num w:numId="42" w16cid:durableId="1161120190">
    <w:abstractNumId w:val="138"/>
  </w:num>
  <w:num w:numId="43" w16cid:durableId="1005280851">
    <w:abstractNumId w:val="33"/>
  </w:num>
  <w:num w:numId="44" w16cid:durableId="1248274719">
    <w:abstractNumId w:val="64"/>
  </w:num>
  <w:num w:numId="45" w16cid:durableId="1704287529">
    <w:abstractNumId w:val="145"/>
  </w:num>
  <w:num w:numId="46" w16cid:durableId="1196774701">
    <w:abstractNumId w:val="161"/>
  </w:num>
  <w:num w:numId="47" w16cid:durableId="433794180">
    <w:abstractNumId w:val="152"/>
  </w:num>
  <w:num w:numId="48" w16cid:durableId="1542941691">
    <w:abstractNumId w:val="103"/>
  </w:num>
  <w:num w:numId="49" w16cid:durableId="641882998">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67"/>
  </w:num>
  <w:num w:numId="52" w16cid:durableId="2122453856">
    <w:abstractNumId w:val="60"/>
  </w:num>
  <w:num w:numId="53" w16cid:durableId="490604865">
    <w:abstractNumId w:val="41"/>
  </w:num>
  <w:num w:numId="54" w16cid:durableId="1740135267">
    <w:abstractNumId w:val="143"/>
  </w:num>
  <w:num w:numId="55" w16cid:durableId="1266615086">
    <w:abstractNumId w:val="141"/>
  </w:num>
  <w:num w:numId="56" w16cid:durableId="423458852">
    <w:abstractNumId w:val="25"/>
  </w:num>
  <w:num w:numId="57" w16cid:durableId="999696199">
    <w:abstractNumId w:val="90"/>
  </w:num>
  <w:num w:numId="58" w16cid:durableId="899169090">
    <w:abstractNumId w:val="76"/>
  </w:num>
  <w:num w:numId="59" w16cid:durableId="172120151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97183776">
    <w:abstractNumId w:val="94"/>
  </w:num>
  <w:num w:numId="61" w16cid:durableId="760837503">
    <w:abstractNumId w:val="44"/>
  </w:num>
  <w:num w:numId="62" w16cid:durableId="1954550255">
    <w:abstractNumId w:val="49"/>
  </w:num>
  <w:num w:numId="63" w16cid:durableId="22511635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389619523">
    <w:abstractNumId w:val="58"/>
  </w:num>
  <w:num w:numId="65" w16cid:durableId="132991436">
    <w:abstractNumId w:val="95"/>
  </w:num>
  <w:num w:numId="66" w16cid:durableId="1876036864">
    <w:abstractNumId w:val="106"/>
  </w:num>
  <w:num w:numId="67" w16cid:durableId="1598902078">
    <w:abstractNumId w:val="102"/>
  </w:num>
  <w:num w:numId="68" w16cid:durableId="673186749">
    <w:abstractNumId w:val="157"/>
  </w:num>
  <w:num w:numId="69" w16cid:durableId="917833297">
    <w:abstractNumId w:val="51"/>
  </w:num>
  <w:num w:numId="70" w16cid:durableId="231545486">
    <w:abstractNumId w:val="118"/>
  </w:num>
  <w:num w:numId="71" w16cid:durableId="2126843827">
    <w:abstractNumId w:val="165"/>
  </w:num>
  <w:num w:numId="72" w16cid:durableId="77702578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46304933">
    <w:abstractNumId w:val="158"/>
  </w:num>
  <w:num w:numId="74" w16cid:durableId="116215701">
    <w:abstractNumId w:val="17"/>
  </w:num>
  <w:num w:numId="75" w16cid:durableId="1648363494">
    <w:abstractNumId w:val="117"/>
  </w:num>
  <w:num w:numId="76" w16cid:durableId="1803041313">
    <w:abstractNumId w:val="112"/>
  </w:num>
  <w:num w:numId="77" w16cid:durableId="516194214">
    <w:abstractNumId w:val="166"/>
  </w:num>
  <w:num w:numId="78" w16cid:durableId="474953671">
    <w:abstractNumId w:val="32"/>
  </w:num>
  <w:num w:numId="79" w16cid:durableId="1581601771">
    <w:abstractNumId w:val="151"/>
  </w:num>
  <w:num w:numId="80" w16cid:durableId="2024896620">
    <w:abstractNumId w:val="56"/>
  </w:num>
  <w:num w:numId="81" w16cid:durableId="882793597">
    <w:abstractNumId w:val="99"/>
  </w:num>
  <w:num w:numId="82" w16cid:durableId="87888418">
    <w:abstractNumId w:val="21"/>
  </w:num>
  <w:num w:numId="83" w16cid:durableId="556356045">
    <w:abstractNumId w:val="97"/>
  </w:num>
  <w:num w:numId="84" w16cid:durableId="304940386">
    <w:abstractNumId w:val="164"/>
  </w:num>
  <w:num w:numId="85" w16cid:durableId="993530968">
    <w:abstractNumId w:val="83"/>
  </w:num>
  <w:num w:numId="86" w16cid:durableId="1691182317">
    <w:abstractNumId w:val="124"/>
  </w:num>
  <w:num w:numId="87" w16cid:durableId="1911499217">
    <w:abstractNumId w:val="36"/>
  </w:num>
  <w:num w:numId="88" w16cid:durableId="1587881492">
    <w:abstractNumId w:val="26"/>
  </w:num>
  <w:num w:numId="89" w16cid:durableId="1646616432">
    <w:abstractNumId w:val="122"/>
  </w:num>
  <w:num w:numId="90" w16cid:durableId="1202746594">
    <w:abstractNumId w:val="71"/>
  </w:num>
  <w:num w:numId="91" w16cid:durableId="599722319">
    <w:abstractNumId w:val="160"/>
  </w:num>
  <w:num w:numId="92" w16cid:durableId="73087121">
    <w:abstractNumId w:val="35"/>
  </w:num>
  <w:num w:numId="93" w16cid:durableId="1137449600">
    <w:abstractNumId w:val="13"/>
  </w:num>
  <w:num w:numId="94" w16cid:durableId="993416465">
    <w:abstractNumId w:val="69"/>
  </w:num>
  <w:num w:numId="95" w16cid:durableId="990017029">
    <w:abstractNumId w:val="29"/>
  </w:num>
  <w:num w:numId="96"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231934556">
    <w:abstractNumId w:val="129"/>
  </w:num>
  <w:num w:numId="98" w16cid:durableId="827862803">
    <w:abstractNumId w:val="126"/>
  </w:num>
  <w:num w:numId="99" w16cid:durableId="1047073247">
    <w:abstractNumId w:val="63"/>
  </w:num>
  <w:num w:numId="100" w16cid:durableId="1363358253">
    <w:abstractNumId w:val="98"/>
  </w:num>
  <w:num w:numId="101" w16cid:durableId="619383224">
    <w:abstractNumId w:val="146"/>
  </w:num>
  <w:num w:numId="102" w16cid:durableId="925649747">
    <w:abstractNumId w:val="75"/>
  </w:num>
  <w:num w:numId="103" w16cid:durableId="1003625066">
    <w:abstractNumId w:val="100"/>
  </w:num>
  <w:num w:numId="104" w16cid:durableId="1009218616">
    <w:abstractNumId w:val="88"/>
  </w:num>
  <w:num w:numId="105" w16cid:durableId="1232501427">
    <w:abstractNumId w:val="133"/>
  </w:num>
  <w:num w:numId="106" w16cid:durableId="395712354">
    <w:abstractNumId w:val="47"/>
  </w:num>
  <w:num w:numId="107" w16cid:durableId="454955285">
    <w:abstractNumId w:val="9"/>
  </w:num>
  <w:num w:numId="108" w16cid:durableId="829104096">
    <w:abstractNumId w:val="20"/>
  </w:num>
  <w:num w:numId="109" w16cid:durableId="28649900">
    <w:abstractNumId w:val="107"/>
  </w:num>
  <w:num w:numId="110" w16cid:durableId="1380397447">
    <w:abstractNumId w:val="52"/>
  </w:num>
  <w:num w:numId="111" w16cid:durableId="78600219">
    <w:abstractNumId w:val="40"/>
  </w:num>
  <w:num w:numId="112" w16cid:durableId="1385249481">
    <w:abstractNumId w:val="65"/>
  </w:num>
  <w:num w:numId="113" w16cid:durableId="565997523">
    <w:abstractNumId w:val="62"/>
  </w:num>
  <w:num w:numId="114" w16cid:durableId="1827281977">
    <w:abstractNumId w:val="113"/>
  </w:num>
  <w:num w:numId="115" w16cid:durableId="2057968552">
    <w:abstractNumId w:val="150"/>
  </w:num>
  <w:num w:numId="116" w16cid:durableId="970405044">
    <w:abstractNumId w:val="54"/>
  </w:num>
  <w:num w:numId="117" w16cid:durableId="1535537561">
    <w:abstractNumId w:val="31"/>
  </w:num>
  <w:num w:numId="118" w16cid:durableId="620964474">
    <w:abstractNumId w:val="123"/>
  </w:num>
  <w:num w:numId="119" w16cid:durableId="299917743">
    <w:abstractNumId w:val="119"/>
  </w:num>
  <w:num w:numId="120" w16cid:durableId="2113671686">
    <w:abstractNumId w:val="125"/>
  </w:num>
  <w:num w:numId="121" w16cid:durableId="1826586481">
    <w:abstractNumId w:val="114"/>
  </w:num>
  <w:num w:numId="122" w16cid:durableId="1937404749">
    <w:abstractNumId w:val="67"/>
  </w:num>
  <w:num w:numId="123" w16cid:durableId="1473851">
    <w:abstractNumId w:val="19"/>
  </w:num>
  <w:num w:numId="124" w16cid:durableId="1506169442">
    <w:abstractNumId w:val="92"/>
  </w:num>
  <w:num w:numId="125" w16cid:durableId="1536577240">
    <w:abstractNumId w:val="22"/>
  </w:num>
  <w:num w:numId="126" w16cid:durableId="1063794847">
    <w:abstractNumId w:val="121"/>
  </w:num>
  <w:num w:numId="127" w16cid:durableId="1438408036">
    <w:abstractNumId w:val="18"/>
  </w:num>
  <w:num w:numId="128" w16cid:durableId="1545142604">
    <w:abstractNumId w:val="116"/>
  </w:num>
  <w:num w:numId="129" w16cid:durableId="1156646382">
    <w:abstractNumId w:val="57"/>
  </w:num>
  <w:num w:numId="130" w16cid:durableId="492840548">
    <w:abstractNumId w:val="148"/>
  </w:num>
  <w:num w:numId="131" w16cid:durableId="1483738312">
    <w:abstractNumId w:val="42"/>
  </w:num>
  <w:num w:numId="132" w16cid:durableId="90318714">
    <w:abstractNumId w:val="48"/>
  </w:num>
  <w:num w:numId="133" w16cid:durableId="1453207574">
    <w:abstractNumId w:val="147"/>
  </w:num>
  <w:num w:numId="134" w16cid:durableId="855658586">
    <w:abstractNumId w:val="12"/>
  </w:num>
  <w:num w:numId="135" w16cid:durableId="1526483098">
    <w:abstractNumId w:val="110"/>
  </w:num>
  <w:num w:numId="136" w16cid:durableId="1918123673">
    <w:abstractNumId w:val="61"/>
  </w:num>
  <w:num w:numId="137" w16cid:durableId="565651246">
    <w:abstractNumId w:val="23"/>
  </w:num>
  <w:num w:numId="138" w16cid:durableId="1082214922">
    <w:abstractNumId w:val="135"/>
  </w:num>
  <w:num w:numId="139" w16cid:durableId="779304548">
    <w:abstractNumId w:val="111"/>
  </w:num>
  <w:num w:numId="140" w16cid:durableId="467404410">
    <w:abstractNumId w:val="43"/>
  </w:num>
  <w:num w:numId="141" w16cid:durableId="885140116">
    <w:abstractNumId w:val="37"/>
  </w:num>
  <w:num w:numId="142" w16cid:durableId="323506872">
    <w:abstractNumId w:val="134"/>
  </w:num>
  <w:num w:numId="143" w16cid:durableId="897083606">
    <w:abstractNumId w:val="109"/>
  </w:num>
  <w:num w:numId="144" w16cid:durableId="439567057">
    <w:abstractNumId w:val="87"/>
  </w:num>
  <w:num w:numId="145" w16cid:durableId="517234506">
    <w:abstractNumId w:val="153"/>
  </w:num>
  <w:num w:numId="146" w16cid:durableId="1258098574">
    <w:abstractNumId w:val="156"/>
  </w:num>
  <w:num w:numId="147" w16cid:durableId="1825243696">
    <w:abstractNumId w:val="38"/>
  </w:num>
  <w:num w:numId="148" w16cid:durableId="630482286">
    <w:abstractNumId w:val="127"/>
  </w:num>
  <w:num w:numId="149" w16cid:durableId="1821998084">
    <w:abstractNumId w:val="136"/>
  </w:num>
  <w:num w:numId="150" w16cid:durableId="1934196563">
    <w:abstractNumId w:val="137"/>
  </w:num>
  <w:num w:numId="151" w16cid:durableId="1521965918">
    <w:abstractNumId w:val="78"/>
  </w:num>
  <w:num w:numId="152" w16cid:durableId="1639608939">
    <w:abstractNumId w:val="82"/>
  </w:num>
  <w:num w:numId="153" w16cid:durableId="1118185361">
    <w:abstractNumId w:val="159"/>
  </w:num>
  <w:num w:numId="154" w16cid:durableId="812720464">
    <w:abstractNumId w:val="46"/>
  </w:num>
  <w:num w:numId="155" w16cid:durableId="959722936">
    <w:abstractNumId w:val="70"/>
  </w:num>
  <w:num w:numId="156" w16cid:durableId="235822544">
    <w:abstractNumId w:val="162"/>
  </w:num>
  <w:num w:numId="157" w16cid:durableId="962074837">
    <w:abstractNumId w:val="74"/>
  </w:num>
  <w:num w:numId="158" w16cid:durableId="1731734970">
    <w:abstractNumId w:val="15"/>
  </w:num>
  <w:num w:numId="159" w16cid:durableId="1959796701">
    <w:abstractNumId w:val="139"/>
  </w:num>
  <w:num w:numId="160" w16cid:durableId="137959848">
    <w:abstractNumId w:val="140"/>
  </w:num>
  <w:num w:numId="161" w16cid:durableId="1802116658">
    <w:abstractNumId w:val="169"/>
  </w:num>
  <w:num w:numId="162" w16cid:durableId="780295667">
    <w:abstractNumId w:val="144"/>
  </w:num>
  <w:num w:numId="163" w16cid:durableId="2081444105">
    <w:abstractNumId w:val="73"/>
  </w:num>
  <w:num w:numId="164" w16cid:durableId="349259780">
    <w:abstractNumId w:val="108"/>
  </w:num>
  <w:num w:numId="165" w16cid:durableId="228228949">
    <w:abstractNumId w:val="24"/>
  </w:num>
  <w:num w:numId="166" w16cid:durableId="1058942907">
    <w:abstractNumId w:val="84"/>
  </w:num>
  <w:num w:numId="167" w16cid:durableId="1743596095">
    <w:abstractNumId w:val="16"/>
  </w:num>
  <w:num w:numId="168" w16cid:durableId="1779906897">
    <w:abstractNumId w:val="68"/>
  </w:num>
  <w:num w:numId="169" w16cid:durableId="661203797">
    <w:abstractNumId w:val="59"/>
  </w:num>
  <w:num w:numId="170" w16cid:durableId="577904606">
    <w:abstractNumId w:val="77"/>
  </w:num>
  <w:num w:numId="171" w16cid:durableId="901257794">
    <w:abstractNumId w:val="168"/>
  </w:num>
  <w:num w:numId="172" w16cid:durableId="1617255923">
    <w:abstractNumId w:val="163"/>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613"/>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7041"/>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679"/>
    <w:rsid w:val="000117E1"/>
    <w:rsid w:val="000118F0"/>
    <w:rsid w:val="000119A8"/>
    <w:rsid w:val="00011A92"/>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3E1A"/>
    <w:rsid w:val="00014049"/>
    <w:rsid w:val="0001430F"/>
    <w:rsid w:val="00014350"/>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02"/>
    <w:rsid w:val="0001654C"/>
    <w:rsid w:val="000166FE"/>
    <w:rsid w:val="00016700"/>
    <w:rsid w:val="0001691A"/>
    <w:rsid w:val="00016968"/>
    <w:rsid w:val="00016D1D"/>
    <w:rsid w:val="00016E7D"/>
    <w:rsid w:val="000173FB"/>
    <w:rsid w:val="000174C4"/>
    <w:rsid w:val="00017C2C"/>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9FA"/>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0603"/>
    <w:rsid w:val="00040766"/>
    <w:rsid w:val="00040989"/>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2C79"/>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68"/>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4D4"/>
    <w:rsid w:val="00054501"/>
    <w:rsid w:val="000547CB"/>
    <w:rsid w:val="00054834"/>
    <w:rsid w:val="00054A3E"/>
    <w:rsid w:val="00054B5E"/>
    <w:rsid w:val="00054BD9"/>
    <w:rsid w:val="00054CA4"/>
    <w:rsid w:val="00054E09"/>
    <w:rsid w:val="00054EAF"/>
    <w:rsid w:val="00055809"/>
    <w:rsid w:val="0005585C"/>
    <w:rsid w:val="0005592F"/>
    <w:rsid w:val="00055A6B"/>
    <w:rsid w:val="00055DA1"/>
    <w:rsid w:val="00055E21"/>
    <w:rsid w:val="000563A6"/>
    <w:rsid w:val="0005658F"/>
    <w:rsid w:val="000567EA"/>
    <w:rsid w:val="000568C8"/>
    <w:rsid w:val="00056A79"/>
    <w:rsid w:val="00056E8D"/>
    <w:rsid w:val="00057212"/>
    <w:rsid w:val="00057592"/>
    <w:rsid w:val="00057898"/>
    <w:rsid w:val="00057AC7"/>
    <w:rsid w:val="00057CBE"/>
    <w:rsid w:val="00057CF3"/>
    <w:rsid w:val="00057D24"/>
    <w:rsid w:val="00057EA8"/>
    <w:rsid w:val="00057FBC"/>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6EC"/>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9DA"/>
    <w:rsid w:val="00072E78"/>
    <w:rsid w:val="00072F05"/>
    <w:rsid w:val="00072FBF"/>
    <w:rsid w:val="000733D8"/>
    <w:rsid w:val="00073C45"/>
    <w:rsid w:val="00073E62"/>
    <w:rsid w:val="000742DE"/>
    <w:rsid w:val="0007491B"/>
    <w:rsid w:val="00074AEF"/>
    <w:rsid w:val="00074E64"/>
    <w:rsid w:val="00074F74"/>
    <w:rsid w:val="00075092"/>
    <w:rsid w:val="000752DD"/>
    <w:rsid w:val="000754B7"/>
    <w:rsid w:val="000756B5"/>
    <w:rsid w:val="000759CF"/>
    <w:rsid w:val="00075A15"/>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886"/>
    <w:rsid w:val="00077A7A"/>
    <w:rsid w:val="00077A9A"/>
    <w:rsid w:val="00077AC5"/>
    <w:rsid w:val="00077B8D"/>
    <w:rsid w:val="00077C82"/>
    <w:rsid w:val="00077D8D"/>
    <w:rsid w:val="00080093"/>
    <w:rsid w:val="000805D1"/>
    <w:rsid w:val="00080D75"/>
    <w:rsid w:val="00080EA5"/>
    <w:rsid w:val="00080F23"/>
    <w:rsid w:val="0008106E"/>
    <w:rsid w:val="00081353"/>
    <w:rsid w:val="00081678"/>
    <w:rsid w:val="00081937"/>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6BED"/>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96"/>
    <w:rsid w:val="000918CB"/>
    <w:rsid w:val="00091A26"/>
    <w:rsid w:val="00091A4F"/>
    <w:rsid w:val="00091C11"/>
    <w:rsid w:val="00091E03"/>
    <w:rsid w:val="00092108"/>
    <w:rsid w:val="000921DF"/>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871"/>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3F6C"/>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470"/>
    <w:rsid w:val="000B090C"/>
    <w:rsid w:val="000B0B16"/>
    <w:rsid w:val="000B0BDD"/>
    <w:rsid w:val="000B0F07"/>
    <w:rsid w:val="000B0F2A"/>
    <w:rsid w:val="000B12F8"/>
    <w:rsid w:val="000B137B"/>
    <w:rsid w:val="000B15F2"/>
    <w:rsid w:val="000B1B40"/>
    <w:rsid w:val="000B1B6C"/>
    <w:rsid w:val="000B1F58"/>
    <w:rsid w:val="000B2048"/>
    <w:rsid w:val="000B26D9"/>
    <w:rsid w:val="000B28E7"/>
    <w:rsid w:val="000B2C95"/>
    <w:rsid w:val="000B2E46"/>
    <w:rsid w:val="000B2E5F"/>
    <w:rsid w:val="000B2ED2"/>
    <w:rsid w:val="000B2F48"/>
    <w:rsid w:val="000B308A"/>
    <w:rsid w:val="000B3131"/>
    <w:rsid w:val="000B3B77"/>
    <w:rsid w:val="000B3C44"/>
    <w:rsid w:val="000B3D37"/>
    <w:rsid w:val="000B3E9F"/>
    <w:rsid w:val="000B3FF9"/>
    <w:rsid w:val="000B40C5"/>
    <w:rsid w:val="000B413A"/>
    <w:rsid w:val="000B4214"/>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A4A"/>
    <w:rsid w:val="000D0B4C"/>
    <w:rsid w:val="000D105E"/>
    <w:rsid w:val="000D118F"/>
    <w:rsid w:val="000D1609"/>
    <w:rsid w:val="000D1A5C"/>
    <w:rsid w:val="000D1CA8"/>
    <w:rsid w:val="000D1E23"/>
    <w:rsid w:val="000D26FA"/>
    <w:rsid w:val="000D2813"/>
    <w:rsid w:val="000D29AD"/>
    <w:rsid w:val="000D303E"/>
    <w:rsid w:val="000D3259"/>
    <w:rsid w:val="000D3353"/>
    <w:rsid w:val="000D3CF9"/>
    <w:rsid w:val="000D3E8D"/>
    <w:rsid w:val="000D408F"/>
    <w:rsid w:val="000D41D1"/>
    <w:rsid w:val="000D425D"/>
    <w:rsid w:val="000D44BB"/>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18"/>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774"/>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5C5"/>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29F"/>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5FC0"/>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8A0"/>
    <w:rsid w:val="00104B78"/>
    <w:rsid w:val="0010508A"/>
    <w:rsid w:val="001050D0"/>
    <w:rsid w:val="00105420"/>
    <w:rsid w:val="0010546B"/>
    <w:rsid w:val="00105539"/>
    <w:rsid w:val="001057D8"/>
    <w:rsid w:val="00105925"/>
    <w:rsid w:val="00105CE1"/>
    <w:rsid w:val="00106362"/>
    <w:rsid w:val="001066EA"/>
    <w:rsid w:val="00106734"/>
    <w:rsid w:val="00106BC7"/>
    <w:rsid w:val="00107736"/>
    <w:rsid w:val="00107878"/>
    <w:rsid w:val="00107892"/>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B3F"/>
    <w:rsid w:val="00112CFE"/>
    <w:rsid w:val="001130EA"/>
    <w:rsid w:val="001132B1"/>
    <w:rsid w:val="00113432"/>
    <w:rsid w:val="00113484"/>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1F68"/>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1F79"/>
    <w:rsid w:val="0013235C"/>
    <w:rsid w:val="00132470"/>
    <w:rsid w:val="001325EA"/>
    <w:rsid w:val="001325F1"/>
    <w:rsid w:val="00132B6C"/>
    <w:rsid w:val="00132BC3"/>
    <w:rsid w:val="00132CB7"/>
    <w:rsid w:val="00132EEB"/>
    <w:rsid w:val="001330E0"/>
    <w:rsid w:val="00133991"/>
    <w:rsid w:val="001339C3"/>
    <w:rsid w:val="00133BA7"/>
    <w:rsid w:val="0013407E"/>
    <w:rsid w:val="00134096"/>
    <w:rsid w:val="00134135"/>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A51"/>
    <w:rsid w:val="00145BFB"/>
    <w:rsid w:val="00145E26"/>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BE"/>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3B1"/>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9E"/>
    <w:rsid w:val="001623BB"/>
    <w:rsid w:val="00162568"/>
    <w:rsid w:val="0016280A"/>
    <w:rsid w:val="00162819"/>
    <w:rsid w:val="00162C30"/>
    <w:rsid w:val="00163174"/>
    <w:rsid w:val="00163483"/>
    <w:rsid w:val="0016377A"/>
    <w:rsid w:val="00163973"/>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8D3"/>
    <w:rsid w:val="00165E14"/>
    <w:rsid w:val="00165F84"/>
    <w:rsid w:val="001663CA"/>
    <w:rsid w:val="00166496"/>
    <w:rsid w:val="00166648"/>
    <w:rsid w:val="001667C1"/>
    <w:rsid w:val="00166816"/>
    <w:rsid w:val="0016693D"/>
    <w:rsid w:val="00166C73"/>
    <w:rsid w:val="00166DA6"/>
    <w:rsid w:val="00166F2D"/>
    <w:rsid w:val="001673BF"/>
    <w:rsid w:val="001674DF"/>
    <w:rsid w:val="001677CA"/>
    <w:rsid w:val="00167880"/>
    <w:rsid w:val="00167DB8"/>
    <w:rsid w:val="00167E66"/>
    <w:rsid w:val="001700EB"/>
    <w:rsid w:val="00170196"/>
    <w:rsid w:val="00170828"/>
    <w:rsid w:val="00170A7B"/>
    <w:rsid w:val="00170B49"/>
    <w:rsid w:val="00170B4B"/>
    <w:rsid w:val="00170C90"/>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11D"/>
    <w:rsid w:val="00174431"/>
    <w:rsid w:val="001746C3"/>
    <w:rsid w:val="00174943"/>
    <w:rsid w:val="00174D88"/>
    <w:rsid w:val="00174EAC"/>
    <w:rsid w:val="00174F71"/>
    <w:rsid w:val="0017560B"/>
    <w:rsid w:val="00175669"/>
    <w:rsid w:val="001757B0"/>
    <w:rsid w:val="001759CE"/>
    <w:rsid w:val="001759E0"/>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3F24"/>
    <w:rsid w:val="001842D6"/>
    <w:rsid w:val="001843AF"/>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0CC1"/>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4518"/>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237"/>
    <w:rsid w:val="001A5484"/>
    <w:rsid w:val="001A54A7"/>
    <w:rsid w:val="001A5BF1"/>
    <w:rsid w:val="001A5C92"/>
    <w:rsid w:val="001A5DB0"/>
    <w:rsid w:val="001A6213"/>
    <w:rsid w:val="001A69DC"/>
    <w:rsid w:val="001A6F2D"/>
    <w:rsid w:val="001A6FC2"/>
    <w:rsid w:val="001A73C5"/>
    <w:rsid w:val="001A7443"/>
    <w:rsid w:val="001A7701"/>
    <w:rsid w:val="001A77D3"/>
    <w:rsid w:val="001A7804"/>
    <w:rsid w:val="001B0154"/>
    <w:rsid w:val="001B0262"/>
    <w:rsid w:val="001B03A9"/>
    <w:rsid w:val="001B0508"/>
    <w:rsid w:val="001B067E"/>
    <w:rsid w:val="001B0690"/>
    <w:rsid w:val="001B08B1"/>
    <w:rsid w:val="001B0F7F"/>
    <w:rsid w:val="001B13E2"/>
    <w:rsid w:val="001B166C"/>
    <w:rsid w:val="001B1E7D"/>
    <w:rsid w:val="001B20B2"/>
    <w:rsid w:val="001B2855"/>
    <w:rsid w:val="001B2B58"/>
    <w:rsid w:val="001B326B"/>
    <w:rsid w:val="001B3C8C"/>
    <w:rsid w:val="001B3C96"/>
    <w:rsid w:val="001B4093"/>
    <w:rsid w:val="001B42A9"/>
    <w:rsid w:val="001B43FD"/>
    <w:rsid w:val="001B44D1"/>
    <w:rsid w:val="001B46E4"/>
    <w:rsid w:val="001B4975"/>
    <w:rsid w:val="001B51E0"/>
    <w:rsid w:val="001B522D"/>
    <w:rsid w:val="001B52EF"/>
    <w:rsid w:val="001B5441"/>
    <w:rsid w:val="001B546B"/>
    <w:rsid w:val="001B550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5A4"/>
    <w:rsid w:val="001C16F6"/>
    <w:rsid w:val="001C19B8"/>
    <w:rsid w:val="001C1B07"/>
    <w:rsid w:val="001C1BD7"/>
    <w:rsid w:val="001C1DF8"/>
    <w:rsid w:val="001C1F1D"/>
    <w:rsid w:val="001C1F32"/>
    <w:rsid w:val="001C21AD"/>
    <w:rsid w:val="001C2ED5"/>
    <w:rsid w:val="001C3084"/>
    <w:rsid w:val="001C3146"/>
    <w:rsid w:val="001C31A5"/>
    <w:rsid w:val="001C32A0"/>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2E"/>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325"/>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6CBF"/>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A21"/>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794"/>
    <w:rsid w:val="001F4BC3"/>
    <w:rsid w:val="001F4C81"/>
    <w:rsid w:val="001F4CA7"/>
    <w:rsid w:val="001F4DC6"/>
    <w:rsid w:val="001F4F55"/>
    <w:rsid w:val="001F50C0"/>
    <w:rsid w:val="001F52C1"/>
    <w:rsid w:val="001F585F"/>
    <w:rsid w:val="001F5E82"/>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08D"/>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9EE"/>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5883"/>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6ED"/>
    <w:rsid w:val="00224738"/>
    <w:rsid w:val="00224844"/>
    <w:rsid w:val="002248E1"/>
    <w:rsid w:val="00224C6F"/>
    <w:rsid w:val="00224D1E"/>
    <w:rsid w:val="0022503A"/>
    <w:rsid w:val="00225210"/>
    <w:rsid w:val="00225472"/>
    <w:rsid w:val="00225639"/>
    <w:rsid w:val="0022564B"/>
    <w:rsid w:val="002258FC"/>
    <w:rsid w:val="002259A3"/>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4A3"/>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606"/>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768"/>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43F"/>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814"/>
    <w:rsid w:val="002629EB"/>
    <w:rsid w:val="00262AFB"/>
    <w:rsid w:val="00262D14"/>
    <w:rsid w:val="00262D1F"/>
    <w:rsid w:val="00262DA5"/>
    <w:rsid w:val="002630A0"/>
    <w:rsid w:val="00263A3E"/>
    <w:rsid w:val="00263F3F"/>
    <w:rsid w:val="00264190"/>
    <w:rsid w:val="00264211"/>
    <w:rsid w:val="002645F6"/>
    <w:rsid w:val="00264D5E"/>
    <w:rsid w:val="00264D5F"/>
    <w:rsid w:val="002650EE"/>
    <w:rsid w:val="002651F3"/>
    <w:rsid w:val="002653E8"/>
    <w:rsid w:val="0026562D"/>
    <w:rsid w:val="00265A1F"/>
    <w:rsid w:val="00265EB8"/>
    <w:rsid w:val="00266220"/>
    <w:rsid w:val="00266364"/>
    <w:rsid w:val="002663FB"/>
    <w:rsid w:val="00266515"/>
    <w:rsid w:val="00266587"/>
    <w:rsid w:val="00266D96"/>
    <w:rsid w:val="002672B6"/>
    <w:rsid w:val="00267340"/>
    <w:rsid w:val="00267633"/>
    <w:rsid w:val="00267935"/>
    <w:rsid w:val="002679CB"/>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5C10"/>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AD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25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6D8"/>
    <w:rsid w:val="00287870"/>
    <w:rsid w:val="00287BFB"/>
    <w:rsid w:val="0029017F"/>
    <w:rsid w:val="0029053D"/>
    <w:rsid w:val="00290A10"/>
    <w:rsid w:val="00290F05"/>
    <w:rsid w:val="00291A46"/>
    <w:rsid w:val="00291E07"/>
    <w:rsid w:val="00292157"/>
    <w:rsid w:val="00292AD4"/>
    <w:rsid w:val="00292B29"/>
    <w:rsid w:val="00292BBA"/>
    <w:rsid w:val="00292F16"/>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6E4A"/>
    <w:rsid w:val="002973F7"/>
    <w:rsid w:val="0029765D"/>
    <w:rsid w:val="002978DA"/>
    <w:rsid w:val="00297953"/>
    <w:rsid w:val="00297AC8"/>
    <w:rsid w:val="00297EFF"/>
    <w:rsid w:val="00297F56"/>
    <w:rsid w:val="002A00AB"/>
    <w:rsid w:val="002A0436"/>
    <w:rsid w:val="002A07A7"/>
    <w:rsid w:val="002A0AAB"/>
    <w:rsid w:val="002A0DC0"/>
    <w:rsid w:val="002A0E8F"/>
    <w:rsid w:val="002A116B"/>
    <w:rsid w:val="002A11E4"/>
    <w:rsid w:val="002A138D"/>
    <w:rsid w:val="002A15D9"/>
    <w:rsid w:val="002A1627"/>
    <w:rsid w:val="002A195D"/>
    <w:rsid w:val="002A19F8"/>
    <w:rsid w:val="002A1D77"/>
    <w:rsid w:val="002A24B8"/>
    <w:rsid w:val="002A26B4"/>
    <w:rsid w:val="002A2BF6"/>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391"/>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C6B"/>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A86"/>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8F4"/>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0D5C"/>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62"/>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A99"/>
    <w:rsid w:val="002E7CE5"/>
    <w:rsid w:val="002F050F"/>
    <w:rsid w:val="002F06A0"/>
    <w:rsid w:val="002F0833"/>
    <w:rsid w:val="002F0A55"/>
    <w:rsid w:val="002F0BBC"/>
    <w:rsid w:val="002F0D95"/>
    <w:rsid w:val="002F0F0B"/>
    <w:rsid w:val="002F1201"/>
    <w:rsid w:val="002F1508"/>
    <w:rsid w:val="002F19CE"/>
    <w:rsid w:val="002F1C54"/>
    <w:rsid w:val="002F1E2A"/>
    <w:rsid w:val="002F251D"/>
    <w:rsid w:val="002F25C9"/>
    <w:rsid w:val="002F27E6"/>
    <w:rsid w:val="002F2AB8"/>
    <w:rsid w:val="002F2BF3"/>
    <w:rsid w:val="002F2F07"/>
    <w:rsid w:val="002F2F0F"/>
    <w:rsid w:val="002F3137"/>
    <w:rsid w:val="002F3391"/>
    <w:rsid w:val="002F339E"/>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4C8"/>
    <w:rsid w:val="002F75D6"/>
    <w:rsid w:val="002F7674"/>
    <w:rsid w:val="002F7992"/>
    <w:rsid w:val="002F7C1E"/>
    <w:rsid w:val="002F7E07"/>
    <w:rsid w:val="00300597"/>
    <w:rsid w:val="0030094D"/>
    <w:rsid w:val="00300C5E"/>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32A"/>
    <w:rsid w:val="00303385"/>
    <w:rsid w:val="003038C4"/>
    <w:rsid w:val="0030397A"/>
    <w:rsid w:val="003039FA"/>
    <w:rsid w:val="00303B55"/>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11D"/>
    <w:rsid w:val="00314336"/>
    <w:rsid w:val="0031442C"/>
    <w:rsid w:val="00314533"/>
    <w:rsid w:val="00314578"/>
    <w:rsid w:val="003146F4"/>
    <w:rsid w:val="00314715"/>
    <w:rsid w:val="003147D1"/>
    <w:rsid w:val="00314B26"/>
    <w:rsid w:val="00314C5C"/>
    <w:rsid w:val="00314D1C"/>
    <w:rsid w:val="00314EBA"/>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78C"/>
    <w:rsid w:val="00321804"/>
    <w:rsid w:val="00321B7F"/>
    <w:rsid w:val="00321F1F"/>
    <w:rsid w:val="003224C8"/>
    <w:rsid w:val="00322667"/>
    <w:rsid w:val="00322720"/>
    <w:rsid w:val="003234BF"/>
    <w:rsid w:val="0032368B"/>
    <w:rsid w:val="00323A03"/>
    <w:rsid w:val="00323A6D"/>
    <w:rsid w:val="00323B2C"/>
    <w:rsid w:val="003241A9"/>
    <w:rsid w:val="003243D1"/>
    <w:rsid w:val="0032441A"/>
    <w:rsid w:val="00324D4A"/>
    <w:rsid w:val="003250EF"/>
    <w:rsid w:val="0032522F"/>
    <w:rsid w:val="003255C0"/>
    <w:rsid w:val="00325710"/>
    <w:rsid w:val="0032579B"/>
    <w:rsid w:val="003259DB"/>
    <w:rsid w:val="00325BF7"/>
    <w:rsid w:val="00325E01"/>
    <w:rsid w:val="00326030"/>
    <w:rsid w:val="00326117"/>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6B16"/>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ACC"/>
    <w:rsid w:val="00342B27"/>
    <w:rsid w:val="00342BD9"/>
    <w:rsid w:val="00342C59"/>
    <w:rsid w:val="00342CDD"/>
    <w:rsid w:val="00343063"/>
    <w:rsid w:val="00343166"/>
    <w:rsid w:val="00343427"/>
    <w:rsid w:val="0034347E"/>
    <w:rsid w:val="0034348C"/>
    <w:rsid w:val="00343BD7"/>
    <w:rsid w:val="00343D41"/>
    <w:rsid w:val="00344069"/>
    <w:rsid w:val="003441F3"/>
    <w:rsid w:val="003442F8"/>
    <w:rsid w:val="00344396"/>
    <w:rsid w:val="00344565"/>
    <w:rsid w:val="00344A8A"/>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566"/>
    <w:rsid w:val="00356930"/>
    <w:rsid w:val="003569F9"/>
    <w:rsid w:val="00356CC1"/>
    <w:rsid w:val="00356CC4"/>
    <w:rsid w:val="00356D77"/>
    <w:rsid w:val="003570BB"/>
    <w:rsid w:val="003570CB"/>
    <w:rsid w:val="0035736E"/>
    <w:rsid w:val="003575C7"/>
    <w:rsid w:val="003575D9"/>
    <w:rsid w:val="00357656"/>
    <w:rsid w:val="003578D0"/>
    <w:rsid w:val="0036050C"/>
    <w:rsid w:val="003605B5"/>
    <w:rsid w:val="00360717"/>
    <w:rsid w:val="00360869"/>
    <w:rsid w:val="0036090F"/>
    <w:rsid w:val="00360DA3"/>
    <w:rsid w:val="00360FFF"/>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60"/>
    <w:rsid w:val="003655E2"/>
    <w:rsid w:val="003656CA"/>
    <w:rsid w:val="00365972"/>
    <w:rsid w:val="00365D66"/>
    <w:rsid w:val="00365E41"/>
    <w:rsid w:val="0036611D"/>
    <w:rsid w:val="0036632B"/>
    <w:rsid w:val="00366421"/>
    <w:rsid w:val="00366C08"/>
    <w:rsid w:val="00366EA9"/>
    <w:rsid w:val="00366FB5"/>
    <w:rsid w:val="003670F8"/>
    <w:rsid w:val="003671A3"/>
    <w:rsid w:val="00367596"/>
    <w:rsid w:val="00367667"/>
    <w:rsid w:val="00367C76"/>
    <w:rsid w:val="00370216"/>
    <w:rsid w:val="003707B6"/>
    <w:rsid w:val="00370B24"/>
    <w:rsid w:val="00370B60"/>
    <w:rsid w:val="00370D64"/>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D4D"/>
    <w:rsid w:val="00372E3E"/>
    <w:rsid w:val="00373149"/>
    <w:rsid w:val="00373259"/>
    <w:rsid w:val="00373608"/>
    <w:rsid w:val="00373F46"/>
    <w:rsid w:val="00374114"/>
    <w:rsid w:val="0037436C"/>
    <w:rsid w:val="00375068"/>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4B2"/>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00"/>
    <w:rsid w:val="003828F8"/>
    <w:rsid w:val="00382A41"/>
    <w:rsid w:val="00382B2E"/>
    <w:rsid w:val="00382D92"/>
    <w:rsid w:val="00382EE5"/>
    <w:rsid w:val="00383002"/>
    <w:rsid w:val="00383123"/>
    <w:rsid w:val="003834B1"/>
    <w:rsid w:val="00383667"/>
    <w:rsid w:val="00383BC5"/>
    <w:rsid w:val="00383C1F"/>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5C2"/>
    <w:rsid w:val="003907A4"/>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2C16"/>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6ED4"/>
    <w:rsid w:val="003971AB"/>
    <w:rsid w:val="00397791"/>
    <w:rsid w:val="00397902"/>
    <w:rsid w:val="00397922"/>
    <w:rsid w:val="00397C1F"/>
    <w:rsid w:val="00397D58"/>
    <w:rsid w:val="00397E7F"/>
    <w:rsid w:val="003A0193"/>
    <w:rsid w:val="003A01A3"/>
    <w:rsid w:val="003A01A5"/>
    <w:rsid w:val="003A0415"/>
    <w:rsid w:val="003A0664"/>
    <w:rsid w:val="003A08CE"/>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02D"/>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251"/>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390"/>
    <w:rsid w:val="003B582F"/>
    <w:rsid w:val="003B5ACA"/>
    <w:rsid w:val="003B5CCB"/>
    <w:rsid w:val="003B5CD4"/>
    <w:rsid w:val="003B62E0"/>
    <w:rsid w:val="003B6310"/>
    <w:rsid w:val="003B65C8"/>
    <w:rsid w:val="003B6BE3"/>
    <w:rsid w:val="003B6D9B"/>
    <w:rsid w:val="003B6FBB"/>
    <w:rsid w:val="003B736C"/>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2E5A"/>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4F45"/>
    <w:rsid w:val="003C5194"/>
    <w:rsid w:val="003C5203"/>
    <w:rsid w:val="003C5463"/>
    <w:rsid w:val="003C564F"/>
    <w:rsid w:val="003C579B"/>
    <w:rsid w:val="003C5841"/>
    <w:rsid w:val="003C5939"/>
    <w:rsid w:val="003C5AFF"/>
    <w:rsid w:val="003C5CB3"/>
    <w:rsid w:val="003C6495"/>
    <w:rsid w:val="003C664E"/>
    <w:rsid w:val="003C68E9"/>
    <w:rsid w:val="003C69F8"/>
    <w:rsid w:val="003C6BEC"/>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185E"/>
    <w:rsid w:val="003D22BC"/>
    <w:rsid w:val="003D26F0"/>
    <w:rsid w:val="003D28C0"/>
    <w:rsid w:val="003D28D8"/>
    <w:rsid w:val="003D2B3D"/>
    <w:rsid w:val="003D2E57"/>
    <w:rsid w:val="003D2ED3"/>
    <w:rsid w:val="003D3345"/>
    <w:rsid w:val="003D3530"/>
    <w:rsid w:val="003D3D9B"/>
    <w:rsid w:val="003D3E72"/>
    <w:rsid w:val="003D3F56"/>
    <w:rsid w:val="003D4077"/>
    <w:rsid w:val="003D4212"/>
    <w:rsid w:val="003D44DC"/>
    <w:rsid w:val="003D4C3C"/>
    <w:rsid w:val="003D4D31"/>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59B"/>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24B"/>
    <w:rsid w:val="003F23D6"/>
    <w:rsid w:val="003F24A9"/>
    <w:rsid w:val="003F2597"/>
    <w:rsid w:val="003F2696"/>
    <w:rsid w:val="003F26EC"/>
    <w:rsid w:val="003F2D8E"/>
    <w:rsid w:val="003F3059"/>
    <w:rsid w:val="003F305E"/>
    <w:rsid w:val="003F318B"/>
    <w:rsid w:val="003F3449"/>
    <w:rsid w:val="003F3C54"/>
    <w:rsid w:val="003F3D4D"/>
    <w:rsid w:val="003F3E1C"/>
    <w:rsid w:val="003F41C9"/>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86"/>
    <w:rsid w:val="003F60F6"/>
    <w:rsid w:val="003F616B"/>
    <w:rsid w:val="003F667E"/>
    <w:rsid w:val="003F6701"/>
    <w:rsid w:val="003F6729"/>
    <w:rsid w:val="003F6765"/>
    <w:rsid w:val="003F6B7A"/>
    <w:rsid w:val="003F6D96"/>
    <w:rsid w:val="003F6EEE"/>
    <w:rsid w:val="003F7078"/>
    <w:rsid w:val="003F7088"/>
    <w:rsid w:val="003F7156"/>
    <w:rsid w:val="003F7276"/>
    <w:rsid w:val="003F736E"/>
    <w:rsid w:val="003F74C2"/>
    <w:rsid w:val="003F7739"/>
    <w:rsid w:val="003F7D22"/>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2D3"/>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6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6E4"/>
    <w:rsid w:val="00416758"/>
    <w:rsid w:val="004169AC"/>
    <w:rsid w:val="00416CA1"/>
    <w:rsid w:val="00416D85"/>
    <w:rsid w:val="00416ED1"/>
    <w:rsid w:val="0041704E"/>
    <w:rsid w:val="004170C0"/>
    <w:rsid w:val="0041724C"/>
    <w:rsid w:val="004172C9"/>
    <w:rsid w:val="00417304"/>
    <w:rsid w:val="004175F7"/>
    <w:rsid w:val="004178BE"/>
    <w:rsid w:val="00417EC4"/>
    <w:rsid w:val="00417EED"/>
    <w:rsid w:val="004204C8"/>
    <w:rsid w:val="004207DC"/>
    <w:rsid w:val="00420D6E"/>
    <w:rsid w:val="00420F92"/>
    <w:rsid w:val="004212BB"/>
    <w:rsid w:val="0042153D"/>
    <w:rsid w:val="0042156F"/>
    <w:rsid w:val="00421726"/>
    <w:rsid w:val="00421936"/>
    <w:rsid w:val="00421D8B"/>
    <w:rsid w:val="00421E4C"/>
    <w:rsid w:val="00422093"/>
    <w:rsid w:val="00422291"/>
    <w:rsid w:val="00422C2A"/>
    <w:rsid w:val="00422D4E"/>
    <w:rsid w:val="00422DAF"/>
    <w:rsid w:val="00422EA8"/>
    <w:rsid w:val="00422F81"/>
    <w:rsid w:val="00423299"/>
    <w:rsid w:val="00423545"/>
    <w:rsid w:val="004239E6"/>
    <w:rsid w:val="00423C7B"/>
    <w:rsid w:val="00424426"/>
    <w:rsid w:val="0042448A"/>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D"/>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494"/>
    <w:rsid w:val="004446C8"/>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6C6"/>
    <w:rsid w:val="00455AD6"/>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21B"/>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39"/>
    <w:rsid w:val="00471190"/>
    <w:rsid w:val="00471645"/>
    <w:rsid w:val="00471C8A"/>
    <w:rsid w:val="00471F97"/>
    <w:rsid w:val="00472002"/>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92C"/>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88"/>
    <w:rsid w:val="004838B1"/>
    <w:rsid w:val="00483AA6"/>
    <w:rsid w:val="00483C7C"/>
    <w:rsid w:val="00483FCE"/>
    <w:rsid w:val="0048429D"/>
    <w:rsid w:val="00484C99"/>
    <w:rsid w:val="00484C9E"/>
    <w:rsid w:val="00484CAF"/>
    <w:rsid w:val="00484F69"/>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6B"/>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3EB4"/>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BFE"/>
    <w:rsid w:val="00496E47"/>
    <w:rsid w:val="00496E4B"/>
    <w:rsid w:val="00496F40"/>
    <w:rsid w:val="004970DB"/>
    <w:rsid w:val="0049745F"/>
    <w:rsid w:val="004975D3"/>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C08"/>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A7EED"/>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1A8"/>
    <w:rsid w:val="004B452A"/>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AB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442"/>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262"/>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51C"/>
    <w:rsid w:val="004D47B7"/>
    <w:rsid w:val="004D4848"/>
    <w:rsid w:val="004D48C0"/>
    <w:rsid w:val="004D4BA3"/>
    <w:rsid w:val="004D4D7D"/>
    <w:rsid w:val="004D4EC5"/>
    <w:rsid w:val="004D5608"/>
    <w:rsid w:val="004D5B6E"/>
    <w:rsid w:val="004D5D4E"/>
    <w:rsid w:val="004D5DAE"/>
    <w:rsid w:val="004D5F3C"/>
    <w:rsid w:val="004D631A"/>
    <w:rsid w:val="004D6374"/>
    <w:rsid w:val="004D69F5"/>
    <w:rsid w:val="004D6BB2"/>
    <w:rsid w:val="004D7003"/>
    <w:rsid w:val="004D73B5"/>
    <w:rsid w:val="004D7806"/>
    <w:rsid w:val="004D7BE1"/>
    <w:rsid w:val="004E0079"/>
    <w:rsid w:val="004E044C"/>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5FF1"/>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6C63"/>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1E69"/>
    <w:rsid w:val="00512069"/>
    <w:rsid w:val="005122BD"/>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D86"/>
    <w:rsid w:val="00517F86"/>
    <w:rsid w:val="00520226"/>
    <w:rsid w:val="00520349"/>
    <w:rsid w:val="005205E8"/>
    <w:rsid w:val="005209AD"/>
    <w:rsid w:val="00520C13"/>
    <w:rsid w:val="00520F78"/>
    <w:rsid w:val="00520F80"/>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D6C"/>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CE4"/>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A86"/>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863"/>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5E9D"/>
    <w:rsid w:val="005461A4"/>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3C9"/>
    <w:rsid w:val="0056388B"/>
    <w:rsid w:val="00563A11"/>
    <w:rsid w:val="00563D17"/>
    <w:rsid w:val="00563F88"/>
    <w:rsid w:val="00563FD4"/>
    <w:rsid w:val="0056452F"/>
    <w:rsid w:val="0056472B"/>
    <w:rsid w:val="0056475F"/>
    <w:rsid w:val="00564A61"/>
    <w:rsid w:val="00564CC1"/>
    <w:rsid w:val="00564F03"/>
    <w:rsid w:val="0056539F"/>
    <w:rsid w:val="00565823"/>
    <w:rsid w:val="00565B5B"/>
    <w:rsid w:val="00565C5B"/>
    <w:rsid w:val="0056601F"/>
    <w:rsid w:val="005661B2"/>
    <w:rsid w:val="0056660E"/>
    <w:rsid w:val="005666C2"/>
    <w:rsid w:val="005667A4"/>
    <w:rsid w:val="00566B03"/>
    <w:rsid w:val="00566B30"/>
    <w:rsid w:val="00566F90"/>
    <w:rsid w:val="00567222"/>
    <w:rsid w:val="0056738E"/>
    <w:rsid w:val="005673F8"/>
    <w:rsid w:val="00567708"/>
    <w:rsid w:val="005677E0"/>
    <w:rsid w:val="00567E2C"/>
    <w:rsid w:val="00567E62"/>
    <w:rsid w:val="005700BB"/>
    <w:rsid w:val="0057034A"/>
    <w:rsid w:val="00570496"/>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6AD"/>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6D4"/>
    <w:rsid w:val="00583749"/>
    <w:rsid w:val="00583913"/>
    <w:rsid w:val="00583A0F"/>
    <w:rsid w:val="00583B51"/>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6F5"/>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1FD3"/>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2AB"/>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38"/>
    <w:rsid w:val="005B78BF"/>
    <w:rsid w:val="005B78C3"/>
    <w:rsid w:val="005B7953"/>
    <w:rsid w:val="005B7DFA"/>
    <w:rsid w:val="005C0193"/>
    <w:rsid w:val="005C02F9"/>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4B6"/>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849"/>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AB"/>
    <w:rsid w:val="005F58FB"/>
    <w:rsid w:val="005F5951"/>
    <w:rsid w:val="005F5A16"/>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AC"/>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E8"/>
    <w:rsid w:val="006228F5"/>
    <w:rsid w:val="006229A1"/>
    <w:rsid w:val="006229E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26B"/>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CC0"/>
    <w:rsid w:val="00641E6E"/>
    <w:rsid w:val="00642042"/>
    <w:rsid w:val="00642220"/>
    <w:rsid w:val="0064281A"/>
    <w:rsid w:val="00642856"/>
    <w:rsid w:val="00642914"/>
    <w:rsid w:val="00642EC7"/>
    <w:rsid w:val="00642FB3"/>
    <w:rsid w:val="00643198"/>
    <w:rsid w:val="006434A4"/>
    <w:rsid w:val="00643A62"/>
    <w:rsid w:val="00643B2F"/>
    <w:rsid w:val="00644240"/>
    <w:rsid w:val="006447C8"/>
    <w:rsid w:val="00644A42"/>
    <w:rsid w:val="00645029"/>
    <w:rsid w:val="0064516E"/>
    <w:rsid w:val="006451CB"/>
    <w:rsid w:val="00645D2A"/>
    <w:rsid w:val="00645E02"/>
    <w:rsid w:val="00645E1B"/>
    <w:rsid w:val="00645F04"/>
    <w:rsid w:val="00645F6C"/>
    <w:rsid w:val="00646A03"/>
    <w:rsid w:val="00646B26"/>
    <w:rsid w:val="00646B38"/>
    <w:rsid w:val="00646D00"/>
    <w:rsid w:val="00646E9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318"/>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B7D"/>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2C8"/>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0A8D"/>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98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00F"/>
    <w:rsid w:val="0068613B"/>
    <w:rsid w:val="006864B5"/>
    <w:rsid w:val="0068686D"/>
    <w:rsid w:val="006869CC"/>
    <w:rsid w:val="00686B91"/>
    <w:rsid w:val="00687774"/>
    <w:rsid w:val="006878B4"/>
    <w:rsid w:val="00687D4F"/>
    <w:rsid w:val="00687F28"/>
    <w:rsid w:val="00690025"/>
    <w:rsid w:val="0069025E"/>
    <w:rsid w:val="006904A2"/>
    <w:rsid w:val="006905C8"/>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57D"/>
    <w:rsid w:val="00696D5C"/>
    <w:rsid w:val="00696ED5"/>
    <w:rsid w:val="00696F4C"/>
    <w:rsid w:val="00697385"/>
    <w:rsid w:val="00697C9B"/>
    <w:rsid w:val="006A02B7"/>
    <w:rsid w:val="006A093C"/>
    <w:rsid w:val="006A09F2"/>
    <w:rsid w:val="006A13EB"/>
    <w:rsid w:val="006A13F5"/>
    <w:rsid w:val="006A145A"/>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56E"/>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13"/>
    <w:rsid w:val="006B4B2E"/>
    <w:rsid w:val="006B4BE5"/>
    <w:rsid w:val="006B4FE8"/>
    <w:rsid w:val="006B50F3"/>
    <w:rsid w:val="006B5446"/>
    <w:rsid w:val="006B59D9"/>
    <w:rsid w:val="006B60CE"/>
    <w:rsid w:val="006B61E7"/>
    <w:rsid w:val="006B640D"/>
    <w:rsid w:val="006B663D"/>
    <w:rsid w:val="006B674B"/>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D65"/>
    <w:rsid w:val="006C2126"/>
    <w:rsid w:val="006C2A6E"/>
    <w:rsid w:val="006C2A9D"/>
    <w:rsid w:val="006C2D19"/>
    <w:rsid w:val="006C3121"/>
    <w:rsid w:val="006C3311"/>
    <w:rsid w:val="006C34FB"/>
    <w:rsid w:val="006C3508"/>
    <w:rsid w:val="006C35A8"/>
    <w:rsid w:val="006C3703"/>
    <w:rsid w:val="006C3A00"/>
    <w:rsid w:val="006C3B53"/>
    <w:rsid w:val="006C3BEF"/>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605"/>
    <w:rsid w:val="006C6D79"/>
    <w:rsid w:val="006C7614"/>
    <w:rsid w:val="006C77FF"/>
    <w:rsid w:val="006C7B74"/>
    <w:rsid w:val="006C7D96"/>
    <w:rsid w:val="006C7E79"/>
    <w:rsid w:val="006D0035"/>
    <w:rsid w:val="006D003C"/>
    <w:rsid w:val="006D015B"/>
    <w:rsid w:val="006D0170"/>
    <w:rsid w:val="006D02A6"/>
    <w:rsid w:val="006D04D8"/>
    <w:rsid w:val="006D0999"/>
    <w:rsid w:val="006D0CA7"/>
    <w:rsid w:val="006D10A0"/>
    <w:rsid w:val="006D13CE"/>
    <w:rsid w:val="006D1481"/>
    <w:rsid w:val="006D1614"/>
    <w:rsid w:val="006D17AE"/>
    <w:rsid w:val="006D1B32"/>
    <w:rsid w:val="006D1C4B"/>
    <w:rsid w:val="006D1D7C"/>
    <w:rsid w:val="006D20B9"/>
    <w:rsid w:val="006D26CB"/>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124"/>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5AC"/>
    <w:rsid w:val="006E561F"/>
    <w:rsid w:val="006E5690"/>
    <w:rsid w:val="006E588C"/>
    <w:rsid w:val="006E5AE4"/>
    <w:rsid w:val="006E5FD9"/>
    <w:rsid w:val="006E6155"/>
    <w:rsid w:val="006E63CE"/>
    <w:rsid w:val="006E6516"/>
    <w:rsid w:val="006E67D6"/>
    <w:rsid w:val="006E6865"/>
    <w:rsid w:val="006E68A4"/>
    <w:rsid w:val="006E6E2D"/>
    <w:rsid w:val="006E7178"/>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6FD2"/>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813"/>
    <w:rsid w:val="00701962"/>
    <w:rsid w:val="007019D1"/>
    <w:rsid w:val="00701AB0"/>
    <w:rsid w:val="00701C72"/>
    <w:rsid w:val="00701E29"/>
    <w:rsid w:val="007031E8"/>
    <w:rsid w:val="00703368"/>
    <w:rsid w:val="0070370A"/>
    <w:rsid w:val="00703BD9"/>
    <w:rsid w:val="00703C6A"/>
    <w:rsid w:val="00703DAB"/>
    <w:rsid w:val="007040D1"/>
    <w:rsid w:val="007041E2"/>
    <w:rsid w:val="007046F9"/>
    <w:rsid w:val="0070470C"/>
    <w:rsid w:val="00704A2B"/>
    <w:rsid w:val="00704D97"/>
    <w:rsid w:val="00704F34"/>
    <w:rsid w:val="00704F88"/>
    <w:rsid w:val="007050F4"/>
    <w:rsid w:val="00705195"/>
    <w:rsid w:val="00705869"/>
    <w:rsid w:val="00705998"/>
    <w:rsid w:val="00705A55"/>
    <w:rsid w:val="00705A90"/>
    <w:rsid w:val="00705BF2"/>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4BA"/>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CE7"/>
    <w:rsid w:val="00713E20"/>
    <w:rsid w:val="0071411B"/>
    <w:rsid w:val="007141B6"/>
    <w:rsid w:val="007143A8"/>
    <w:rsid w:val="00714402"/>
    <w:rsid w:val="00714414"/>
    <w:rsid w:val="007146A0"/>
    <w:rsid w:val="007146AC"/>
    <w:rsid w:val="007146CE"/>
    <w:rsid w:val="00714721"/>
    <w:rsid w:val="00714B61"/>
    <w:rsid w:val="00714C33"/>
    <w:rsid w:val="00715083"/>
    <w:rsid w:val="00715613"/>
    <w:rsid w:val="0071577F"/>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DC0"/>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1CFD"/>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76"/>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5F3"/>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692"/>
    <w:rsid w:val="00747754"/>
    <w:rsid w:val="00747A71"/>
    <w:rsid w:val="00750102"/>
    <w:rsid w:val="00750275"/>
    <w:rsid w:val="0075058E"/>
    <w:rsid w:val="007505AC"/>
    <w:rsid w:val="00750DDF"/>
    <w:rsid w:val="00751122"/>
    <w:rsid w:val="0075135E"/>
    <w:rsid w:val="0075182F"/>
    <w:rsid w:val="00751A5B"/>
    <w:rsid w:val="00751C63"/>
    <w:rsid w:val="00751E38"/>
    <w:rsid w:val="0075205B"/>
    <w:rsid w:val="00752153"/>
    <w:rsid w:val="00752169"/>
    <w:rsid w:val="00752BED"/>
    <w:rsid w:val="0075393D"/>
    <w:rsid w:val="00753986"/>
    <w:rsid w:val="00753C5D"/>
    <w:rsid w:val="00753CED"/>
    <w:rsid w:val="00753D2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292"/>
    <w:rsid w:val="00757433"/>
    <w:rsid w:val="007575E0"/>
    <w:rsid w:val="00757A11"/>
    <w:rsid w:val="00757B70"/>
    <w:rsid w:val="00757BA0"/>
    <w:rsid w:val="00757EFC"/>
    <w:rsid w:val="0076024A"/>
    <w:rsid w:val="00760925"/>
    <w:rsid w:val="007610D2"/>
    <w:rsid w:val="007611AE"/>
    <w:rsid w:val="007612A6"/>
    <w:rsid w:val="0076133F"/>
    <w:rsid w:val="0076148C"/>
    <w:rsid w:val="007614A5"/>
    <w:rsid w:val="0076177E"/>
    <w:rsid w:val="007618B6"/>
    <w:rsid w:val="00761D59"/>
    <w:rsid w:val="00761EC7"/>
    <w:rsid w:val="00762159"/>
    <w:rsid w:val="00762379"/>
    <w:rsid w:val="00762496"/>
    <w:rsid w:val="007624C4"/>
    <w:rsid w:val="0076269B"/>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E84"/>
    <w:rsid w:val="00765F72"/>
    <w:rsid w:val="00765FD8"/>
    <w:rsid w:val="0076607E"/>
    <w:rsid w:val="00766296"/>
    <w:rsid w:val="007662D7"/>
    <w:rsid w:val="007667A6"/>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28F"/>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AF5"/>
    <w:rsid w:val="00780B39"/>
    <w:rsid w:val="00780D2E"/>
    <w:rsid w:val="00781038"/>
    <w:rsid w:val="00781058"/>
    <w:rsid w:val="00781752"/>
    <w:rsid w:val="00781790"/>
    <w:rsid w:val="00781AA8"/>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3D7"/>
    <w:rsid w:val="00784533"/>
    <w:rsid w:val="00784807"/>
    <w:rsid w:val="007849DD"/>
    <w:rsid w:val="00784A81"/>
    <w:rsid w:val="00784E5E"/>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9D1"/>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84A"/>
    <w:rsid w:val="00790986"/>
    <w:rsid w:val="00790CA3"/>
    <w:rsid w:val="0079130B"/>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7C8"/>
    <w:rsid w:val="0079384E"/>
    <w:rsid w:val="007938A9"/>
    <w:rsid w:val="00793A9C"/>
    <w:rsid w:val="00793B78"/>
    <w:rsid w:val="00793C45"/>
    <w:rsid w:val="00793EB3"/>
    <w:rsid w:val="0079411C"/>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6E21"/>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D9E"/>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13"/>
    <w:rsid w:val="007B14D7"/>
    <w:rsid w:val="007B14F0"/>
    <w:rsid w:val="007B1616"/>
    <w:rsid w:val="007B17BE"/>
    <w:rsid w:val="007B1B92"/>
    <w:rsid w:val="007B1CC5"/>
    <w:rsid w:val="007B20BD"/>
    <w:rsid w:val="007B22F8"/>
    <w:rsid w:val="007B2317"/>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6A2"/>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245"/>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C7FEC"/>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683"/>
    <w:rsid w:val="007D3D3B"/>
    <w:rsid w:val="007D3D47"/>
    <w:rsid w:val="007D3E8D"/>
    <w:rsid w:val="007D4414"/>
    <w:rsid w:val="007D4658"/>
    <w:rsid w:val="007D4ABF"/>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0E2"/>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A2"/>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C7F"/>
    <w:rsid w:val="007F3DA7"/>
    <w:rsid w:val="007F4152"/>
    <w:rsid w:val="007F41DB"/>
    <w:rsid w:val="007F4417"/>
    <w:rsid w:val="007F4479"/>
    <w:rsid w:val="007F4691"/>
    <w:rsid w:val="007F4CDB"/>
    <w:rsid w:val="007F4FEF"/>
    <w:rsid w:val="007F5311"/>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E93"/>
    <w:rsid w:val="00802F5A"/>
    <w:rsid w:val="00803138"/>
    <w:rsid w:val="00803326"/>
    <w:rsid w:val="00803607"/>
    <w:rsid w:val="00803639"/>
    <w:rsid w:val="008036EF"/>
    <w:rsid w:val="00803AFF"/>
    <w:rsid w:val="00803FB9"/>
    <w:rsid w:val="00803FF3"/>
    <w:rsid w:val="00804064"/>
    <w:rsid w:val="0080426E"/>
    <w:rsid w:val="0080428F"/>
    <w:rsid w:val="00804378"/>
    <w:rsid w:val="00804B5A"/>
    <w:rsid w:val="00805480"/>
    <w:rsid w:val="0080551F"/>
    <w:rsid w:val="008057F8"/>
    <w:rsid w:val="008058A3"/>
    <w:rsid w:val="00805ADF"/>
    <w:rsid w:val="00805C0C"/>
    <w:rsid w:val="00805C0E"/>
    <w:rsid w:val="00805EA8"/>
    <w:rsid w:val="00805ED2"/>
    <w:rsid w:val="00806199"/>
    <w:rsid w:val="0080647E"/>
    <w:rsid w:val="00806848"/>
    <w:rsid w:val="00806A77"/>
    <w:rsid w:val="00807269"/>
    <w:rsid w:val="00807521"/>
    <w:rsid w:val="00807DEA"/>
    <w:rsid w:val="00807EC7"/>
    <w:rsid w:val="00807F3A"/>
    <w:rsid w:val="00810072"/>
    <w:rsid w:val="0081014C"/>
    <w:rsid w:val="008101D6"/>
    <w:rsid w:val="0081021D"/>
    <w:rsid w:val="00810298"/>
    <w:rsid w:val="008102B1"/>
    <w:rsid w:val="008104DC"/>
    <w:rsid w:val="008108A7"/>
    <w:rsid w:val="00810B14"/>
    <w:rsid w:val="00810C14"/>
    <w:rsid w:val="00810C8B"/>
    <w:rsid w:val="00810EF3"/>
    <w:rsid w:val="00810F9D"/>
    <w:rsid w:val="0081145F"/>
    <w:rsid w:val="00811512"/>
    <w:rsid w:val="00811527"/>
    <w:rsid w:val="00811E4F"/>
    <w:rsid w:val="00812176"/>
    <w:rsid w:val="008126FB"/>
    <w:rsid w:val="00812715"/>
    <w:rsid w:val="008129AF"/>
    <w:rsid w:val="00812E0E"/>
    <w:rsid w:val="0081331E"/>
    <w:rsid w:val="0081354E"/>
    <w:rsid w:val="008135BA"/>
    <w:rsid w:val="008137C1"/>
    <w:rsid w:val="00813A58"/>
    <w:rsid w:val="008140CE"/>
    <w:rsid w:val="00814D36"/>
    <w:rsid w:val="00815478"/>
    <w:rsid w:val="008154BF"/>
    <w:rsid w:val="008155B3"/>
    <w:rsid w:val="008159FA"/>
    <w:rsid w:val="00815AB6"/>
    <w:rsid w:val="00816202"/>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A2"/>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36D"/>
    <w:rsid w:val="008354E8"/>
    <w:rsid w:val="008358E7"/>
    <w:rsid w:val="00835917"/>
    <w:rsid w:val="008359AE"/>
    <w:rsid w:val="008359D5"/>
    <w:rsid w:val="00835B64"/>
    <w:rsid w:val="00835C19"/>
    <w:rsid w:val="00835C6D"/>
    <w:rsid w:val="00835CD4"/>
    <w:rsid w:val="00835DB6"/>
    <w:rsid w:val="00835EF5"/>
    <w:rsid w:val="0083630F"/>
    <w:rsid w:val="00836647"/>
    <w:rsid w:val="00836981"/>
    <w:rsid w:val="00836A48"/>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211"/>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79F"/>
    <w:rsid w:val="00866A5A"/>
    <w:rsid w:val="0086706A"/>
    <w:rsid w:val="00867287"/>
    <w:rsid w:val="00867622"/>
    <w:rsid w:val="008676F6"/>
    <w:rsid w:val="00867A68"/>
    <w:rsid w:val="00867B1F"/>
    <w:rsid w:val="00867E90"/>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643"/>
    <w:rsid w:val="00876743"/>
    <w:rsid w:val="0087684C"/>
    <w:rsid w:val="00876F4C"/>
    <w:rsid w:val="00877270"/>
    <w:rsid w:val="0087752D"/>
    <w:rsid w:val="008776CE"/>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C4F"/>
    <w:rsid w:val="00892F26"/>
    <w:rsid w:val="008931B8"/>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31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2841"/>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55"/>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20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5BC"/>
    <w:rsid w:val="008E6764"/>
    <w:rsid w:val="008E6797"/>
    <w:rsid w:val="008E6863"/>
    <w:rsid w:val="008E6B95"/>
    <w:rsid w:val="008E7003"/>
    <w:rsid w:val="008E7468"/>
    <w:rsid w:val="008E74DA"/>
    <w:rsid w:val="008E7539"/>
    <w:rsid w:val="008E7743"/>
    <w:rsid w:val="008E7A23"/>
    <w:rsid w:val="008E7F65"/>
    <w:rsid w:val="008F000A"/>
    <w:rsid w:val="008F0502"/>
    <w:rsid w:val="008F0B82"/>
    <w:rsid w:val="008F0F35"/>
    <w:rsid w:val="008F11A1"/>
    <w:rsid w:val="008F11FC"/>
    <w:rsid w:val="008F12A6"/>
    <w:rsid w:val="008F133A"/>
    <w:rsid w:val="008F1669"/>
    <w:rsid w:val="008F1BD7"/>
    <w:rsid w:val="008F1CC8"/>
    <w:rsid w:val="008F1DC8"/>
    <w:rsid w:val="008F1ECC"/>
    <w:rsid w:val="008F2352"/>
    <w:rsid w:val="008F2386"/>
    <w:rsid w:val="008F2732"/>
    <w:rsid w:val="008F291A"/>
    <w:rsid w:val="008F2BB5"/>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0F6"/>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BE"/>
    <w:rsid w:val="009266C7"/>
    <w:rsid w:val="009266D4"/>
    <w:rsid w:val="009269DC"/>
    <w:rsid w:val="00926CDC"/>
    <w:rsid w:val="00926EAA"/>
    <w:rsid w:val="00927097"/>
    <w:rsid w:val="00927310"/>
    <w:rsid w:val="009274F0"/>
    <w:rsid w:val="009301BC"/>
    <w:rsid w:val="009305FF"/>
    <w:rsid w:val="0093067C"/>
    <w:rsid w:val="0093091C"/>
    <w:rsid w:val="00930A33"/>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AA5"/>
    <w:rsid w:val="00932B4A"/>
    <w:rsid w:val="00932BF9"/>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892"/>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2D5"/>
    <w:rsid w:val="009513E1"/>
    <w:rsid w:val="0095158E"/>
    <w:rsid w:val="00951820"/>
    <w:rsid w:val="00951B41"/>
    <w:rsid w:val="00951BA7"/>
    <w:rsid w:val="00951E89"/>
    <w:rsid w:val="009520FF"/>
    <w:rsid w:val="00952292"/>
    <w:rsid w:val="00952421"/>
    <w:rsid w:val="00952639"/>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595A"/>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4E2"/>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502"/>
    <w:rsid w:val="0098179C"/>
    <w:rsid w:val="0098180D"/>
    <w:rsid w:val="0098198F"/>
    <w:rsid w:val="00981AD7"/>
    <w:rsid w:val="00981E29"/>
    <w:rsid w:val="00982020"/>
    <w:rsid w:val="00982268"/>
    <w:rsid w:val="00982442"/>
    <w:rsid w:val="00982708"/>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3E4"/>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18"/>
    <w:rsid w:val="00991089"/>
    <w:rsid w:val="009910AC"/>
    <w:rsid w:val="00991485"/>
    <w:rsid w:val="009914DA"/>
    <w:rsid w:val="00991B93"/>
    <w:rsid w:val="00991CAE"/>
    <w:rsid w:val="00991F42"/>
    <w:rsid w:val="00992082"/>
    <w:rsid w:val="009921D3"/>
    <w:rsid w:val="00992B3B"/>
    <w:rsid w:val="00992CC9"/>
    <w:rsid w:val="00992D9E"/>
    <w:rsid w:val="009931ED"/>
    <w:rsid w:val="009933EA"/>
    <w:rsid w:val="00993888"/>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6BE"/>
    <w:rsid w:val="009A29D3"/>
    <w:rsid w:val="009A2BCE"/>
    <w:rsid w:val="009A2C32"/>
    <w:rsid w:val="009A2F6B"/>
    <w:rsid w:val="009A30B6"/>
    <w:rsid w:val="009A3151"/>
    <w:rsid w:val="009A3233"/>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847"/>
    <w:rsid w:val="009B4A71"/>
    <w:rsid w:val="009B4AD4"/>
    <w:rsid w:val="009B4DEA"/>
    <w:rsid w:val="009B4E1A"/>
    <w:rsid w:val="009B4F4D"/>
    <w:rsid w:val="009B4FC6"/>
    <w:rsid w:val="009B535F"/>
    <w:rsid w:val="009B5956"/>
    <w:rsid w:val="009B5CB8"/>
    <w:rsid w:val="009B5DD2"/>
    <w:rsid w:val="009B60F1"/>
    <w:rsid w:val="009B63B1"/>
    <w:rsid w:val="009B6814"/>
    <w:rsid w:val="009B6959"/>
    <w:rsid w:val="009B69C2"/>
    <w:rsid w:val="009B69FD"/>
    <w:rsid w:val="009B6A3F"/>
    <w:rsid w:val="009B6DE9"/>
    <w:rsid w:val="009B6EB3"/>
    <w:rsid w:val="009B70D1"/>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636"/>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6CC"/>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6AA"/>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069"/>
    <w:rsid w:val="009E3100"/>
    <w:rsid w:val="009E335B"/>
    <w:rsid w:val="009E34B8"/>
    <w:rsid w:val="009E3651"/>
    <w:rsid w:val="009E3893"/>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16"/>
    <w:rsid w:val="009F1B28"/>
    <w:rsid w:val="009F1D3F"/>
    <w:rsid w:val="009F20AE"/>
    <w:rsid w:val="009F2161"/>
    <w:rsid w:val="009F2221"/>
    <w:rsid w:val="009F2269"/>
    <w:rsid w:val="009F25D8"/>
    <w:rsid w:val="009F276F"/>
    <w:rsid w:val="009F2FB9"/>
    <w:rsid w:val="009F317D"/>
    <w:rsid w:val="009F3247"/>
    <w:rsid w:val="009F33B3"/>
    <w:rsid w:val="009F36BC"/>
    <w:rsid w:val="009F38E8"/>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5E43"/>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0F60"/>
    <w:rsid w:val="00A01307"/>
    <w:rsid w:val="00A01688"/>
    <w:rsid w:val="00A0187C"/>
    <w:rsid w:val="00A019CB"/>
    <w:rsid w:val="00A01AD5"/>
    <w:rsid w:val="00A01B56"/>
    <w:rsid w:val="00A01B7B"/>
    <w:rsid w:val="00A01D87"/>
    <w:rsid w:val="00A01E83"/>
    <w:rsid w:val="00A020A0"/>
    <w:rsid w:val="00A0212F"/>
    <w:rsid w:val="00A022BF"/>
    <w:rsid w:val="00A02633"/>
    <w:rsid w:val="00A0272C"/>
    <w:rsid w:val="00A0293D"/>
    <w:rsid w:val="00A02F6F"/>
    <w:rsid w:val="00A0324C"/>
    <w:rsid w:val="00A03362"/>
    <w:rsid w:val="00A03772"/>
    <w:rsid w:val="00A03D70"/>
    <w:rsid w:val="00A041D9"/>
    <w:rsid w:val="00A04237"/>
    <w:rsid w:val="00A04271"/>
    <w:rsid w:val="00A04628"/>
    <w:rsid w:val="00A0473B"/>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9EA"/>
    <w:rsid w:val="00A15D04"/>
    <w:rsid w:val="00A15F69"/>
    <w:rsid w:val="00A165C9"/>
    <w:rsid w:val="00A166E9"/>
    <w:rsid w:val="00A16902"/>
    <w:rsid w:val="00A173C2"/>
    <w:rsid w:val="00A175BB"/>
    <w:rsid w:val="00A17658"/>
    <w:rsid w:val="00A17FA0"/>
    <w:rsid w:val="00A20C82"/>
    <w:rsid w:val="00A20E14"/>
    <w:rsid w:val="00A21435"/>
    <w:rsid w:val="00A2176A"/>
    <w:rsid w:val="00A21CBC"/>
    <w:rsid w:val="00A21CFC"/>
    <w:rsid w:val="00A21DBD"/>
    <w:rsid w:val="00A21DBE"/>
    <w:rsid w:val="00A22127"/>
    <w:rsid w:val="00A2264C"/>
    <w:rsid w:val="00A22AD4"/>
    <w:rsid w:val="00A22E0F"/>
    <w:rsid w:val="00A235E9"/>
    <w:rsid w:val="00A2369A"/>
    <w:rsid w:val="00A23CDF"/>
    <w:rsid w:val="00A23DE6"/>
    <w:rsid w:val="00A23EB7"/>
    <w:rsid w:val="00A240A2"/>
    <w:rsid w:val="00A243CC"/>
    <w:rsid w:val="00A245D5"/>
    <w:rsid w:val="00A24C91"/>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0A7"/>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764"/>
    <w:rsid w:val="00A42CB7"/>
    <w:rsid w:val="00A42DB1"/>
    <w:rsid w:val="00A42EAA"/>
    <w:rsid w:val="00A43001"/>
    <w:rsid w:val="00A4309B"/>
    <w:rsid w:val="00A4364C"/>
    <w:rsid w:val="00A436FB"/>
    <w:rsid w:val="00A43872"/>
    <w:rsid w:val="00A43B82"/>
    <w:rsid w:val="00A43D30"/>
    <w:rsid w:val="00A4413D"/>
    <w:rsid w:val="00A44325"/>
    <w:rsid w:val="00A444E6"/>
    <w:rsid w:val="00A44682"/>
    <w:rsid w:val="00A44E03"/>
    <w:rsid w:val="00A44EE6"/>
    <w:rsid w:val="00A44FAC"/>
    <w:rsid w:val="00A45082"/>
    <w:rsid w:val="00A45284"/>
    <w:rsid w:val="00A45706"/>
    <w:rsid w:val="00A45AFE"/>
    <w:rsid w:val="00A45DA8"/>
    <w:rsid w:val="00A45E52"/>
    <w:rsid w:val="00A46087"/>
    <w:rsid w:val="00A460AD"/>
    <w:rsid w:val="00A46250"/>
    <w:rsid w:val="00A46482"/>
    <w:rsid w:val="00A469F1"/>
    <w:rsid w:val="00A46F26"/>
    <w:rsid w:val="00A47528"/>
    <w:rsid w:val="00A4754C"/>
    <w:rsid w:val="00A4758A"/>
    <w:rsid w:val="00A476AF"/>
    <w:rsid w:val="00A477CA"/>
    <w:rsid w:val="00A47B76"/>
    <w:rsid w:val="00A47BCA"/>
    <w:rsid w:val="00A47D84"/>
    <w:rsid w:val="00A47E09"/>
    <w:rsid w:val="00A50264"/>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0F"/>
    <w:rsid w:val="00A53EDB"/>
    <w:rsid w:val="00A53FC0"/>
    <w:rsid w:val="00A54059"/>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3F1F"/>
    <w:rsid w:val="00A6431F"/>
    <w:rsid w:val="00A644DE"/>
    <w:rsid w:val="00A64553"/>
    <w:rsid w:val="00A64712"/>
    <w:rsid w:val="00A647A2"/>
    <w:rsid w:val="00A64883"/>
    <w:rsid w:val="00A64FBE"/>
    <w:rsid w:val="00A65082"/>
    <w:rsid w:val="00A650F2"/>
    <w:rsid w:val="00A65332"/>
    <w:rsid w:val="00A65A4A"/>
    <w:rsid w:val="00A65D41"/>
    <w:rsid w:val="00A6604E"/>
    <w:rsid w:val="00A66132"/>
    <w:rsid w:val="00A663E7"/>
    <w:rsid w:val="00A66422"/>
    <w:rsid w:val="00A664CE"/>
    <w:rsid w:val="00A66B0B"/>
    <w:rsid w:val="00A66D10"/>
    <w:rsid w:val="00A671C9"/>
    <w:rsid w:val="00A672D5"/>
    <w:rsid w:val="00A67834"/>
    <w:rsid w:val="00A67DDA"/>
    <w:rsid w:val="00A70117"/>
    <w:rsid w:val="00A70438"/>
    <w:rsid w:val="00A7043D"/>
    <w:rsid w:val="00A7052C"/>
    <w:rsid w:val="00A70579"/>
    <w:rsid w:val="00A7080B"/>
    <w:rsid w:val="00A708EE"/>
    <w:rsid w:val="00A711D0"/>
    <w:rsid w:val="00A711D7"/>
    <w:rsid w:val="00A71750"/>
    <w:rsid w:val="00A718D2"/>
    <w:rsid w:val="00A718F5"/>
    <w:rsid w:val="00A71BC6"/>
    <w:rsid w:val="00A71D79"/>
    <w:rsid w:val="00A7217A"/>
    <w:rsid w:val="00A72589"/>
    <w:rsid w:val="00A72BFE"/>
    <w:rsid w:val="00A72DB3"/>
    <w:rsid w:val="00A734CA"/>
    <w:rsid w:val="00A73525"/>
    <w:rsid w:val="00A73643"/>
    <w:rsid w:val="00A743D2"/>
    <w:rsid w:val="00A7474C"/>
    <w:rsid w:val="00A74917"/>
    <w:rsid w:val="00A74C57"/>
    <w:rsid w:val="00A7531D"/>
    <w:rsid w:val="00A756D3"/>
    <w:rsid w:val="00A7570D"/>
    <w:rsid w:val="00A75791"/>
    <w:rsid w:val="00A75DA4"/>
    <w:rsid w:val="00A75F6E"/>
    <w:rsid w:val="00A761F7"/>
    <w:rsid w:val="00A762C1"/>
    <w:rsid w:val="00A762D9"/>
    <w:rsid w:val="00A7656A"/>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B76"/>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E48"/>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361"/>
    <w:rsid w:val="00AA084E"/>
    <w:rsid w:val="00AA0BDD"/>
    <w:rsid w:val="00AA0D79"/>
    <w:rsid w:val="00AA1482"/>
    <w:rsid w:val="00AA1D1A"/>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00E"/>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AAD"/>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4FD"/>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3FD"/>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54"/>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5C8"/>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B46"/>
    <w:rsid w:val="00AE1F88"/>
    <w:rsid w:val="00AE211E"/>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4FDD"/>
    <w:rsid w:val="00AE5006"/>
    <w:rsid w:val="00AE55D5"/>
    <w:rsid w:val="00AE57A9"/>
    <w:rsid w:val="00AE6291"/>
    <w:rsid w:val="00AE638E"/>
    <w:rsid w:val="00AE66EA"/>
    <w:rsid w:val="00AE6823"/>
    <w:rsid w:val="00AE687B"/>
    <w:rsid w:val="00AE69E6"/>
    <w:rsid w:val="00AE6AF8"/>
    <w:rsid w:val="00AE6B7B"/>
    <w:rsid w:val="00AE74C2"/>
    <w:rsid w:val="00AE76D6"/>
    <w:rsid w:val="00AE788B"/>
    <w:rsid w:val="00AE79C4"/>
    <w:rsid w:val="00AE7B0D"/>
    <w:rsid w:val="00AE7D2C"/>
    <w:rsid w:val="00AE7D6B"/>
    <w:rsid w:val="00AE7ED9"/>
    <w:rsid w:val="00AF0331"/>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0A"/>
    <w:rsid w:val="00AF65D8"/>
    <w:rsid w:val="00AF6AC0"/>
    <w:rsid w:val="00AF6D0C"/>
    <w:rsid w:val="00AF6E4C"/>
    <w:rsid w:val="00AF6EA8"/>
    <w:rsid w:val="00AF7561"/>
    <w:rsid w:val="00AF7593"/>
    <w:rsid w:val="00AF7BB4"/>
    <w:rsid w:val="00B00048"/>
    <w:rsid w:val="00B003BB"/>
    <w:rsid w:val="00B005A8"/>
    <w:rsid w:val="00B00A24"/>
    <w:rsid w:val="00B00AF4"/>
    <w:rsid w:val="00B00BD3"/>
    <w:rsid w:val="00B014D3"/>
    <w:rsid w:val="00B0161E"/>
    <w:rsid w:val="00B017CD"/>
    <w:rsid w:val="00B01948"/>
    <w:rsid w:val="00B019B8"/>
    <w:rsid w:val="00B01AFF"/>
    <w:rsid w:val="00B01E58"/>
    <w:rsid w:val="00B02126"/>
    <w:rsid w:val="00B0267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BA1"/>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12"/>
    <w:rsid w:val="00B21245"/>
    <w:rsid w:val="00B214B2"/>
    <w:rsid w:val="00B21607"/>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22"/>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7E8"/>
    <w:rsid w:val="00B27923"/>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626"/>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4D8"/>
    <w:rsid w:val="00B345DE"/>
    <w:rsid w:val="00B34940"/>
    <w:rsid w:val="00B3496C"/>
    <w:rsid w:val="00B34C00"/>
    <w:rsid w:val="00B34D89"/>
    <w:rsid w:val="00B34FAF"/>
    <w:rsid w:val="00B351BD"/>
    <w:rsid w:val="00B3535C"/>
    <w:rsid w:val="00B353A8"/>
    <w:rsid w:val="00B354BA"/>
    <w:rsid w:val="00B35564"/>
    <w:rsid w:val="00B3558E"/>
    <w:rsid w:val="00B35B0F"/>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9E1"/>
    <w:rsid w:val="00B40ACF"/>
    <w:rsid w:val="00B40B38"/>
    <w:rsid w:val="00B40BBB"/>
    <w:rsid w:val="00B41061"/>
    <w:rsid w:val="00B41121"/>
    <w:rsid w:val="00B41554"/>
    <w:rsid w:val="00B41630"/>
    <w:rsid w:val="00B41A7D"/>
    <w:rsid w:val="00B41ABC"/>
    <w:rsid w:val="00B41D7A"/>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15"/>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008"/>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7E0"/>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EC"/>
    <w:rsid w:val="00B70622"/>
    <w:rsid w:val="00B708A7"/>
    <w:rsid w:val="00B70A77"/>
    <w:rsid w:val="00B70AAA"/>
    <w:rsid w:val="00B71042"/>
    <w:rsid w:val="00B714C7"/>
    <w:rsid w:val="00B71515"/>
    <w:rsid w:val="00B717B5"/>
    <w:rsid w:val="00B7222F"/>
    <w:rsid w:val="00B72522"/>
    <w:rsid w:val="00B728C6"/>
    <w:rsid w:val="00B734C3"/>
    <w:rsid w:val="00B735FD"/>
    <w:rsid w:val="00B7376E"/>
    <w:rsid w:val="00B73B71"/>
    <w:rsid w:val="00B73D50"/>
    <w:rsid w:val="00B73FBB"/>
    <w:rsid w:val="00B73FE4"/>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0D"/>
    <w:rsid w:val="00B8257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38B"/>
    <w:rsid w:val="00B85536"/>
    <w:rsid w:val="00B85AC9"/>
    <w:rsid w:val="00B85B56"/>
    <w:rsid w:val="00B85F73"/>
    <w:rsid w:val="00B85FD8"/>
    <w:rsid w:val="00B8629B"/>
    <w:rsid w:val="00B864A9"/>
    <w:rsid w:val="00B86745"/>
    <w:rsid w:val="00B86BEA"/>
    <w:rsid w:val="00B86F03"/>
    <w:rsid w:val="00B86F52"/>
    <w:rsid w:val="00B870BE"/>
    <w:rsid w:val="00B87A1D"/>
    <w:rsid w:val="00B87B07"/>
    <w:rsid w:val="00B87DCD"/>
    <w:rsid w:val="00B905BB"/>
    <w:rsid w:val="00B90E4A"/>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B37"/>
    <w:rsid w:val="00B95D5C"/>
    <w:rsid w:val="00B96119"/>
    <w:rsid w:val="00B962D9"/>
    <w:rsid w:val="00B96331"/>
    <w:rsid w:val="00B964CC"/>
    <w:rsid w:val="00B964EA"/>
    <w:rsid w:val="00B9683A"/>
    <w:rsid w:val="00B96B65"/>
    <w:rsid w:val="00B96BBA"/>
    <w:rsid w:val="00B96CB1"/>
    <w:rsid w:val="00B96D42"/>
    <w:rsid w:val="00B96E91"/>
    <w:rsid w:val="00B9704E"/>
    <w:rsid w:val="00B973C8"/>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053"/>
    <w:rsid w:val="00BA3105"/>
    <w:rsid w:val="00BA312B"/>
    <w:rsid w:val="00BA349F"/>
    <w:rsid w:val="00BA362D"/>
    <w:rsid w:val="00BA3656"/>
    <w:rsid w:val="00BA36C3"/>
    <w:rsid w:val="00BA3B9D"/>
    <w:rsid w:val="00BA3EEC"/>
    <w:rsid w:val="00BA44DD"/>
    <w:rsid w:val="00BA4549"/>
    <w:rsid w:val="00BA46F0"/>
    <w:rsid w:val="00BA4AC9"/>
    <w:rsid w:val="00BA4C4E"/>
    <w:rsid w:val="00BA4C9B"/>
    <w:rsid w:val="00BA51E9"/>
    <w:rsid w:val="00BA5240"/>
    <w:rsid w:val="00BA5612"/>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05E"/>
    <w:rsid w:val="00BB53A5"/>
    <w:rsid w:val="00BB5659"/>
    <w:rsid w:val="00BB5BDD"/>
    <w:rsid w:val="00BB5F02"/>
    <w:rsid w:val="00BB5F49"/>
    <w:rsid w:val="00BB618B"/>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EBF"/>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2F"/>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73"/>
    <w:rsid w:val="00BC70A2"/>
    <w:rsid w:val="00BC7384"/>
    <w:rsid w:val="00BC7538"/>
    <w:rsid w:val="00BC76D6"/>
    <w:rsid w:val="00BC7A6C"/>
    <w:rsid w:val="00BC7B5C"/>
    <w:rsid w:val="00BC7B70"/>
    <w:rsid w:val="00BC7C86"/>
    <w:rsid w:val="00BC7EE6"/>
    <w:rsid w:val="00BD01D6"/>
    <w:rsid w:val="00BD044A"/>
    <w:rsid w:val="00BD04F8"/>
    <w:rsid w:val="00BD0525"/>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466"/>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289A"/>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642"/>
    <w:rsid w:val="00BF0DE9"/>
    <w:rsid w:val="00BF0DF7"/>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3E85"/>
    <w:rsid w:val="00BF4787"/>
    <w:rsid w:val="00BF4AA1"/>
    <w:rsid w:val="00BF4E78"/>
    <w:rsid w:val="00BF528A"/>
    <w:rsid w:val="00BF573C"/>
    <w:rsid w:val="00BF5776"/>
    <w:rsid w:val="00BF5841"/>
    <w:rsid w:val="00BF5866"/>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D70"/>
    <w:rsid w:val="00C05E29"/>
    <w:rsid w:val="00C060C5"/>
    <w:rsid w:val="00C06153"/>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B1A"/>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428"/>
    <w:rsid w:val="00C158A1"/>
    <w:rsid w:val="00C15AF2"/>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59"/>
    <w:rsid w:val="00C238B2"/>
    <w:rsid w:val="00C23DA8"/>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4DE"/>
    <w:rsid w:val="00C315F0"/>
    <w:rsid w:val="00C31739"/>
    <w:rsid w:val="00C31752"/>
    <w:rsid w:val="00C31D61"/>
    <w:rsid w:val="00C31E9A"/>
    <w:rsid w:val="00C31FC1"/>
    <w:rsid w:val="00C3206A"/>
    <w:rsid w:val="00C3239B"/>
    <w:rsid w:val="00C32502"/>
    <w:rsid w:val="00C3294D"/>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5A0"/>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8D4"/>
    <w:rsid w:val="00C43EEF"/>
    <w:rsid w:val="00C43FDB"/>
    <w:rsid w:val="00C441DF"/>
    <w:rsid w:val="00C441E5"/>
    <w:rsid w:val="00C44237"/>
    <w:rsid w:val="00C443FE"/>
    <w:rsid w:val="00C44545"/>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E41"/>
    <w:rsid w:val="00C47083"/>
    <w:rsid w:val="00C4732C"/>
    <w:rsid w:val="00C47500"/>
    <w:rsid w:val="00C477ED"/>
    <w:rsid w:val="00C47A39"/>
    <w:rsid w:val="00C47BE4"/>
    <w:rsid w:val="00C47BEE"/>
    <w:rsid w:val="00C47EA1"/>
    <w:rsid w:val="00C50276"/>
    <w:rsid w:val="00C50450"/>
    <w:rsid w:val="00C5045F"/>
    <w:rsid w:val="00C50469"/>
    <w:rsid w:val="00C507B9"/>
    <w:rsid w:val="00C50986"/>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0F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57EE3"/>
    <w:rsid w:val="00C600F4"/>
    <w:rsid w:val="00C602F8"/>
    <w:rsid w:val="00C60463"/>
    <w:rsid w:val="00C6091B"/>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230"/>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5EB4"/>
    <w:rsid w:val="00C76483"/>
    <w:rsid w:val="00C765CC"/>
    <w:rsid w:val="00C76711"/>
    <w:rsid w:val="00C76841"/>
    <w:rsid w:val="00C76AF3"/>
    <w:rsid w:val="00C76B37"/>
    <w:rsid w:val="00C76C1B"/>
    <w:rsid w:val="00C76E05"/>
    <w:rsid w:val="00C7719E"/>
    <w:rsid w:val="00C771D8"/>
    <w:rsid w:val="00C77230"/>
    <w:rsid w:val="00C772D2"/>
    <w:rsid w:val="00C774BC"/>
    <w:rsid w:val="00C77968"/>
    <w:rsid w:val="00C7799D"/>
    <w:rsid w:val="00C77A94"/>
    <w:rsid w:val="00C77AF4"/>
    <w:rsid w:val="00C77AFF"/>
    <w:rsid w:val="00C77C01"/>
    <w:rsid w:val="00C77D68"/>
    <w:rsid w:val="00C8001C"/>
    <w:rsid w:val="00C806A2"/>
    <w:rsid w:val="00C80F83"/>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2CD"/>
    <w:rsid w:val="00C833E2"/>
    <w:rsid w:val="00C83464"/>
    <w:rsid w:val="00C8356E"/>
    <w:rsid w:val="00C83604"/>
    <w:rsid w:val="00C83B9D"/>
    <w:rsid w:val="00C83BC6"/>
    <w:rsid w:val="00C83BF1"/>
    <w:rsid w:val="00C83CAE"/>
    <w:rsid w:val="00C83E5E"/>
    <w:rsid w:val="00C840E5"/>
    <w:rsid w:val="00C841F3"/>
    <w:rsid w:val="00C84844"/>
    <w:rsid w:val="00C84876"/>
    <w:rsid w:val="00C849AE"/>
    <w:rsid w:val="00C849C0"/>
    <w:rsid w:val="00C84AAC"/>
    <w:rsid w:val="00C84DAA"/>
    <w:rsid w:val="00C85618"/>
    <w:rsid w:val="00C85B75"/>
    <w:rsid w:val="00C85DC1"/>
    <w:rsid w:val="00C85F0F"/>
    <w:rsid w:val="00C8606A"/>
    <w:rsid w:val="00C862FE"/>
    <w:rsid w:val="00C86476"/>
    <w:rsid w:val="00C86934"/>
    <w:rsid w:val="00C86CDD"/>
    <w:rsid w:val="00C86DAE"/>
    <w:rsid w:val="00C86EB5"/>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C30"/>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17F"/>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B8A"/>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157"/>
    <w:rsid w:val="00CB2362"/>
    <w:rsid w:val="00CB245D"/>
    <w:rsid w:val="00CB249A"/>
    <w:rsid w:val="00CB2A2F"/>
    <w:rsid w:val="00CB2AAF"/>
    <w:rsid w:val="00CB2B86"/>
    <w:rsid w:val="00CB2CBA"/>
    <w:rsid w:val="00CB3553"/>
    <w:rsid w:val="00CB367F"/>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4A"/>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3E70"/>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2882"/>
    <w:rsid w:val="00CD3575"/>
    <w:rsid w:val="00CD38BE"/>
    <w:rsid w:val="00CD3A21"/>
    <w:rsid w:val="00CD3B0E"/>
    <w:rsid w:val="00CD3DA2"/>
    <w:rsid w:val="00CD4353"/>
    <w:rsid w:val="00CD4531"/>
    <w:rsid w:val="00CD4B70"/>
    <w:rsid w:val="00CD4E36"/>
    <w:rsid w:val="00CD4E63"/>
    <w:rsid w:val="00CD5247"/>
    <w:rsid w:val="00CD5735"/>
    <w:rsid w:val="00CD5736"/>
    <w:rsid w:val="00CD576D"/>
    <w:rsid w:val="00CD5798"/>
    <w:rsid w:val="00CD5888"/>
    <w:rsid w:val="00CD5FB5"/>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1DE4"/>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E09"/>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2A9"/>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0BE5"/>
    <w:rsid w:val="00D1151E"/>
    <w:rsid w:val="00D11723"/>
    <w:rsid w:val="00D11F4F"/>
    <w:rsid w:val="00D11FE1"/>
    <w:rsid w:val="00D12300"/>
    <w:rsid w:val="00D1237D"/>
    <w:rsid w:val="00D12993"/>
    <w:rsid w:val="00D12C11"/>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430"/>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181"/>
    <w:rsid w:val="00D27249"/>
    <w:rsid w:val="00D27387"/>
    <w:rsid w:val="00D274D9"/>
    <w:rsid w:val="00D27985"/>
    <w:rsid w:val="00D27ED0"/>
    <w:rsid w:val="00D302F6"/>
    <w:rsid w:val="00D3039F"/>
    <w:rsid w:val="00D30472"/>
    <w:rsid w:val="00D304F7"/>
    <w:rsid w:val="00D30577"/>
    <w:rsid w:val="00D30828"/>
    <w:rsid w:val="00D30956"/>
    <w:rsid w:val="00D3111D"/>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90B"/>
    <w:rsid w:val="00D35C1F"/>
    <w:rsid w:val="00D35C72"/>
    <w:rsid w:val="00D35CFD"/>
    <w:rsid w:val="00D35E5B"/>
    <w:rsid w:val="00D35EA8"/>
    <w:rsid w:val="00D3609C"/>
    <w:rsid w:val="00D36185"/>
    <w:rsid w:val="00D361EE"/>
    <w:rsid w:val="00D3662A"/>
    <w:rsid w:val="00D36958"/>
    <w:rsid w:val="00D36B6D"/>
    <w:rsid w:val="00D36CA3"/>
    <w:rsid w:val="00D36CED"/>
    <w:rsid w:val="00D376C9"/>
    <w:rsid w:val="00D3771E"/>
    <w:rsid w:val="00D3785E"/>
    <w:rsid w:val="00D379F4"/>
    <w:rsid w:val="00D37ABB"/>
    <w:rsid w:val="00D37B05"/>
    <w:rsid w:val="00D37E7D"/>
    <w:rsid w:val="00D4019C"/>
    <w:rsid w:val="00D402F3"/>
    <w:rsid w:val="00D40A10"/>
    <w:rsid w:val="00D40A57"/>
    <w:rsid w:val="00D40BA9"/>
    <w:rsid w:val="00D40FAD"/>
    <w:rsid w:val="00D41082"/>
    <w:rsid w:val="00D413E2"/>
    <w:rsid w:val="00D41EE0"/>
    <w:rsid w:val="00D41F22"/>
    <w:rsid w:val="00D41F3F"/>
    <w:rsid w:val="00D41F5C"/>
    <w:rsid w:val="00D4206B"/>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2E"/>
    <w:rsid w:val="00D501C1"/>
    <w:rsid w:val="00D50330"/>
    <w:rsid w:val="00D50D45"/>
    <w:rsid w:val="00D513D7"/>
    <w:rsid w:val="00D51411"/>
    <w:rsid w:val="00D516CF"/>
    <w:rsid w:val="00D5179E"/>
    <w:rsid w:val="00D518F7"/>
    <w:rsid w:val="00D525DF"/>
    <w:rsid w:val="00D52825"/>
    <w:rsid w:val="00D52951"/>
    <w:rsid w:val="00D52C4B"/>
    <w:rsid w:val="00D531DA"/>
    <w:rsid w:val="00D53680"/>
    <w:rsid w:val="00D53ACE"/>
    <w:rsid w:val="00D53C28"/>
    <w:rsid w:val="00D54338"/>
    <w:rsid w:val="00D5473A"/>
    <w:rsid w:val="00D5473D"/>
    <w:rsid w:val="00D5474C"/>
    <w:rsid w:val="00D54955"/>
    <w:rsid w:val="00D54E41"/>
    <w:rsid w:val="00D5504B"/>
    <w:rsid w:val="00D5506C"/>
    <w:rsid w:val="00D553C2"/>
    <w:rsid w:val="00D5560D"/>
    <w:rsid w:val="00D559D8"/>
    <w:rsid w:val="00D55A86"/>
    <w:rsid w:val="00D55C10"/>
    <w:rsid w:val="00D560B3"/>
    <w:rsid w:val="00D56784"/>
    <w:rsid w:val="00D56BCD"/>
    <w:rsid w:val="00D57364"/>
    <w:rsid w:val="00D5745D"/>
    <w:rsid w:val="00D574A5"/>
    <w:rsid w:val="00D57611"/>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C7C"/>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654"/>
    <w:rsid w:val="00D707A6"/>
    <w:rsid w:val="00D707B9"/>
    <w:rsid w:val="00D70A1E"/>
    <w:rsid w:val="00D70DCD"/>
    <w:rsid w:val="00D71067"/>
    <w:rsid w:val="00D710B5"/>
    <w:rsid w:val="00D71486"/>
    <w:rsid w:val="00D71641"/>
    <w:rsid w:val="00D71A57"/>
    <w:rsid w:val="00D71EE8"/>
    <w:rsid w:val="00D71FB0"/>
    <w:rsid w:val="00D720E6"/>
    <w:rsid w:val="00D7223A"/>
    <w:rsid w:val="00D72275"/>
    <w:rsid w:val="00D72599"/>
    <w:rsid w:val="00D72984"/>
    <w:rsid w:val="00D729E7"/>
    <w:rsid w:val="00D730AB"/>
    <w:rsid w:val="00D734BB"/>
    <w:rsid w:val="00D73C21"/>
    <w:rsid w:val="00D74666"/>
    <w:rsid w:val="00D7563E"/>
    <w:rsid w:val="00D759A3"/>
    <w:rsid w:val="00D75BB5"/>
    <w:rsid w:val="00D75DBC"/>
    <w:rsid w:val="00D762D2"/>
    <w:rsid w:val="00D76573"/>
    <w:rsid w:val="00D7674B"/>
    <w:rsid w:val="00D76781"/>
    <w:rsid w:val="00D769D5"/>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0DF"/>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3D9"/>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B7E"/>
    <w:rsid w:val="00DA1CF2"/>
    <w:rsid w:val="00DA1F13"/>
    <w:rsid w:val="00DA22C0"/>
    <w:rsid w:val="00DA2C0B"/>
    <w:rsid w:val="00DA2F5D"/>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220"/>
    <w:rsid w:val="00DA5753"/>
    <w:rsid w:val="00DA57AB"/>
    <w:rsid w:val="00DA592B"/>
    <w:rsid w:val="00DA5ED9"/>
    <w:rsid w:val="00DA616B"/>
    <w:rsid w:val="00DA657B"/>
    <w:rsid w:val="00DA6619"/>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49A"/>
    <w:rsid w:val="00DB46FD"/>
    <w:rsid w:val="00DB4788"/>
    <w:rsid w:val="00DB47EB"/>
    <w:rsid w:val="00DB47FA"/>
    <w:rsid w:val="00DB4A6E"/>
    <w:rsid w:val="00DB4BCA"/>
    <w:rsid w:val="00DB4D3D"/>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990"/>
    <w:rsid w:val="00DC7AFA"/>
    <w:rsid w:val="00DC7EA3"/>
    <w:rsid w:val="00DC7FF4"/>
    <w:rsid w:val="00DD0287"/>
    <w:rsid w:val="00DD04B7"/>
    <w:rsid w:val="00DD0957"/>
    <w:rsid w:val="00DD0A85"/>
    <w:rsid w:val="00DD0AED"/>
    <w:rsid w:val="00DD0F37"/>
    <w:rsid w:val="00DD0F56"/>
    <w:rsid w:val="00DD0F6C"/>
    <w:rsid w:val="00DD0FA0"/>
    <w:rsid w:val="00DD1192"/>
    <w:rsid w:val="00DD1399"/>
    <w:rsid w:val="00DD1B14"/>
    <w:rsid w:val="00DD1C7E"/>
    <w:rsid w:val="00DD201B"/>
    <w:rsid w:val="00DD21BC"/>
    <w:rsid w:val="00DD2619"/>
    <w:rsid w:val="00DD26C2"/>
    <w:rsid w:val="00DD2A53"/>
    <w:rsid w:val="00DD2A65"/>
    <w:rsid w:val="00DD2BC2"/>
    <w:rsid w:val="00DD2C4D"/>
    <w:rsid w:val="00DD316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818"/>
    <w:rsid w:val="00DD59A8"/>
    <w:rsid w:val="00DD5C32"/>
    <w:rsid w:val="00DD602D"/>
    <w:rsid w:val="00DD6363"/>
    <w:rsid w:val="00DD6860"/>
    <w:rsid w:val="00DD68F9"/>
    <w:rsid w:val="00DD690B"/>
    <w:rsid w:val="00DD6BC4"/>
    <w:rsid w:val="00DD6DB4"/>
    <w:rsid w:val="00DD6E02"/>
    <w:rsid w:val="00DD7440"/>
    <w:rsid w:val="00DD7721"/>
    <w:rsid w:val="00DD78A3"/>
    <w:rsid w:val="00DD7B19"/>
    <w:rsid w:val="00DD7BAA"/>
    <w:rsid w:val="00DD7C65"/>
    <w:rsid w:val="00DD7FEB"/>
    <w:rsid w:val="00DE04DD"/>
    <w:rsid w:val="00DE070E"/>
    <w:rsid w:val="00DE0789"/>
    <w:rsid w:val="00DE0A25"/>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BB8"/>
    <w:rsid w:val="00DE4CD5"/>
    <w:rsid w:val="00DE4F73"/>
    <w:rsid w:val="00DE5B61"/>
    <w:rsid w:val="00DE5BFF"/>
    <w:rsid w:val="00DE628D"/>
    <w:rsid w:val="00DE6412"/>
    <w:rsid w:val="00DE6584"/>
    <w:rsid w:val="00DE6648"/>
    <w:rsid w:val="00DE688B"/>
    <w:rsid w:val="00DE6D07"/>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10C"/>
    <w:rsid w:val="00E0041B"/>
    <w:rsid w:val="00E006E7"/>
    <w:rsid w:val="00E0093E"/>
    <w:rsid w:val="00E00D5D"/>
    <w:rsid w:val="00E00F43"/>
    <w:rsid w:val="00E00F4B"/>
    <w:rsid w:val="00E01252"/>
    <w:rsid w:val="00E014AF"/>
    <w:rsid w:val="00E01805"/>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812"/>
    <w:rsid w:val="00E129A5"/>
    <w:rsid w:val="00E129F0"/>
    <w:rsid w:val="00E12A83"/>
    <w:rsid w:val="00E12AFD"/>
    <w:rsid w:val="00E12DC0"/>
    <w:rsid w:val="00E12F26"/>
    <w:rsid w:val="00E1394E"/>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92"/>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37FE9"/>
    <w:rsid w:val="00E40131"/>
    <w:rsid w:val="00E401E7"/>
    <w:rsid w:val="00E4050A"/>
    <w:rsid w:val="00E4063C"/>
    <w:rsid w:val="00E40C8D"/>
    <w:rsid w:val="00E40F1D"/>
    <w:rsid w:val="00E40FBC"/>
    <w:rsid w:val="00E410B8"/>
    <w:rsid w:val="00E4110B"/>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DCE"/>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2E73"/>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1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24"/>
    <w:rsid w:val="00E60CAF"/>
    <w:rsid w:val="00E60DA4"/>
    <w:rsid w:val="00E61113"/>
    <w:rsid w:val="00E61241"/>
    <w:rsid w:val="00E6131F"/>
    <w:rsid w:val="00E61DE1"/>
    <w:rsid w:val="00E62045"/>
    <w:rsid w:val="00E62126"/>
    <w:rsid w:val="00E622E6"/>
    <w:rsid w:val="00E62955"/>
    <w:rsid w:val="00E62991"/>
    <w:rsid w:val="00E62AF5"/>
    <w:rsid w:val="00E63031"/>
    <w:rsid w:val="00E63114"/>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510"/>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36E"/>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7FA"/>
    <w:rsid w:val="00E80C3D"/>
    <w:rsid w:val="00E80D15"/>
    <w:rsid w:val="00E810A8"/>
    <w:rsid w:val="00E810FB"/>
    <w:rsid w:val="00E81200"/>
    <w:rsid w:val="00E81403"/>
    <w:rsid w:val="00E818C7"/>
    <w:rsid w:val="00E82096"/>
    <w:rsid w:val="00E82221"/>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6FD0"/>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BCB"/>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4E6A"/>
    <w:rsid w:val="00E953C5"/>
    <w:rsid w:val="00E956DB"/>
    <w:rsid w:val="00E95BE3"/>
    <w:rsid w:val="00E95EE2"/>
    <w:rsid w:val="00E960A0"/>
    <w:rsid w:val="00E962DD"/>
    <w:rsid w:val="00E9639F"/>
    <w:rsid w:val="00E96802"/>
    <w:rsid w:val="00E96954"/>
    <w:rsid w:val="00E96F2E"/>
    <w:rsid w:val="00E970A7"/>
    <w:rsid w:val="00E972F8"/>
    <w:rsid w:val="00E97527"/>
    <w:rsid w:val="00E979B6"/>
    <w:rsid w:val="00E97C5D"/>
    <w:rsid w:val="00E97EF1"/>
    <w:rsid w:val="00EA026D"/>
    <w:rsid w:val="00EA0692"/>
    <w:rsid w:val="00EA07BA"/>
    <w:rsid w:val="00EA0BF6"/>
    <w:rsid w:val="00EA0CB2"/>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D96"/>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60E"/>
    <w:rsid w:val="00EB791E"/>
    <w:rsid w:val="00EB7BCB"/>
    <w:rsid w:val="00EB7D48"/>
    <w:rsid w:val="00EB7EE9"/>
    <w:rsid w:val="00EB7FFE"/>
    <w:rsid w:val="00EC0948"/>
    <w:rsid w:val="00EC0967"/>
    <w:rsid w:val="00EC0A9F"/>
    <w:rsid w:val="00EC0B23"/>
    <w:rsid w:val="00EC0BCB"/>
    <w:rsid w:val="00EC10B9"/>
    <w:rsid w:val="00EC129F"/>
    <w:rsid w:val="00EC12E5"/>
    <w:rsid w:val="00EC1355"/>
    <w:rsid w:val="00EC1476"/>
    <w:rsid w:val="00EC148E"/>
    <w:rsid w:val="00EC194B"/>
    <w:rsid w:val="00EC1992"/>
    <w:rsid w:val="00EC19B6"/>
    <w:rsid w:val="00EC1F97"/>
    <w:rsid w:val="00EC1FDA"/>
    <w:rsid w:val="00EC20D5"/>
    <w:rsid w:val="00EC240B"/>
    <w:rsid w:val="00EC28C5"/>
    <w:rsid w:val="00EC2F61"/>
    <w:rsid w:val="00EC35FF"/>
    <w:rsid w:val="00EC39B5"/>
    <w:rsid w:val="00EC39E7"/>
    <w:rsid w:val="00EC3ED3"/>
    <w:rsid w:val="00EC40D9"/>
    <w:rsid w:val="00EC4887"/>
    <w:rsid w:val="00EC4AE7"/>
    <w:rsid w:val="00EC5191"/>
    <w:rsid w:val="00EC54F3"/>
    <w:rsid w:val="00EC56B3"/>
    <w:rsid w:val="00EC57F1"/>
    <w:rsid w:val="00EC5CDC"/>
    <w:rsid w:val="00EC5D74"/>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928"/>
    <w:rsid w:val="00EE0AA6"/>
    <w:rsid w:val="00EE0AE2"/>
    <w:rsid w:val="00EE0ECE"/>
    <w:rsid w:val="00EE1232"/>
    <w:rsid w:val="00EE1242"/>
    <w:rsid w:val="00EE1E5E"/>
    <w:rsid w:val="00EE230B"/>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B11"/>
    <w:rsid w:val="00EE5FCC"/>
    <w:rsid w:val="00EE615E"/>
    <w:rsid w:val="00EE6345"/>
    <w:rsid w:val="00EE682C"/>
    <w:rsid w:val="00EE6841"/>
    <w:rsid w:val="00EE6ADA"/>
    <w:rsid w:val="00EE762F"/>
    <w:rsid w:val="00EE77B5"/>
    <w:rsid w:val="00EE7911"/>
    <w:rsid w:val="00EE7D9F"/>
    <w:rsid w:val="00EF0227"/>
    <w:rsid w:val="00EF05B9"/>
    <w:rsid w:val="00EF06EA"/>
    <w:rsid w:val="00EF0755"/>
    <w:rsid w:val="00EF0925"/>
    <w:rsid w:val="00EF0B14"/>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CA5"/>
    <w:rsid w:val="00EF6E7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413"/>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47"/>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1A5"/>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3F3"/>
    <w:rsid w:val="00F22686"/>
    <w:rsid w:val="00F22693"/>
    <w:rsid w:val="00F22FC5"/>
    <w:rsid w:val="00F23043"/>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271"/>
    <w:rsid w:val="00F26411"/>
    <w:rsid w:val="00F264A6"/>
    <w:rsid w:val="00F26869"/>
    <w:rsid w:val="00F26BAF"/>
    <w:rsid w:val="00F26E58"/>
    <w:rsid w:val="00F26F79"/>
    <w:rsid w:val="00F27141"/>
    <w:rsid w:val="00F271B2"/>
    <w:rsid w:val="00F27237"/>
    <w:rsid w:val="00F272CF"/>
    <w:rsid w:val="00F2739D"/>
    <w:rsid w:val="00F27A15"/>
    <w:rsid w:val="00F27B5D"/>
    <w:rsid w:val="00F27D3B"/>
    <w:rsid w:val="00F27F6F"/>
    <w:rsid w:val="00F301A2"/>
    <w:rsid w:val="00F3025A"/>
    <w:rsid w:val="00F302A4"/>
    <w:rsid w:val="00F302C4"/>
    <w:rsid w:val="00F3038F"/>
    <w:rsid w:val="00F30416"/>
    <w:rsid w:val="00F3050B"/>
    <w:rsid w:val="00F305AC"/>
    <w:rsid w:val="00F30882"/>
    <w:rsid w:val="00F3123A"/>
    <w:rsid w:val="00F3131C"/>
    <w:rsid w:val="00F3164D"/>
    <w:rsid w:val="00F318C0"/>
    <w:rsid w:val="00F31ABF"/>
    <w:rsid w:val="00F31F3B"/>
    <w:rsid w:val="00F3202E"/>
    <w:rsid w:val="00F322AC"/>
    <w:rsid w:val="00F32477"/>
    <w:rsid w:val="00F32B41"/>
    <w:rsid w:val="00F32CC5"/>
    <w:rsid w:val="00F32D8D"/>
    <w:rsid w:val="00F33388"/>
    <w:rsid w:val="00F33A61"/>
    <w:rsid w:val="00F33DA2"/>
    <w:rsid w:val="00F34000"/>
    <w:rsid w:val="00F34056"/>
    <w:rsid w:val="00F34145"/>
    <w:rsid w:val="00F34B0F"/>
    <w:rsid w:val="00F34FE8"/>
    <w:rsid w:val="00F350CE"/>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302"/>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475"/>
    <w:rsid w:val="00F45FA2"/>
    <w:rsid w:val="00F46178"/>
    <w:rsid w:val="00F4668C"/>
    <w:rsid w:val="00F46724"/>
    <w:rsid w:val="00F47A14"/>
    <w:rsid w:val="00F47AA6"/>
    <w:rsid w:val="00F47C2C"/>
    <w:rsid w:val="00F504F0"/>
    <w:rsid w:val="00F5052B"/>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44"/>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3D7"/>
    <w:rsid w:val="00F60470"/>
    <w:rsid w:val="00F60575"/>
    <w:rsid w:val="00F60585"/>
    <w:rsid w:val="00F60E7C"/>
    <w:rsid w:val="00F612E7"/>
    <w:rsid w:val="00F614BF"/>
    <w:rsid w:val="00F616C0"/>
    <w:rsid w:val="00F61DD2"/>
    <w:rsid w:val="00F62545"/>
    <w:rsid w:val="00F62686"/>
    <w:rsid w:val="00F626E7"/>
    <w:rsid w:val="00F627CA"/>
    <w:rsid w:val="00F62A39"/>
    <w:rsid w:val="00F62A65"/>
    <w:rsid w:val="00F62C17"/>
    <w:rsid w:val="00F62D18"/>
    <w:rsid w:val="00F62FF3"/>
    <w:rsid w:val="00F6302F"/>
    <w:rsid w:val="00F630AB"/>
    <w:rsid w:val="00F63238"/>
    <w:rsid w:val="00F63A3B"/>
    <w:rsid w:val="00F63C0A"/>
    <w:rsid w:val="00F63ED6"/>
    <w:rsid w:val="00F63F92"/>
    <w:rsid w:val="00F64048"/>
    <w:rsid w:val="00F641FB"/>
    <w:rsid w:val="00F648A8"/>
    <w:rsid w:val="00F64E2D"/>
    <w:rsid w:val="00F64F70"/>
    <w:rsid w:val="00F64F87"/>
    <w:rsid w:val="00F65317"/>
    <w:rsid w:val="00F654EF"/>
    <w:rsid w:val="00F6554E"/>
    <w:rsid w:val="00F65A4A"/>
    <w:rsid w:val="00F65A7E"/>
    <w:rsid w:val="00F65EA0"/>
    <w:rsid w:val="00F65FB1"/>
    <w:rsid w:val="00F666BC"/>
    <w:rsid w:val="00F667A1"/>
    <w:rsid w:val="00F667EB"/>
    <w:rsid w:val="00F66AA7"/>
    <w:rsid w:val="00F66BA8"/>
    <w:rsid w:val="00F66C07"/>
    <w:rsid w:val="00F66C3D"/>
    <w:rsid w:val="00F66D10"/>
    <w:rsid w:val="00F66E77"/>
    <w:rsid w:val="00F66FE0"/>
    <w:rsid w:val="00F6703A"/>
    <w:rsid w:val="00F7004C"/>
    <w:rsid w:val="00F70055"/>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221"/>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2FFB"/>
    <w:rsid w:val="00F8308F"/>
    <w:rsid w:val="00F83135"/>
    <w:rsid w:val="00F833ED"/>
    <w:rsid w:val="00F83688"/>
    <w:rsid w:val="00F8382D"/>
    <w:rsid w:val="00F83973"/>
    <w:rsid w:val="00F83A7F"/>
    <w:rsid w:val="00F83C3F"/>
    <w:rsid w:val="00F83CB2"/>
    <w:rsid w:val="00F83D3D"/>
    <w:rsid w:val="00F842A8"/>
    <w:rsid w:val="00F84364"/>
    <w:rsid w:val="00F848BC"/>
    <w:rsid w:val="00F84A11"/>
    <w:rsid w:val="00F84AAD"/>
    <w:rsid w:val="00F84B7B"/>
    <w:rsid w:val="00F8547B"/>
    <w:rsid w:val="00F85A06"/>
    <w:rsid w:val="00F85BAB"/>
    <w:rsid w:val="00F85C41"/>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A42"/>
    <w:rsid w:val="00F93D31"/>
    <w:rsid w:val="00F941AF"/>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181"/>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41"/>
    <w:rsid w:val="00FD0764"/>
    <w:rsid w:val="00FD08D1"/>
    <w:rsid w:val="00FD0F8D"/>
    <w:rsid w:val="00FD1235"/>
    <w:rsid w:val="00FD147B"/>
    <w:rsid w:val="00FD1626"/>
    <w:rsid w:val="00FD18BC"/>
    <w:rsid w:val="00FD1A4E"/>
    <w:rsid w:val="00FD1E72"/>
    <w:rsid w:val="00FD1F2F"/>
    <w:rsid w:val="00FD2169"/>
    <w:rsid w:val="00FD2371"/>
    <w:rsid w:val="00FD2419"/>
    <w:rsid w:val="00FD2532"/>
    <w:rsid w:val="00FD25C3"/>
    <w:rsid w:val="00FD2708"/>
    <w:rsid w:val="00FD2994"/>
    <w:rsid w:val="00FD2C4C"/>
    <w:rsid w:val="00FD2C67"/>
    <w:rsid w:val="00FD2ED1"/>
    <w:rsid w:val="00FD36C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C0E"/>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AED"/>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53D"/>
    <w:rsid w:val="00FE6C72"/>
    <w:rsid w:val="00FE6D58"/>
    <w:rsid w:val="00FE717C"/>
    <w:rsid w:val="00FE74A5"/>
    <w:rsid w:val="00FE7CA1"/>
    <w:rsid w:val="00FE7F95"/>
    <w:rsid w:val="00FF0080"/>
    <w:rsid w:val="00FF05DB"/>
    <w:rsid w:val="00FF0B19"/>
    <w:rsid w:val="00FF0BAC"/>
    <w:rsid w:val="00FF0D69"/>
    <w:rsid w:val="00FF0EA6"/>
    <w:rsid w:val="00FF12D0"/>
    <w:rsid w:val="00FF1407"/>
    <w:rsid w:val="00FF1567"/>
    <w:rsid w:val="00FF169B"/>
    <w:rsid w:val="00FF1A21"/>
    <w:rsid w:val="00FF1F0E"/>
    <w:rsid w:val="00FF1F28"/>
    <w:rsid w:val="00FF1FE5"/>
    <w:rsid w:val="00FF21CD"/>
    <w:rsid w:val="00FF2296"/>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3EA8C643"/>
    <w:rsid w:val="448437A5"/>
    <w:rsid w:val="48F265B5"/>
    <w:rsid w:val="4EB6A0AF"/>
    <w:rsid w:val="55E221AF"/>
    <w:rsid w:val="7D01C35B"/>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5DA9EFDE-579A-44C5-85EB-AF154984F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Fuerte">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uiPriority w:val="39"/>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uiPriority w:val="39"/>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uiPriority w:val="39"/>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uiPriority w:val="39"/>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uiPriority w:val="39"/>
    <w:qFormat/>
    <w:pPr>
      <w:ind w:left="1000"/>
    </w:pPr>
  </w:style>
  <w:style w:type="paragraph" w:styleId="TDC5">
    <w:name w:val="toc 5"/>
    <w:basedOn w:val="Normal"/>
    <w:next w:val="Normal"/>
    <w:uiPriority w:val="39"/>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uiPriority w:val="39"/>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aliases w:val="Tabla INE"/>
    <w:basedOn w:val="Tabla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99"/>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3"/>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7"/>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5"/>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8"/>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89"/>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0"/>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1"/>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2"/>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3"/>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4"/>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6"/>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5"/>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5"/>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5"/>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5"/>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4"/>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7"/>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99"/>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0"/>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0"/>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4"/>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5"/>
      </w:numPr>
    </w:pPr>
  </w:style>
  <w:style w:type="numbering" w:customStyle="1" w:styleId="Estilo2111">
    <w:name w:val="Estilo2111"/>
    <w:uiPriority w:val="99"/>
    <w:rsid w:val="00816B43"/>
    <w:pPr>
      <w:numPr>
        <w:numId w:val="102"/>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3"/>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0"/>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1"/>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8"/>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09"/>
      </w:numPr>
    </w:pPr>
  </w:style>
  <w:style w:type="numbering" w:customStyle="1" w:styleId="Estilo2121">
    <w:name w:val="Estilo2121"/>
    <w:uiPriority w:val="99"/>
    <w:rsid w:val="00816B43"/>
    <w:pPr>
      <w:numPr>
        <w:numId w:val="106"/>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7"/>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2"/>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3"/>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4"/>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8">
    <w:name w:val="Tabla normal 128"/>
    <w:basedOn w:val="Tablanormal"/>
    <w:next w:val="Tablanormal1"/>
    <w:uiPriority w:val="41"/>
    <w:rsid w:val="001E6CBF"/>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9">
    <w:name w:val="Tabla normal 129"/>
    <w:basedOn w:val="Tablanormal"/>
    <w:next w:val="Tablanormal1"/>
    <w:uiPriority w:val="41"/>
    <w:rsid w:val="00EC488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4">
    <w:name w:val="Tabla con cuadrícula144"/>
    <w:basedOn w:val="Tablanormal"/>
    <w:next w:val="Tablaconcuadrcula"/>
    <w:rsid w:val="00EC4887"/>
    <w:rPr>
      <w:rFonts w:ascii="Calibri" w:eastAsia="MS Mincho" w:hAnsi="Calibri" w:cs="Arial"/>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081937"/>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ENormal">
    <w:name w:val="INE_Normal"/>
    <w:basedOn w:val="Normal"/>
    <w:link w:val="INENormalCar"/>
    <w:uiPriority w:val="4"/>
    <w:qFormat/>
    <w:rsid w:val="00BA5240"/>
    <w:pPr>
      <w:jc w:val="both"/>
    </w:pPr>
    <w:rPr>
      <w:rFonts w:asciiTheme="minorHAnsi" w:eastAsiaTheme="minorHAnsi" w:hAnsiTheme="minorHAnsi" w:cstheme="minorBidi"/>
      <w:lang w:eastAsia="en-US"/>
    </w:rPr>
  </w:style>
  <w:style w:type="character" w:customStyle="1" w:styleId="INENormalCar">
    <w:name w:val="INE_Normal Car"/>
    <w:basedOn w:val="Fuentedeprrafopredeter"/>
    <w:link w:val="INENormal"/>
    <w:uiPriority w:val="4"/>
    <w:rsid w:val="00BA5240"/>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734397027">
          <w:marLeft w:val="0"/>
          <w:marRight w:val="0"/>
          <w:marTop w:val="0"/>
          <w:marBottom w:val="0"/>
          <w:divBdr>
            <w:top w:val="none" w:sz="0" w:space="0" w:color="auto"/>
            <w:left w:val="none" w:sz="0" w:space="0" w:color="auto"/>
            <w:bottom w:val="none" w:sz="0" w:space="0" w:color="auto"/>
            <w:right w:val="none" w:sz="0" w:space="0" w:color="auto"/>
          </w:divBdr>
          <w:divsChild>
            <w:div w:id="130055225">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2051577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047074184">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60032707">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1270774654">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2136899201">
          <w:marLeft w:val="0"/>
          <w:marRight w:val="0"/>
          <w:marTop w:val="0"/>
          <w:marBottom w:val="0"/>
          <w:divBdr>
            <w:top w:val="none" w:sz="0" w:space="0" w:color="auto"/>
            <w:left w:val="none" w:sz="0" w:space="0" w:color="auto"/>
            <w:bottom w:val="none" w:sz="0" w:space="0" w:color="auto"/>
            <w:right w:val="none" w:sz="0" w:space="0" w:color="auto"/>
          </w:divBdr>
          <w:divsChild>
            <w:div w:id="92477508">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84243227">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1246836789">
                      <w:marLeft w:val="0"/>
                      <w:marRight w:val="0"/>
                      <w:marTop w:val="0"/>
                      <w:marBottom w:val="0"/>
                      <w:divBdr>
                        <w:top w:val="none" w:sz="0" w:space="0" w:color="auto"/>
                        <w:left w:val="none" w:sz="0" w:space="0" w:color="auto"/>
                        <w:bottom w:val="none" w:sz="0" w:space="0" w:color="auto"/>
                        <w:right w:val="none" w:sz="0" w:space="0" w:color="auto"/>
                      </w:divBdr>
                    </w:div>
                    <w:div w:id="2055494367">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172037470">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994452142">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1102602973">
          <w:marLeft w:val="0"/>
          <w:marRight w:val="0"/>
          <w:marTop w:val="0"/>
          <w:marBottom w:val="0"/>
          <w:divBdr>
            <w:top w:val="none" w:sz="0" w:space="0" w:color="auto"/>
            <w:left w:val="none" w:sz="0" w:space="0" w:color="auto"/>
            <w:bottom w:val="none" w:sz="0" w:space="0" w:color="auto"/>
            <w:right w:val="none" w:sz="0" w:space="0" w:color="auto"/>
          </w:divBdr>
          <w:divsChild>
            <w:div w:id="343285027">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297563932">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sChild>
        </w:div>
        <w:div w:id="1866670900">
          <w:marLeft w:val="0"/>
          <w:marRight w:val="0"/>
          <w:marTop w:val="0"/>
          <w:marBottom w:val="0"/>
          <w:divBdr>
            <w:top w:val="none" w:sz="0" w:space="0" w:color="auto"/>
            <w:left w:val="none" w:sz="0" w:space="0" w:color="auto"/>
            <w:bottom w:val="none" w:sz="0" w:space="0" w:color="auto"/>
            <w:right w:val="none" w:sz="0" w:space="0" w:color="auto"/>
          </w:divBdr>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14380838">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2061702894">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374277925">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1596787193">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604659653">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030765969">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2212618">
                      <w:marLeft w:val="0"/>
                      <w:marRight w:val="0"/>
                      <w:marTop w:val="0"/>
                      <w:marBottom w:val="0"/>
                      <w:divBdr>
                        <w:top w:val="none" w:sz="0" w:space="0" w:color="auto"/>
                        <w:left w:val="none" w:sz="0" w:space="0" w:color="auto"/>
                        <w:bottom w:val="none" w:sz="0" w:space="0" w:color="auto"/>
                        <w:right w:val="none" w:sz="0" w:space="0" w:color="auto"/>
                      </w:divBdr>
                    </w:div>
                    <w:div w:id="1183402705">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51014539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1665818311">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2114782044">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341544">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1212499940">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 w:id="1061250119">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162401419">
              <w:marLeft w:val="0"/>
              <w:marRight w:val="0"/>
              <w:marTop w:val="0"/>
              <w:marBottom w:val="0"/>
              <w:divBdr>
                <w:top w:val="none" w:sz="0" w:space="0" w:color="auto"/>
                <w:left w:val="none" w:sz="0" w:space="0" w:color="auto"/>
                <w:bottom w:val="none" w:sz="0" w:space="0" w:color="auto"/>
                <w:right w:val="none" w:sz="0" w:space="0" w:color="auto"/>
              </w:divBdr>
            </w:div>
            <w:div w:id="42206879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070811686">
              <w:marLeft w:val="0"/>
              <w:marRight w:val="0"/>
              <w:marTop w:val="0"/>
              <w:marBottom w:val="0"/>
              <w:divBdr>
                <w:top w:val="none" w:sz="0" w:space="0" w:color="auto"/>
                <w:left w:val="none" w:sz="0" w:space="0" w:color="auto"/>
                <w:bottom w:val="none" w:sz="0" w:space="0" w:color="auto"/>
                <w:right w:val="none" w:sz="0" w:space="0" w:color="auto"/>
              </w:divBdr>
            </w:div>
            <w:div w:id="1386292929">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257756920">
              <w:marLeft w:val="0"/>
              <w:marRight w:val="0"/>
              <w:marTop w:val="0"/>
              <w:marBottom w:val="0"/>
              <w:divBdr>
                <w:top w:val="none" w:sz="0" w:space="0" w:color="auto"/>
                <w:left w:val="none" w:sz="0" w:space="0" w:color="auto"/>
                <w:bottom w:val="none" w:sz="0" w:space="0" w:color="auto"/>
                <w:right w:val="none" w:sz="0" w:space="0" w:color="auto"/>
              </w:divBdr>
            </w:div>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250286467">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1148594033">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977106545">
              <w:marLeft w:val="0"/>
              <w:marRight w:val="0"/>
              <w:marTop w:val="0"/>
              <w:marBottom w:val="0"/>
              <w:divBdr>
                <w:top w:val="none" w:sz="0" w:space="0" w:color="auto"/>
                <w:left w:val="none" w:sz="0" w:space="0" w:color="auto"/>
                <w:bottom w:val="none" w:sz="0" w:space="0" w:color="auto"/>
                <w:right w:val="none" w:sz="0" w:space="0" w:color="auto"/>
              </w:divBdr>
            </w:div>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 w:id="197067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928348129">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842277259">
              <w:marLeft w:val="0"/>
              <w:marRight w:val="0"/>
              <w:marTop w:val="0"/>
              <w:marBottom w:val="0"/>
              <w:divBdr>
                <w:top w:val="none" w:sz="0" w:space="0" w:color="auto"/>
                <w:left w:val="none" w:sz="0" w:space="0" w:color="auto"/>
                <w:bottom w:val="none" w:sz="0" w:space="0" w:color="auto"/>
                <w:right w:val="none" w:sz="0" w:space="0" w:color="auto"/>
              </w:divBdr>
            </w:div>
            <w:div w:id="1751807998">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 w:id="2019699028">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365788061">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929196362">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06781117">
              <w:marLeft w:val="0"/>
              <w:marRight w:val="0"/>
              <w:marTop w:val="0"/>
              <w:marBottom w:val="0"/>
              <w:divBdr>
                <w:top w:val="none" w:sz="0" w:space="0" w:color="auto"/>
                <w:left w:val="none" w:sz="0" w:space="0" w:color="auto"/>
                <w:bottom w:val="none" w:sz="0" w:space="0" w:color="auto"/>
                <w:right w:val="none" w:sz="0" w:space="0" w:color="auto"/>
              </w:divBdr>
            </w:div>
            <w:div w:id="372775331">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924413454">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1987279823">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10008883">
              <w:marLeft w:val="0"/>
              <w:marRight w:val="0"/>
              <w:marTop w:val="0"/>
              <w:marBottom w:val="0"/>
              <w:divBdr>
                <w:top w:val="none" w:sz="0" w:space="0" w:color="auto"/>
                <w:left w:val="none" w:sz="0" w:space="0" w:color="auto"/>
                <w:bottom w:val="none" w:sz="0" w:space="0" w:color="auto"/>
                <w:right w:val="none" w:sz="0" w:space="0" w:color="auto"/>
              </w:divBdr>
            </w:div>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93345549">
              <w:marLeft w:val="0"/>
              <w:marRight w:val="0"/>
              <w:marTop w:val="0"/>
              <w:marBottom w:val="0"/>
              <w:divBdr>
                <w:top w:val="none" w:sz="0" w:space="0" w:color="auto"/>
                <w:left w:val="none" w:sz="0" w:space="0" w:color="auto"/>
                <w:bottom w:val="none" w:sz="0" w:space="0" w:color="auto"/>
                <w:right w:val="none" w:sz="0" w:space="0" w:color="auto"/>
              </w:divBdr>
            </w:div>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479076857">
              <w:marLeft w:val="0"/>
              <w:marRight w:val="0"/>
              <w:marTop w:val="0"/>
              <w:marBottom w:val="0"/>
              <w:divBdr>
                <w:top w:val="none" w:sz="0" w:space="0" w:color="auto"/>
                <w:left w:val="none" w:sz="0" w:space="0" w:color="auto"/>
                <w:bottom w:val="none" w:sz="0" w:space="0" w:color="auto"/>
                <w:right w:val="none" w:sz="0" w:space="0" w:color="auto"/>
              </w:divBdr>
            </w:div>
            <w:div w:id="2087460853">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 w:id="1976637656">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2098748297">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43216870">
              <w:marLeft w:val="0"/>
              <w:marRight w:val="0"/>
              <w:marTop w:val="0"/>
              <w:marBottom w:val="0"/>
              <w:divBdr>
                <w:top w:val="none" w:sz="0" w:space="0" w:color="auto"/>
                <w:left w:val="none" w:sz="0" w:space="0" w:color="auto"/>
                <w:bottom w:val="none" w:sz="0" w:space="0" w:color="auto"/>
                <w:right w:val="none" w:sz="0" w:space="0" w:color="auto"/>
              </w:divBdr>
            </w:div>
            <w:div w:id="35627185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2131194433">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 w:id="1765615465">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591664668">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1795976879">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815336057">
              <w:marLeft w:val="0"/>
              <w:marRight w:val="0"/>
              <w:marTop w:val="0"/>
              <w:marBottom w:val="0"/>
              <w:divBdr>
                <w:top w:val="none" w:sz="0" w:space="0" w:color="auto"/>
                <w:left w:val="none" w:sz="0" w:space="0" w:color="auto"/>
                <w:bottom w:val="none" w:sz="0" w:space="0" w:color="auto"/>
                <w:right w:val="none" w:sz="0" w:space="0" w:color="auto"/>
              </w:divBdr>
            </w:div>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605649417">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264118956">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629169603">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 w:id="207809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49505342">
              <w:marLeft w:val="0"/>
              <w:marRight w:val="0"/>
              <w:marTop w:val="0"/>
              <w:marBottom w:val="0"/>
              <w:divBdr>
                <w:top w:val="none" w:sz="0" w:space="0" w:color="auto"/>
                <w:left w:val="none" w:sz="0" w:space="0" w:color="auto"/>
                <w:bottom w:val="none" w:sz="0" w:space="0" w:color="auto"/>
                <w:right w:val="none" w:sz="0" w:space="0" w:color="auto"/>
              </w:divBdr>
            </w:div>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505755646">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1025910971">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414812879">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570846943">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798960308">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1910462415">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 w:id="135785186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744030801">
              <w:marLeft w:val="0"/>
              <w:marRight w:val="0"/>
              <w:marTop w:val="0"/>
              <w:marBottom w:val="0"/>
              <w:divBdr>
                <w:top w:val="none" w:sz="0" w:space="0" w:color="auto"/>
                <w:left w:val="none" w:sz="0" w:space="0" w:color="auto"/>
                <w:bottom w:val="none" w:sz="0" w:space="0" w:color="auto"/>
                <w:right w:val="none" w:sz="0" w:space="0" w:color="auto"/>
              </w:divBdr>
            </w:div>
            <w:div w:id="904293329">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775372992">
              <w:marLeft w:val="0"/>
              <w:marRight w:val="0"/>
              <w:marTop w:val="0"/>
              <w:marBottom w:val="0"/>
              <w:divBdr>
                <w:top w:val="none" w:sz="0" w:space="0" w:color="auto"/>
                <w:left w:val="none" w:sz="0" w:space="0" w:color="auto"/>
                <w:bottom w:val="none" w:sz="0" w:space="0" w:color="auto"/>
                <w:right w:val="none" w:sz="0" w:space="0" w:color="auto"/>
              </w:divBdr>
            </w:div>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4525152">
              <w:marLeft w:val="0"/>
              <w:marRight w:val="0"/>
              <w:marTop w:val="0"/>
              <w:marBottom w:val="0"/>
              <w:divBdr>
                <w:top w:val="none" w:sz="0" w:space="0" w:color="auto"/>
                <w:left w:val="none" w:sz="0" w:space="0" w:color="auto"/>
                <w:bottom w:val="none" w:sz="0" w:space="0" w:color="auto"/>
                <w:right w:val="none" w:sz="0" w:space="0" w:color="auto"/>
              </w:divBdr>
            </w:div>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389763282">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969816408">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278100735">
              <w:marLeft w:val="0"/>
              <w:marRight w:val="0"/>
              <w:marTop w:val="0"/>
              <w:marBottom w:val="0"/>
              <w:divBdr>
                <w:top w:val="none" w:sz="0" w:space="0" w:color="auto"/>
                <w:left w:val="none" w:sz="0" w:space="0" w:color="auto"/>
                <w:bottom w:val="none" w:sz="0" w:space="0" w:color="auto"/>
                <w:right w:val="none" w:sz="0" w:space="0" w:color="auto"/>
              </w:divBdr>
            </w:div>
            <w:div w:id="431052763">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523592954">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2082369409">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284626101">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1709909232">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0954731">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28986852">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370037408">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1511948014">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 w:id="1062631986">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313413471">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750733104">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55514887">
              <w:marLeft w:val="0"/>
              <w:marRight w:val="0"/>
              <w:marTop w:val="0"/>
              <w:marBottom w:val="0"/>
              <w:divBdr>
                <w:top w:val="none" w:sz="0" w:space="0" w:color="auto"/>
                <w:left w:val="none" w:sz="0" w:space="0" w:color="auto"/>
                <w:bottom w:val="none" w:sz="0" w:space="0" w:color="auto"/>
                <w:right w:val="none" w:sz="0" w:space="0" w:color="auto"/>
              </w:divBdr>
            </w:div>
            <w:div w:id="2045521019">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26648038">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028166142">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 w:id="117002087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381056942">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2063207670">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29888497">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461849768">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040129714">
              <w:marLeft w:val="0"/>
              <w:marRight w:val="0"/>
              <w:marTop w:val="0"/>
              <w:marBottom w:val="0"/>
              <w:divBdr>
                <w:top w:val="none" w:sz="0" w:space="0" w:color="auto"/>
                <w:left w:val="none" w:sz="0" w:space="0" w:color="auto"/>
                <w:bottom w:val="none" w:sz="0" w:space="0" w:color="auto"/>
                <w:right w:val="none" w:sz="0" w:space="0" w:color="auto"/>
              </w:divBdr>
            </w:div>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44766167">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464323540">
              <w:marLeft w:val="0"/>
              <w:marRight w:val="0"/>
              <w:marTop w:val="0"/>
              <w:marBottom w:val="0"/>
              <w:divBdr>
                <w:top w:val="none" w:sz="0" w:space="0" w:color="auto"/>
                <w:left w:val="none" w:sz="0" w:space="0" w:color="auto"/>
                <w:bottom w:val="none" w:sz="0" w:space="0" w:color="auto"/>
                <w:right w:val="none" w:sz="0" w:space="0" w:color="auto"/>
              </w:divBdr>
            </w:div>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259943960">
          <w:marLeft w:val="0"/>
          <w:marRight w:val="0"/>
          <w:marTop w:val="0"/>
          <w:marBottom w:val="0"/>
          <w:divBdr>
            <w:top w:val="none" w:sz="0" w:space="0" w:color="auto"/>
            <w:left w:val="none" w:sz="0" w:space="0" w:color="auto"/>
            <w:bottom w:val="none" w:sz="0" w:space="0" w:color="auto"/>
            <w:right w:val="none" w:sz="0" w:space="0" w:color="auto"/>
          </w:divBdr>
          <w:divsChild>
            <w:div w:id="182716549">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811361800">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131674076">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84485538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sChild>
        </w:div>
        <w:div w:id="1914120358">
          <w:marLeft w:val="0"/>
          <w:marRight w:val="0"/>
          <w:marTop w:val="0"/>
          <w:marBottom w:val="0"/>
          <w:divBdr>
            <w:top w:val="none" w:sz="0" w:space="0" w:color="auto"/>
            <w:left w:val="none" w:sz="0" w:space="0" w:color="auto"/>
            <w:bottom w:val="none" w:sz="0" w:space="0" w:color="auto"/>
            <w:right w:val="none" w:sz="0" w:space="0" w:color="auto"/>
          </w:divBdr>
          <w:divsChild>
            <w:div w:id="16008517">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1386564100">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219444870">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1478377867">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2021346124">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87044758">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795567840">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482039817">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1247106584">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53131004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014847990">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00430">
          <w:marLeft w:val="0"/>
          <w:marRight w:val="0"/>
          <w:marTop w:val="0"/>
          <w:marBottom w:val="0"/>
          <w:divBdr>
            <w:top w:val="none" w:sz="0" w:space="0" w:color="auto"/>
            <w:left w:val="none" w:sz="0" w:space="0" w:color="auto"/>
            <w:bottom w:val="none" w:sz="0" w:space="0" w:color="auto"/>
            <w:right w:val="none" w:sz="0" w:space="0" w:color="auto"/>
          </w:divBdr>
        </w:div>
        <w:div w:id="448859667">
          <w:marLeft w:val="0"/>
          <w:marRight w:val="0"/>
          <w:marTop w:val="0"/>
          <w:marBottom w:val="0"/>
          <w:divBdr>
            <w:top w:val="none" w:sz="0" w:space="0" w:color="auto"/>
            <w:left w:val="none" w:sz="0" w:space="0" w:color="auto"/>
            <w:bottom w:val="none" w:sz="0" w:space="0" w:color="auto"/>
            <w:right w:val="none" w:sz="0" w:space="0" w:color="auto"/>
          </w:divBdr>
          <w:divsChild>
            <w:div w:id="324359554">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947811283">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478105">
          <w:marLeft w:val="0"/>
          <w:marRight w:val="0"/>
          <w:marTop w:val="0"/>
          <w:marBottom w:val="0"/>
          <w:divBdr>
            <w:top w:val="none" w:sz="0" w:space="0" w:color="auto"/>
            <w:left w:val="none" w:sz="0" w:space="0" w:color="auto"/>
            <w:bottom w:val="none" w:sz="0" w:space="0" w:color="auto"/>
            <w:right w:val="none" w:sz="0" w:space="0" w:color="auto"/>
          </w:divBdr>
        </w:div>
        <w:div w:id="1540973613">
          <w:marLeft w:val="0"/>
          <w:marRight w:val="0"/>
          <w:marTop w:val="0"/>
          <w:marBottom w:val="0"/>
          <w:divBdr>
            <w:top w:val="none" w:sz="0" w:space="0" w:color="auto"/>
            <w:left w:val="none" w:sz="0" w:space="0" w:color="auto"/>
            <w:bottom w:val="none" w:sz="0" w:space="0" w:color="auto"/>
            <w:right w:val="none" w:sz="0" w:space="0" w:color="auto"/>
          </w:divBdr>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68889248">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1669940209">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523136815">
              <w:marLeft w:val="0"/>
              <w:marRight w:val="0"/>
              <w:marTop w:val="0"/>
              <w:marBottom w:val="0"/>
              <w:divBdr>
                <w:top w:val="none" w:sz="0" w:space="0" w:color="auto"/>
                <w:left w:val="none" w:sz="0" w:space="0" w:color="auto"/>
                <w:bottom w:val="none" w:sz="0" w:space="0" w:color="auto"/>
                <w:right w:val="none" w:sz="0" w:space="0" w:color="auto"/>
              </w:divBdr>
            </w:div>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948466996">
              <w:marLeft w:val="0"/>
              <w:marRight w:val="0"/>
              <w:marTop w:val="0"/>
              <w:marBottom w:val="0"/>
              <w:divBdr>
                <w:top w:val="none" w:sz="0" w:space="0" w:color="auto"/>
                <w:left w:val="none" w:sz="0" w:space="0" w:color="auto"/>
                <w:bottom w:val="none" w:sz="0" w:space="0" w:color="auto"/>
                <w:right w:val="none" w:sz="0" w:space="0" w:color="auto"/>
              </w:divBdr>
            </w:div>
            <w:div w:id="1191802623">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515463039">
              <w:marLeft w:val="0"/>
              <w:marRight w:val="0"/>
              <w:marTop w:val="0"/>
              <w:marBottom w:val="0"/>
              <w:divBdr>
                <w:top w:val="none" w:sz="0" w:space="0" w:color="auto"/>
                <w:left w:val="none" w:sz="0" w:space="0" w:color="auto"/>
                <w:bottom w:val="none" w:sz="0" w:space="0" w:color="auto"/>
                <w:right w:val="none" w:sz="0" w:space="0" w:color="auto"/>
              </w:divBdr>
            </w:div>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 w:id="1815952492">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024597389">
              <w:marLeft w:val="0"/>
              <w:marRight w:val="0"/>
              <w:marTop w:val="0"/>
              <w:marBottom w:val="0"/>
              <w:divBdr>
                <w:top w:val="none" w:sz="0" w:space="0" w:color="auto"/>
                <w:left w:val="none" w:sz="0" w:space="0" w:color="auto"/>
                <w:bottom w:val="none" w:sz="0" w:space="0" w:color="auto"/>
                <w:right w:val="none" w:sz="0" w:space="0" w:color="auto"/>
              </w:divBdr>
            </w:div>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1276206333">
              <w:marLeft w:val="0"/>
              <w:marRight w:val="0"/>
              <w:marTop w:val="0"/>
              <w:marBottom w:val="0"/>
              <w:divBdr>
                <w:top w:val="none" w:sz="0" w:space="0" w:color="auto"/>
                <w:left w:val="none" w:sz="0" w:space="0" w:color="auto"/>
                <w:bottom w:val="none" w:sz="0" w:space="0" w:color="auto"/>
                <w:right w:val="none" w:sz="0" w:space="0" w:color="auto"/>
              </w:divBdr>
            </w:div>
            <w:div w:id="2034068676">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 w:id="1817450756">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200018577">
              <w:marLeft w:val="0"/>
              <w:marRight w:val="0"/>
              <w:marTop w:val="0"/>
              <w:marBottom w:val="0"/>
              <w:divBdr>
                <w:top w:val="none" w:sz="0" w:space="0" w:color="auto"/>
                <w:left w:val="none" w:sz="0" w:space="0" w:color="auto"/>
                <w:bottom w:val="none" w:sz="0" w:space="0" w:color="auto"/>
                <w:right w:val="none" w:sz="0" w:space="0" w:color="auto"/>
              </w:divBdr>
            </w:div>
            <w:div w:id="931739085">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477115355">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2117826219">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 w:id="163663890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www.ine.mx/licitaciones-contrataciones-presenciales/" TargetMode="External"/><Relationship Id="rId39" Type="http://schemas.openxmlformats.org/officeDocument/2006/relationships/footer" Target="footer1.xml"/><Relationship Id="rId21" Type="http://schemas.openxmlformats.org/officeDocument/2006/relationships/hyperlink" Target="https://www.ine.mx/licitaciones-contrataciones-presenciales/" TargetMode="External"/><Relationship Id="rId34" Type="http://schemas.openxmlformats.org/officeDocument/2006/relationships/hyperlink" Target="mailto:autoridad.certificadora@ine.mx" TargetMode="External"/><Relationship Id="rId42" Type="http://schemas.openxmlformats.org/officeDocument/2006/relationships/oleObject" Target="embeddings/oleObject1.bin"/><Relationship Id="rId47" Type="http://schemas.openxmlformats.org/officeDocument/2006/relationships/hyperlink" Target="mailto:roberto.medina@ine.mx" TargetMode="External"/><Relationship Id="rId50" Type="http://schemas.openxmlformats.org/officeDocument/2006/relationships/footer" Target="foot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beatriz.ledesma@ine.mx" TargetMode="External"/><Relationship Id="rId11" Type="http://schemas.openxmlformats.org/officeDocument/2006/relationships/endnotes" Target="endnotes.xml"/><Relationship Id="rId24" Type="http://schemas.openxmlformats.org/officeDocument/2006/relationships/hyperlink" Target="mailto:roberto.archer@ine.mx" TargetMode="External"/><Relationship Id="rId32" Type="http://schemas.openxmlformats.org/officeDocument/2006/relationships/hyperlink" Target="mailto:antonio.lara@ine.mx" TargetMode="External"/><Relationship Id="rId37" Type="http://schemas.openxmlformats.org/officeDocument/2006/relationships/hyperlink" Target="mailto:beatriz.ledesma@ine.mx" TargetMode="External"/><Relationship Id="rId40" Type="http://schemas.openxmlformats.org/officeDocument/2006/relationships/hyperlink" Target="mailto:complementodepago.scp@ine.mx" TargetMode="External"/><Relationship Id="rId45" Type="http://schemas.openxmlformats.org/officeDocument/2006/relationships/image" Target="media/image6.png"/><Relationship Id="rId5" Type="http://schemas.openxmlformats.org/officeDocument/2006/relationships/customXml" Target="../customXml/item5.xml"/><Relationship Id="rId15" Type="http://schemas.openxmlformats.org/officeDocument/2006/relationships/hyperlink" Target="https://ine.mx/licitaciones-contrataciones-presenciales/" TargetMode="External"/><Relationship Id="rId23" Type="http://schemas.openxmlformats.org/officeDocument/2006/relationships/hyperlink" Target="mailto:cecilia.calderon@ine.mx" TargetMode="External"/><Relationship Id="rId28" Type="http://schemas.openxmlformats.org/officeDocument/2006/relationships/hyperlink" Target="https://ine.mx/licitaciones-contrataciones-presenciales/" TargetMode="External"/><Relationship Id="rId36" Type="http://schemas.openxmlformats.org/officeDocument/2006/relationships/hyperlink" Target="mailto:xochitl.apaez@ine.mx" TargetMode="External"/><Relationship Id="rId49"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autoridad.certificadora@ine.mx" TargetMode="External"/><Relationship Id="rId44" Type="http://schemas.openxmlformats.org/officeDocument/2006/relationships/image" Target="media/image5.png"/><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mailto:roberto.medina@ine.mx" TargetMode="External"/><Relationship Id="rId30" Type="http://schemas.openxmlformats.org/officeDocument/2006/relationships/hyperlink" Target="mailto:beatriz.ledesma@ine.mx" TargetMode="External"/><Relationship Id="rId35" Type="http://schemas.openxmlformats.org/officeDocument/2006/relationships/hyperlink" Target="mailto:antonio.lara@ine.mx" TargetMode="External"/><Relationship Id="rId43" Type="http://schemas.openxmlformats.org/officeDocument/2006/relationships/image" Target="media/image4.png"/><Relationship Id="rId48" Type="http://schemas.openxmlformats.org/officeDocument/2006/relationships/hyperlink" Target="mailto:ary.rodriguez@ine.mx" TargetMode="External"/><Relationship Id="rId8" Type="http://schemas.openxmlformats.org/officeDocument/2006/relationships/settings" Target="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https://listanominal.ine.mx/scpln/" TargetMode="External"/><Relationship Id="rId33" Type="http://schemas.openxmlformats.org/officeDocument/2006/relationships/hyperlink" Target="mailto:xochitl.apaez@ine.mx" TargetMode="External"/><Relationship Id="rId38" Type="http://schemas.openxmlformats.org/officeDocument/2006/relationships/header" Target="header1.xml"/><Relationship Id="rId46" Type="http://schemas.openxmlformats.org/officeDocument/2006/relationships/image" Target="media/image6.jpeg"/><Relationship Id="rId20" Type="http://schemas.openxmlformats.org/officeDocument/2006/relationships/hyperlink" Target="mailto:marco.flores@ine.mx" TargetMode="External"/><Relationship Id="rId41"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4.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5.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73</Pages>
  <Words>29636</Words>
  <Characters>162998</Characters>
  <Application>Microsoft Office Word</Application>
  <DocSecurity>0</DocSecurity>
  <Lines>1358</Lines>
  <Paragraphs>384</Paragraphs>
  <ScaleCrop>false</ScaleCrop>
  <Company>IFE</Company>
  <LinksUpToDate>false</LinksUpToDate>
  <CharactersWithSpaces>192250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NACIONAL ELECTORAL</dc:title>
  <dc:subject/>
  <dc:creator>MEDINA  ROBERTO ALEJANDRO</dc:creator>
  <cp:keywords/>
  <dc:description/>
  <cp:lastModifiedBy>SANTILLAN GUTIERREZ MARA ALEJANDRA</cp:lastModifiedBy>
  <cp:revision>13</cp:revision>
  <cp:lastPrinted>2026-03-07T03:59:00Z</cp:lastPrinted>
  <dcterms:created xsi:type="dcterms:W3CDTF">2026-04-17T19:00:00Z</dcterms:created>
  <dcterms:modified xsi:type="dcterms:W3CDTF">2026-04-20T19:34:00Z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