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416044DD"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972E3B">
        <w:rPr>
          <w:rFonts w:ascii="Arial Rounded MT Bold" w:hAnsi="Arial Rounded MT Bold" w:cs="Calibri"/>
          <w:b/>
          <w:smallCaps/>
          <w:sz w:val="32"/>
          <w:szCs w:val="32"/>
        </w:rPr>
        <w:t>013</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013C8A6F" w14:textId="16958F41" w:rsidR="000B20F2" w:rsidRPr="00B64D61" w:rsidRDefault="00AD24DD" w:rsidP="001D4D26">
      <w:pPr>
        <w:tabs>
          <w:tab w:val="left" w:pos="3686"/>
        </w:tabs>
        <w:jc w:val="center"/>
        <w:rPr>
          <w:rFonts w:ascii="Arial" w:hAnsi="Arial" w:cs="Arial"/>
          <w:b/>
          <w:bCs/>
          <w:sz w:val="32"/>
          <w:szCs w:val="32"/>
        </w:rPr>
      </w:pPr>
      <w:r w:rsidRPr="00AD24DD">
        <w:rPr>
          <w:rFonts w:ascii="Arial" w:hAnsi="Arial" w:cs="Arial"/>
          <w:b/>
          <w:bCs/>
          <w:sz w:val="32"/>
          <w:szCs w:val="32"/>
        </w:rPr>
        <w:t>Renovación de suscripciones al software Adobe Creative Cloud For Teams All Apps, Adobe Acrobat Pro DC For Teams y Adobe Captivate For Teams</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229EFACA" w14:textId="77777777" w:rsidR="00DB34A2" w:rsidRDefault="00DB34A2" w:rsidP="001D4D26">
      <w:pPr>
        <w:tabs>
          <w:tab w:val="left" w:pos="3686"/>
        </w:tabs>
        <w:jc w:val="center"/>
        <w:rPr>
          <w:rFonts w:ascii="Arial" w:hAnsi="Arial" w:cs="Arial"/>
          <w:b/>
          <w:smallCaps/>
          <w:sz w:val="28"/>
          <w:szCs w:val="28"/>
        </w:rPr>
      </w:pPr>
    </w:p>
    <w:p w14:paraId="6E96E043" w14:textId="77777777" w:rsidR="00F57883" w:rsidRDefault="00F57883"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105C433F"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F9F5AF8" w14:textId="77777777" w:rsidR="001D4D26" w:rsidRDefault="001D4D26" w:rsidP="001D4D26">
      <w:pPr>
        <w:tabs>
          <w:tab w:val="left" w:pos="3780"/>
        </w:tabs>
        <w:spacing w:line="276" w:lineRule="auto"/>
        <w:ind w:left="2124"/>
        <w:rPr>
          <w:rFonts w:ascii="Arial" w:hAnsi="Arial" w:cs="Arial"/>
          <w:sz w:val="22"/>
          <w:szCs w:val="22"/>
        </w:rPr>
      </w:pP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9F76AC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1068AD">
        <w:rPr>
          <w:rFonts w:ascii="Arial" w:hAnsi="Arial" w:cs="Arial"/>
          <w:b/>
          <w:sz w:val="22"/>
          <w:szCs w:val="22"/>
        </w:rPr>
        <w:t>3</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78D0CAB1"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972E3B">
        <w:rPr>
          <w:rFonts w:ascii="Arial" w:hAnsi="Arial" w:cs="Arial"/>
          <w:b/>
          <w:sz w:val="22"/>
          <w:szCs w:val="22"/>
        </w:rPr>
        <w:t>013</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7D5C467E" w:rsidR="004A79C4" w:rsidRPr="00B17A2D" w:rsidRDefault="001D4D26" w:rsidP="00B17A2D">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B17A2D" w:rsidRPr="00B17A2D">
        <w:rPr>
          <w:rFonts w:ascii="Arial" w:hAnsi="Arial" w:cs="Arial"/>
          <w:b/>
          <w:bCs/>
          <w:sz w:val="22"/>
          <w:szCs w:val="22"/>
        </w:rPr>
        <w:t>Renovación de suscripciones al software Adobe Creative Cloud For Teams All Apps, Adobe Acrobat Pro DC For Teams y Adobe Captivate For Teams</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058459BC" w:rsidR="00687183" w:rsidRDefault="00687183" w:rsidP="00687183">
      <w:pPr>
        <w:jc w:val="center"/>
        <w:rPr>
          <w:rFonts w:ascii="Arial" w:hAnsi="Arial" w:cs="Arial"/>
          <w:b/>
        </w:rPr>
      </w:pPr>
    </w:p>
    <w:p w14:paraId="41732231" w14:textId="78F381AC" w:rsidR="00D94FEA" w:rsidRDefault="00D94FEA" w:rsidP="00687183">
      <w:pPr>
        <w:jc w:val="center"/>
        <w:rPr>
          <w:rFonts w:ascii="Arial" w:hAnsi="Arial" w:cs="Arial"/>
          <w:b/>
        </w:rPr>
      </w:pPr>
    </w:p>
    <w:p w14:paraId="30C29574" w14:textId="77777777" w:rsidR="00D94FEA" w:rsidRPr="00EA0BF6" w:rsidRDefault="00D94FEA" w:rsidP="00687183">
      <w:pPr>
        <w:jc w:val="center"/>
        <w:rPr>
          <w:rFonts w:ascii="Arial" w:hAnsi="Arial" w:cs="Arial"/>
          <w:b/>
        </w:rPr>
      </w:pPr>
    </w:p>
    <w:p w14:paraId="2F480CF2" w14:textId="77777777" w:rsidR="00D94FEA" w:rsidRPr="00D94FEA" w:rsidRDefault="00D94FEA" w:rsidP="00D94FEA">
      <w:pPr>
        <w:jc w:val="center"/>
        <w:outlineLvl w:val="0"/>
        <w:rPr>
          <w:rFonts w:ascii="Arial" w:hAnsi="Arial" w:cs="Arial"/>
          <w:b/>
        </w:rPr>
      </w:pPr>
      <w:r w:rsidRPr="00D94FEA">
        <w:rPr>
          <w:rFonts w:ascii="Arial" w:hAnsi="Arial" w:cs="Arial"/>
          <w:b/>
        </w:rPr>
        <w:t>ACTO DE JUNTA DE ACLARACIONES:</w:t>
      </w:r>
    </w:p>
    <w:p w14:paraId="7543AF84" w14:textId="7F051DCC" w:rsidR="00687183" w:rsidRPr="000B45D2" w:rsidRDefault="00687183" w:rsidP="00C5624A">
      <w:pPr>
        <w:outlineLvl w:val="0"/>
        <w:rPr>
          <w:rFonts w:ascii="Arial" w:hAnsi="Arial" w:cs="Arial"/>
          <w:b/>
          <w:highlight w:val="red"/>
        </w:rPr>
      </w:pPr>
    </w:p>
    <w:p w14:paraId="51D0E692" w14:textId="77777777" w:rsidR="005B7446" w:rsidRDefault="00687183" w:rsidP="00C5624A">
      <w:pPr>
        <w:rPr>
          <w:rFonts w:ascii="Arial" w:hAnsi="Arial" w:cs="Arial"/>
          <w:b/>
        </w:rPr>
      </w:pPr>
      <w:r>
        <w:rPr>
          <w:rFonts w:ascii="Arial" w:hAnsi="Arial" w:cs="Arial"/>
          <w:b/>
        </w:rPr>
        <w:t xml:space="preserve">  </w:t>
      </w: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5B7446" w14:paraId="1F95B65C" w14:textId="77777777" w:rsidTr="00A61E93">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2A438F" w14:textId="77777777" w:rsidR="005B7446" w:rsidRDefault="005B7446" w:rsidP="00A61E93">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E6E9A98" w14:textId="0B14C9C6" w:rsidR="005B7446" w:rsidRDefault="00972E3B" w:rsidP="00A61E93">
            <w:pPr>
              <w:ind w:left="142"/>
              <w:jc w:val="center"/>
              <w:rPr>
                <w:rFonts w:ascii="Arial" w:hAnsi="Arial" w:cs="Arial"/>
                <w:b/>
              </w:rPr>
            </w:pPr>
            <w:r>
              <w:rPr>
                <w:rFonts w:ascii="Arial" w:hAnsi="Arial" w:cs="Arial"/>
                <w:b/>
              </w:rPr>
              <w:t>16</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42D844C" w14:textId="77777777" w:rsidR="005B7446" w:rsidRDefault="005B7446" w:rsidP="00A61E93">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1393199" w14:textId="230E2F9B" w:rsidR="005B7446" w:rsidRDefault="00972E3B" w:rsidP="00A61E93">
            <w:pPr>
              <w:ind w:left="142"/>
              <w:jc w:val="center"/>
              <w:rPr>
                <w:rFonts w:ascii="Arial" w:hAnsi="Arial" w:cs="Arial"/>
                <w:b/>
              </w:rPr>
            </w:pPr>
            <w:r>
              <w:rPr>
                <w:rFonts w:ascii="Arial" w:hAnsi="Arial" w:cs="Arial"/>
                <w:b/>
              </w:rPr>
              <w:t>noviembre</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A309A31" w14:textId="77777777" w:rsidR="005B7446" w:rsidRDefault="005B7446" w:rsidP="00A61E93">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5981AF3" w14:textId="77777777" w:rsidR="005B7446" w:rsidRDefault="005B7446" w:rsidP="00A61E93">
            <w:pPr>
              <w:ind w:left="142"/>
              <w:jc w:val="center"/>
              <w:rPr>
                <w:rFonts w:ascii="Arial" w:hAnsi="Arial" w:cs="Arial"/>
                <w:b/>
              </w:rPr>
            </w:pPr>
            <w:r>
              <w:rPr>
                <w:rFonts w:ascii="Arial" w:hAnsi="Arial" w:cs="Arial"/>
                <w:b/>
              </w:rPr>
              <w:t>2022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74EAB40" w14:textId="77777777" w:rsidR="005B7446" w:rsidRDefault="005B7446" w:rsidP="00A61E93">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00CA153" w14:textId="08C2C9BC" w:rsidR="005B7446" w:rsidRDefault="00972E3B" w:rsidP="00A61E93">
            <w:pPr>
              <w:ind w:left="142"/>
              <w:jc w:val="center"/>
              <w:rPr>
                <w:rFonts w:ascii="Arial" w:hAnsi="Arial" w:cs="Arial"/>
                <w:b/>
              </w:rPr>
            </w:pPr>
            <w:r>
              <w:rPr>
                <w:rFonts w:ascii="Arial" w:hAnsi="Arial" w:cs="Arial"/>
                <w:b/>
              </w:rPr>
              <w:t>09:30</w:t>
            </w:r>
          </w:p>
        </w:tc>
      </w:tr>
      <w:tr w:rsidR="005B7446" w14:paraId="02C97C95" w14:textId="77777777" w:rsidTr="00A61E93">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81ACA8" w14:textId="0B339849" w:rsidR="005B7446" w:rsidRDefault="005B7446" w:rsidP="00A61E93">
            <w:pPr>
              <w:ind w:left="142"/>
              <w:jc w:val="center"/>
              <w:rPr>
                <w:rFonts w:ascii="Arial" w:hAnsi="Arial" w:cs="Arial"/>
                <w:b/>
              </w:rPr>
            </w:pPr>
            <w:r>
              <w:rPr>
                <w:rFonts w:ascii="Arial" w:hAnsi="Arial" w:cs="Arial"/>
              </w:rPr>
              <w:t xml:space="preserve">Fecha límite envío de preguntas:  </w:t>
            </w:r>
            <w:r w:rsidR="00972E3B">
              <w:rPr>
                <w:rFonts w:ascii="Arial" w:hAnsi="Arial" w:cs="Arial"/>
                <w:b/>
                <w:bCs/>
              </w:rPr>
              <w:t>14</w:t>
            </w:r>
            <w:r>
              <w:rPr>
                <w:rFonts w:ascii="Arial" w:hAnsi="Arial" w:cs="Arial"/>
              </w:rPr>
              <w:t xml:space="preserve"> </w:t>
            </w:r>
            <w:r>
              <w:rPr>
                <w:rFonts w:ascii="Arial" w:hAnsi="Arial" w:cs="Arial"/>
                <w:b/>
              </w:rPr>
              <w:t xml:space="preserve">de </w:t>
            </w:r>
            <w:r w:rsidR="00972E3B">
              <w:rPr>
                <w:rFonts w:ascii="Arial" w:hAnsi="Arial" w:cs="Arial"/>
                <w:b/>
              </w:rPr>
              <w:t>noviembre</w:t>
            </w:r>
            <w:r>
              <w:rPr>
                <w:rFonts w:ascii="Arial" w:hAnsi="Arial" w:cs="Arial"/>
                <w:b/>
              </w:rPr>
              <w:t xml:space="preserve"> de 2022 a las </w:t>
            </w:r>
            <w:r w:rsidR="00972E3B">
              <w:rPr>
                <w:rFonts w:ascii="Arial" w:hAnsi="Arial" w:cs="Arial"/>
                <w:b/>
              </w:rPr>
              <w:t>09:30</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5B7446" w14:paraId="1BF13227" w14:textId="77777777" w:rsidTr="00A61E93">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06BD018D" w14:textId="77777777" w:rsidR="005B7446" w:rsidRDefault="005B7446" w:rsidP="00A61E93">
            <w:pPr>
              <w:ind w:left="142"/>
              <w:jc w:val="center"/>
              <w:rPr>
                <w:rFonts w:ascii="Arial" w:hAnsi="Arial" w:cs="Arial"/>
              </w:rPr>
            </w:pPr>
            <w:r>
              <w:rPr>
                <w:rFonts w:ascii="Arial" w:hAnsi="Arial" w:cs="Arial"/>
              </w:rPr>
              <w:t>Las solicitudes de aclaración se presentarán a través de CompraINE en el apartado “Mensajes”.</w:t>
            </w:r>
          </w:p>
        </w:tc>
      </w:tr>
    </w:tbl>
    <w:p w14:paraId="2599DA8D" w14:textId="32326170" w:rsidR="00687183" w:rsidRDefault="00687183" w:rsidP="00C5624A">
      <w:pPr>
        <w:rPr>
          <w:rFonts w:ascii="Arial" w:hAnsi="Arial" w:cs="Arial"/>
          <w:b/>
        </w:rPr>
      </w:pPr>
    </w:p>
    <w:p w14:paraId="3FC15A84" w14:textId="034D601F" w:rsidR="00687183" w:rsidRDefault="000B45D2" w:rsidP="009F4C1E">
      <w:pPr>
        <w:rPr>
          <w:rFonts w:ascii="Arial" w:hAnsi="Arial" w:cs="Arial"/>
          <w:b/>
        </w:rPr>
      </w:pPr>
      <w:r>
        <w:rPr>
          <w:rFonts w:ascii="Arial" w:hAnsi="Arial" w:cs="Arial"/>
          <w:b/>
        </w:rPr>
        <w:tab/>
      </w:r>
    </w:p>
    <w:p w14:paraId="77BA4FF8" w14:textId="2E1DEE3D" w:rsidR="00687183" w:rsidRDefault="00687183" w:rsidP="00687183">
      <w:pPr>
        <w:jc w:val="center"/>
        <w:rPr>
          <w:rFonts w:ascii="Arial" w:hAnsi="Arial" w:cs="Arial"/>
          <w:b/>
        </w:rPr>
      </w:pPr>
    </w:p>
    <w:p w14:paraId="4D4969BC" w14:textId="77777777" w:rsidR="00D94FEA" w:rsidRDefault="00D94FEA" w:rsidP="00687183">
      <w:pPr>
        <w:jc w:val="center"/>
        <w:rPr>
          <w:rFonts w:ascii="Arial" w:hAnsi="Arial" w:cs="Arial"/>
          <w:b/>
        </w:rPr>
      </w:pPr>
    </w:p>
    <w:p w14:paraId="09904AB6" w14:textId="77777777" w:rsidR="00D94FEA" w:rsidRPr="008B0FF7" w:rsidRDefault="00D94FEA"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44C50D4D" w:rsidR="00687183" w:rsidRPr="00325891" w:rsidRDefault="00972E3B" w:rsidP="00DC2920">
            <w:pPr>
              <w:jc w:val="center"/>
              <w:rPr>
                <w:rFonts w:ascii="Arial" w:hAnsi="Arial" w:cs="Arial"/>
                <w:b/>
              </w:rPr>
            </w:pPr>
            <w:r>
              <w:rPr>
                <w:rFonts w:ascii="Arial" w:hAnsi="Arial" w:cs="Arial"/>
                <w:b/>
              </w:rPr>
              <w:t>23</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4D678A80" w:rsidR="00687183" w:rsidRPr="00325891" w:rsidRDefault="00972E3B" w:rsidP="00DC2920">
            <w:pPr>
              <w:jc w:val="center"/>
              <w:rPr>
                <w:rFonts w:ascii="Arial" w:hAnsi="Arial" w:cs="Arial"/>
                <w:b/>
              </w:rPr>
            </w:pPr>
            <w:r>
              <w:rPr>
                <w:rFonts w:ascii="Arial" w:hAnsi="Arial" w:cs="Arial"/>
                <w:b/>
              </w:rPr>
              <w:t>noviembre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72DC286A" w:rsidR="00687183" w:rsidRPr="00325891" w:rsidRDefault="00972E3B" w:rsidP="00687183">
            <w:pPr>
              <w:jc w:val="center"/>
              <w:rPr>
                <w:rFonts w:ascii="Arial" w:hAnsi="Arial" w:cs="Arial"/>
                <w:b/>
              </w:rPr>
            </w:pPr>
            <w:r>
              <w:rPr>
                <w:rFonts w:ascii="Arial" w:hAnsi="Arial" w:cs="Arial"/>
                <w:b/>
              </w:rPr>
              <w:t>10:00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F8ED166" w:rsidR="00687183" w:rsidRDefault="00687183" w:rsidP="009F4C1E">
      <w:pPr>
        <w:rPr>
          <w:rFonts w:ascii="Arial" w:hAnsi="Arial" w:cs="Arial"/>
          <w:b/>
        </w:rPr>
      </w:pPr>
    </w:p>
    <w:p w14:paraId="2504397B" w14:textId="77777777" w:rsidR="00D94FEA" w:rsidRDefault="00D94FEA"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3CF635A6" w:rsidR="00687183" w:rsidRPr="00555D62" w:rsidRDefault="00972E3B" w:rsidP="00DC2920">
            <w:pPr>
              <w:jc w:val="center"/>
              <w:rPr>
                <w:rFonts w:ascii="Arial" w:hAnsi="Arial" w:cs="Arial"/>
                <w:b/>
              </w:rPr>
            </w:pPr>
            <w:r>
              <w:rPr>
                <w:rFonts w:ascii="Arial" w:hAnsi="Arial" w:cs="Arial"/>
                <w:b/>
              </w:rPr>
              <w:t>30</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45C35716" w:rsidR="00687183" w:rsidRPr="00555D62" w:rsidRDefault="00972E3B" w:rsidP="00DC2920">
            <w:pPr>
              <w:jc w:val="center"/>
              <w:rPr>
                <w:rFonts w:ascii="Arial" w:hAnsi="Arial" w:cs="Arial"/>
                <w:b/>
              </w:rPr>
            </w:pPr>
            <w:r>
              <w:rPr>
                <w:rFonts w:ascii="Arial" w:hAnsi="Arial" w:cs="Arial"/>
                <w:b/>
              </w:rPr>
              <w:t>noviembre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0CA45CFA"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581979B9"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49F222B7"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C05853">
        <w:rPr>
          <w:rFonts w:ascii="Arial" w:hAnsi="Arial" w:cs="Arial"/>
        </w:rPr>
        <w:t xml:space="preserve"> </w:t>
      </w:r>
      <w:r w:rsidR="006E571B" w:rsidRPr="00A675C4">
        <w:rPr>
          <w:rFonts w:ascii="Arial" w:hAnsi="Arial" w:cs="Arial"/>
          <w:b/>
        </w:rPr>
        <w:t>“</w:t>
      </w:r>
      <w:r w:rsidR="00D94FEA" w:rsidRPr="00D94FEA">
        <w:rPr>
          <w:rFonts w:ascii="Arial" w:hAnsi="Arial" w:cs="Arial"/>
          <w:b/>
          <w:bCs/>
        </w:rPr>
        <w:t>Renovación de suscripciones al software Adobe Creative Cloud For Teams All Apps, Adobe Acrobat Pro DC For Teams y Adobe Captivate For Teams</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D94FEA">
        <w:rPr>
          <w:rFonts w:ascii="Arial" w:hAnsi="Arial" w:cs="Arial"/>
          <w:lang w:val="es-ES_tradnl"/>
        </w:rPr>
        <w:t xml:space="preserve"> Unidad Técnica de Servicios de Informática</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w:t>
      </w:r>
      <w:r w:rsidRPr="00893D5C">
        <w:rPr>
          <w:rFonts w:ascii="Arial" w:hAnsi="Arial" w:cs="Arial"/>
        </w:rPr>
        <w:lastRenderedPageBreak/>
        <w:t>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0B84A9E8"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972E3B">
        <w:rPr>
          <w:rFonts w:ascii="Arial" w:hAnsi="Arial" w:cs="Arial"/>
          <w:b/>
          <w:bCs/>
        </w:rPr>
        <w:t>Vigésimo Segunda</w:t>
      </w:r>
      <w:r w:rsidR="00F52ACB" w:rsidRPr="008636D9">
        <w:rPr>
          <w:rFonts w:ascii="Arial" w:hAnsi="Arial" w:cs="Arial"/>
          <w:b/>
          <w:bCs/>
        </w:rPr>
        <w:t xml:space="preserve"> Sesión </w:t>
      </w:r>
      <w:r w:rsidR="00972E3B">
        <w:rPr>
          <w:rFonts w:ascii="Arial" w:hAnsi="Arial" w:cs="Arial"/>
          <w:b/>
          <w:bCs/>
        </w:rPr>
        <w:t>Extraordinaria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972E3B">
        <w:rPr>
          <w:rFonts w:ascii="Arial" w:hAnsi="Arial" w:cs="Arial"/>
          <w:b/>
        </w:rPr>
        <w:t>3</w:t>
      </w:r>
      <w:r w:rsidR="00BA0BF4" w:rsidRPr="008636D9">
        <w:rPr>
          <w:rFonts w:ascii="Arial" w:hAnsi="Arial" w:cs="Arial"/>
          <w:b/>
        </w:rPr>
        <w:t xml:space="preserve"> de</w:t>
      </w:r>
      <w:r w:rsidR="003A64EB" w:rsidRPr="008636D9">
        <w:rPr>
          <w:rFonts w:ascii="Arial" w:hAnsi="Arial" w:cs="Arial"/>
          <w:b/>
        </w:rPr>
        <w:t xml:space="preserve"> </w:t>
      </w:r>
      <w:r w:rsidR="00972E3B">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50FF403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A675C4" w:rsidRPr="00A675C4">
        <w:rPr>
          <w:rFonts w:cs="Arial"/>
          <w:b w:val="0"/>
          <w:iCs/>
          <w:sz w:val="20"/>
          <w:lang w:val="es-MX"/>
        </w:rPr>
        <w:t xml:space="preserve">de </w:t>
      </w:r>
      <w:r w:rsidR="00D94FEA">
        <w:rPr>
          <w:rFonts w:cs="Arial"/>
          <w:bCs/>
          <w:iCs/>
          <w:sz w:val="20"/>
          <w:lang w:val="es-MX"/>
        </w:rPr>
        <w:t>1</w:t>
      </w:r>
      <w:r w:rsidRPr="00CC14D9">
        <w:rPr>
          <w:rFonts w:cs="Arial"/>
          <w:bCs/>
          <w:iCs/>
          <w:sz w:val="20"/>
          <w:lang w:val="es-MX"/>
        </w:rPr>
        <w:t xml:space="preserve"> (</w:t>
      </w:r>
      <w:r w:rsidR="00D94FE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D94FEA" w:rsidRPr="00C73CA4">
        <w:rPr>
          <w:rFonts w:cs="Arial"/>
          <w:b w:val="0"/>
          <w:bCs/>
          <w:iCs/>
          <w:sz w:val="20"/>
          <w:lang w:val="es-MX"/>
        </w:rPr>
        <w:t xml:space="preserve"> solo</w:t>
      </w:r>
      <w:r w:rsidR="00350A10" w:rsidRPr="00C73CA4">
        <w:rPr>
          <w:rFonts w:cs="Arial"/>
          <w:b w:val="0"/>
          <w:bCs/>
          <w:iCs/>
          <w:sz w:val="20"/>
          <w:lang w:val="es-MX"/>
        </w:rPr>
        <w:t xml:space="preserve"> </w:t>
      </w:r>
      <w:r w:rsidRPr="00C73CA4">
        <w:rPr>
          <w:rFonts w:cs="Arial"/>
          <w:b w:val="0"/>
          <w:bCs/>
          <w:iCs/>
          <w:sz w:val="20"/>
          <w:lang w:val="es-MX"/>
        </w:rPr>
        <w:t>LICITANTE</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497D5A65" w14:textId="07B24C2F" w:rsidR="00C73CA4" w:rsidRPr="00C5624A" w:rsidRDefault="00C73CA4" w:rsidP="00322A26">
      <w:pPr>
        <w:pStyle w:val="Texto0"/>
        <w:numPr>
          <w:ilvl w:val="0"/>
          <w:numId w:val="78"/>
        </w:numPr>
        <w:spacing w:before="120" w:after="120" w:line="240" w:lineRule="auto"/>
        <w:ind w:left="567" w:hanging="207"/>
        <w:rPr>
          <w:rFonts w:cs="Arial"/>
          <w:sz w:val="20"/>
        </w:rPr>
      </w:pPr>
      <w:r>
        <w:rPr>
          <w:rFonts w:cs="Arial"/>
          <w:b/>
          <w:sz w:val="20"/>
        </w:rPr>
        <w:t>UTSI:</w:t>
      </w:r>
      <w:r>
        <w:rPr>
          <w:rFonts w:cs="Arial"/>
          <w:sz w:val="20"/>
        </w:rPr>
        <w:t xml:space="preserve"> Unid</w:t>
      </w:r>
      <w:r w:rsidR="00197FF5">
        <w:rPr>
          <w:rFonts w:cs="Arial"/>
          <w:sz w:val="20"/>
        </w:rPr>
        <w:t>ad Técnica de Servicios de Informática;</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3E659AD7" w14:textId="77777777" w:rsidR="00334228"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5AF1FA21" w14:textId="6539813F" w:rsidR="00334228" w:rsidRDefault="009F597C">
      <w:pPr>
        <w:pStyle w:val="TDC1"/>
        <w:rPr>
          <w:rFonts w:asciiTheme="minorHAnsi" w:eastAsiaTheme="minorEastAsia" w:hAnsiTheme="minorHAnsi" w:cstheme="minorBidi"/>
          <w:bCs w:val="0"/>
          <w:kern w:val="0"/>
          <w:sz w:val="22"/>
          <w:szCs w:val="22"/>
          <w:lang w:eastAsia="es-MX"/>
        </w:rPr>
      </w:pPr>
      <w:hyperlink w:anchor="_Toc118144113" w:history="1">
        <w:r w:rsidR="00334228" w:rsidRPr="009E7023">
          <w:rPr>
            <w:rStyle w:val="Hipervnculo"/>
          </w:rPr>
          <w:t>1.</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INFORMACIÓN GENÉRICA Y ALCANCE DE LA CONTRATACIÓN</w:t>
        </w:r>
        <w:r w:rsidR="00334228">
          <w:rPr>
            <w:webHidden/>
          </w:rPr>
          <w:tab/>
        </w:r>
        <w:r w:rsidR="00334228">
          <w:rPr>
            <w:webHidden/>
          </w:rPr>
          <w:fldChar w:fldCharType="begin"/>
        </w:r>
        <w:r w:rsidR="00334228">
          <w:rPr>
            <w:webHidden/>
          </w:rPr>
          <w:instrText xml:space="preserve"> PAGEREF _Toc118144113 \h </w:instrText>
        </w:r>
        <w:r w:rsidR="00334228">
          <w:rPr>
            <w:webHidden/>
          </w:rPr>
        </w:r>
        <w:r w:rsidR="00334228">
          <w:rPr>
            <w:webHidden/>
          </w:rPr>
          <w:fldChar w:fldCharType="separate"/>
        </w:r>
        <w:r w:rsidR="00B21062">
          <w:rPr>
            <w:webHidden/>
          </w:rPr>
          <w:t>11</w:t>
        </w:r>
        <w:r w:rsidR="00334228">
          <w:rPr>
            <w:webHidden/>
          </w:rPr>
          <w:fldChar w:fldCharType="end"/>
        </w:r>
      </w:hyperlink>
    </w:p>
    <w:p w14:paraId="10159D88" w14:textId="2E0DC905" w:rsidR="00334228" w:rsidRDefault="009F597C">
      <w:pPr>
        <w:pStyle w:val="TDC1"/>
        <w:rPr>
          <w:rFonts w:asciiTheme="minorHAnsi" w:eastAsiaTheme="minorEastAsia" w:hAnsiTheme="minorHAnsi" w:cstheme="minorBidi"/>
          <w:bCs w:val="0"/>
          <w:kern w:val="0"/>
          <w:sz w:val="22"/>
          <w:szCs w:val="22"/>
          <w:lang w:eastAsia="es-MX"/>
        </w:rPr>
      </w:pPr>
      <w:hyperlink w:anchor="_Toc118144114"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Objeto de la contratación.</w:t>
        </w:r>
        <w:r w:rsidR="00334228">
          <w:rPr>
            <w:webHidden/>
          </w:rPr>
          <w:tab/>
        </w:r>
        <w:r w:rsidR="00334228">
          <w:rPr>
            <w:webHidden/>
          </w:rPr>
          <w:fldChar w:fldCharType="begin"/>
        </w:r>
        <w:r w:rsidR="00334228">
          <w:rPr>
            <w:webHidden/>
          </w:rPr>
          <w:instrText xml:space="preserve"> PAGEREF _Toc118144114 \h </w:instrText>
        </w:r>
        <w:r w:rsidR="00334228">
          <w:rPr>
            <w:webHidden/>
          </w:rPr>
        </w:r>
        <w:r w:rsidR="00334228">
          <w:rPr>
            <w:webHidden/>
          </w:rPr>
          <w:fldChar w:fldCharType="separate"/>
        </w:r>
        <w:r w:rsidR="00B21062">
          <w:rPr>
            <w:webHidden/>
          </w:rPr>
          <w:t>11</w:t>
        </w:r>
        <w:r w:rsidR="00334228">
          <w:rPr>
            <w:webHidden/>
          </w:rPr>
          <w:fldChar w:fldCharType="end"/>
        </w:r>
      </w:hyperlink>
    </w:p>
    <w:p w14:paraId="28492035" w14:textId="3CDFB46D" w:rsidR="00334228" w:rsidRDefault="009F597C">
      <w:pPr>
        <w:pStyle w:val="TDC1"/>
        <w:rPr>
          <w:rFonts w:asciiTheme="minorHAnsi" w:eastAsiaTheme="minorEastAsia" w:hAnsiTheme="minorHAnsi" w:cstheme="minorBidi"/>
          <w:bCs w:val="0"/>
          <w:kern w:val="0"/>
          <w:sz w:val="22"/>
          <w:szCs w:val="22"/>
          <w:lang w:eastAsia="es-MX"/>
        </w:rPr>
      </w:pPr>
      <w:hyperlink w:anchor="_Toc118144115"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Tipo de contratación.</w:t>
        </w:r>
        <w:r w:rsidR="00334228">
          <w:rPr>
            <w:webHidden/>
          </w:rPr>
          <w:tab/>
        </w:r>
        <w:r w:rsidR="00334228">
          <w:rPr>
            <w:webHidden/>
          </w:rPr>
          <w:fldChar w:fldCharType="begin"/>
        </w:r>
        <w:r w:rsidR="00334228">
          <w:rPr>
            <w:webHidden/>
          </w:rPr>
          <w:instrText xml:space="preserve"> PAGEREF _Toc118144115 \h </w:instrText>
        </w:r>
        <w:r w:rsidR="00334228">
          <w:rPr>
            <w:webHidden/>
          </w:rPr>
        </w:r>
        <w:r w:rsidR="00334228">
          <w:rPr>
            <w:webHidden/>
          </w:rPr>
          <w:fldChar w:fldCharType="separate"/>
        </w:r>
        <w:r w:rsidR="00B21062">
          <w:rPr>
            <w:webHidden/>
          </w:rPr>
          <w:t>11</w:t>
        </w:r>
        <w:r w:rsidR="00334228">
          <w:rPr>
            <w:webHidden/>
          </w:rPr>
          <w:fldChar w:fldCharType="end"/>
        </w:r>
      </w:hyperlink>
    </w:p>
    <w:p w14:paraId="186554C4" w14:textId="0714FA10" w:rsidR="00334228" w:rsidRDefault="009F597C">
      <w:pPr>
        <w:pStyle w:val="TDC1"/>
        <w:rPr>
          <w:rFonts w:asciiTheme="minorHAnsi" w:eastAsiaTheme="minorEastAsia" w:hAnsiTheme="minorHAnsi" w:cstheme="minorBidi"/>
          <w:bCs w:val="0"/>
          <w:kern w:val="0"/>
          <w:sz w:val="22"/>
          <w:szCs w:val="22"/>
          <w:lang w:eastAsia="es-MX"/>
        </w:rPr>
      </w:pPr>
      <w:hyperlink w:anchor="_Toc118144116"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Vigencia del contrato.</w:t>
        </w:r>
        <w:r w:rsidR="00334228">
          <w:rPr>
            <w:webHidden/>
          </w:rPr>
          <w:tab/>
        </w:r>
        <w:r w:rsidR="00334228">
          <w:rPr>
            <w:webHidden/>
          </w:rPr>
          <w:fldChar w:fldCharType="begin"/>
        </w:r>
        <w:r w:rsidR="00334228">
          <w:rPr>
            <w:webHidden/>
          </w:rPr>
          <w:instrText xml:space="preserve"> PAGEREF _Toc118144116 \h </w:instrText>
        </w:r>
        <w:r w:rsidR="00334228">
          <w:rPr>
            <w:webHidden/>
          </w:rPr>
        </w:r>
        <w:r w:rsidR="00334228">
          <w:rPr>
            <w:webHidden/>
          </w:rPr>
          <w:fldChar w:fldCharType="separate"/>
        </w:r>
        <w:r w:rsidR="00B21062">
          <w:rPr>
            <w:webHidden/>
          </w:rPr>
          <w:t>11</w:t>
        </w:r>
        <w:r w:rsidR="00334228">
          <w:rPr>
            <w:webHidden/>
          </w:rPr>
          <w:fldChar w:fldCharType="end"/>
        </w:r>
      </w:hyperlink>
    </w:p>
    <w:p w14:paraId="0271AFEF" w14:textId="423FA5EE" w:rsidR="00334228" w:rsidRDefault="009F597C">
      <w:pPr>
        <w:pStyle w:val="TDC1"/>
        <w:rPr>
          <w:rFonts w:asciiTheme="minorHAnsi" w:eastAsiaTheme="minorEastAsia" w:hAnsiTheme="minorHAnsi" w:cstheme="minorBidi"/>
          <w:bCs w:val="0"/>
          <w:kern w:val="0"/>
          <w:sz w:val="22"/>
          <w:szCs w:val="22"/>
          <w:lang w:eastAsia="es-MX"/>
        </w:rPr>
      </w:pPr>
      <w:hyperlink w:anchor="_Toc118144117"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 xml:space="preserve">Plazo, lugar y condiciones para la </w:t>
        </w:r>
        <w:r w:rsidR="00EF0CD2">
          <w:rPr>
            <w:rStyle w:val="Hipervnculo"/>
          </w:rPr>
          <w:t>prestación</w:t>
        </w:r>
        <w:r w:rsidR="00334228" w:rsidRPr="009E7023">
          <w:rPr>
            <w:rStyle w:val="Hipervnculo"/>
          </w:rPr>
          <w:t xml:space="preserve"> de los </w:t>
        </w:r>
        <w:r w:rsidR="00CF5CA2">
          <w:rPr>
            <w:rStyle w:val="Hipervnculo"/>
          </w:rPr>
          <w:t>servicios</w:t>
        </w:r>
        <w:r w:rsidR="00334228" w:rsidRPr="009E7023">
          <w:rPr>
            <w:rStyle w:val="Hipervnculo"/>
          </w:rPr>
          <w:t xml:space="preserve"> y presentación de los entregables</w:t>
        </w:r>
        <w:r w:rsidR="00334228">
          <w:rPr>
            <w:webHidden/>
          </w:rPr>
          <w:tab/>
        </w:r>
        <w:r w:rsidR="00334228">
          <w:rPr>
            <w:webHidden/>
          </w:rPr>
          <w:fldChar w:fldCharType="begin"/>
        </w:r>
        <w:r w:rsidR="00334228">
          <w:rPr>
            <w:webHidden/>
          </w:rPr>
          <w:instrText xml:space="preserve"> PAGEREF _Toc118144117 \h </w:instrText>
        </w:r>
        <w:r w:rsidR="00334228">
          <w:rPr>
            <w:webHidden/>
          </w:rPr>
        </w:r>
        <w:r w:rsidR="00334228">
          <w:rPr>
            <w:webHidden/>
          </w:rPr>
          <w:fldChar w:fldCharType="separate"/>
        </w:r>
        <w:r w:rsidR="00B21062">
          <w:rPr>
            <w:webHidden/>
          </w:rPr>
          <w:t>11</w:t>
        </w:r>
        <w:r w:rsidR="00334228">
          <w:rPr>
            <w:webHidden/>
          </w:rPr>
          <w:fldChar w:fldCharType="end"/>
        </w:r>
      </w:hyperlink>
    </w:p>
    <w:p w14:paraId="0C9E5068" w14:textId="4B7018C4" w:rsidR="00334228" w:rsidRDefault="009F597C">
      <w:pPr>
        <w:pStyle w:val="TDC1"/>
        <w:rPr>
          <w:rFonts w:asciiTheme="minorHAnsi" w:eastAsiaTheme="minorEastAsia" w:hAnsiTheme="minorHAnsi" w:cstheme="minorBidi"/>
          <w:bCs w:val="0"/>
          <w:kern w:val="0"/>
          <w:sz w:val="22"/>
          <w:szCs w:val="22"/>
          <w:lang w:eastAsia="es-MX"/>
        </w:rPr>
      </w:pPr>
      <w:hyperlink w:anchor="_Toc118144121"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Idioma de la presentación de las proposiciones.</w:t>
        </w:r>
        <w:r w:rsidR="00334228">
          <w:rPr>
            <w:webHidden/>
          </w:rPr>
          <w:tab/>
        </w:r>
        <w:r w:rsidR="00334228">
          <w:rPr>
            <w:webHidden/>
          </w:rPr>
          <w:fldChar w:fldCharType="begin"/>
        </w:r>
        <w:r w:rsidR="00334228">
          <w:rPr>
            <w:webHidden/>
          </w:rPr>
          <w:instrText xml:space="preserve"> PAGEREF _Toc118144121 \h </w:instrText>
        </w:r>
        <w:r w:rsidR="00334228">
          <w:rPr>
            <w:webHidden/>
          </w:rPr>
        </w:r>
        <w:r w:rsidR="00334228">
          <w:rPr>
            <w:webHidden/>
          </w:rPr>
          <w:fldChar w:fldCharType="separate"/>
        </w:r>
        <w:r w:rsidR="00B21062">
          <w:rPr>
            <w:webHidden/>
          </w:rPr>
          <w:t>12</w:t>
        </w:r>
        <w:r w:rsidR="00334228">
          <w:rPr>
            <w:webHidden/>
          </w:rPr>
          <w:fldChar w:fldCharType="end"/>
        </w:r>
      </w:hyperlink>
    </w:p>
    <w:p w14:paraId="307F4BFF" w14:textId="213D1430" w:rsidR="00334228" w:rsidRDefault="009F597C">
      <w:pPr>
        <w:pStyle w:val="TDC1"/>
        <w:rPr>
          <w:rFonts w:asciiTheme="minorHAnsi" w:eastAsiaTheme="minorEastAsia" w:hAnsiTheme="minorHAnsi" w:cstheme="minorBidi"/>
          <w:bCs w:val="0"/>
          <w:kern w:val="0"/>
          <w:sz w:val="22"/>
          <w:szCs w:val="22"/>
          <w:lang w:eastAsia="es-MX"/>
        </w:rPr>
      </w:pPr>
      <w:hyperlink w:anchor="_Toc118144122"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Normas aplicables</w:t>
        </w:r>
        <w:r w:rsidR="00334228">
          <w:rPr>
            <w:webHidden/>
          </w:rPr>
          <w:tab/>
        </w:r>
        <w:r w:rsidR="00334228">
          <w:rPr>
            <w:webHidden/>
          </w:rPr>
          <w:fldChar w:fldCharType="begin"/>
        </w:r>
        <w:r w:rsidR="00334228">
          <w:rPr>
            <w:webHidden/>
          </w:rPr>
          <w:instrText xml:space="preserve"> PAGEREF _Toc118144122 \h </w:instrText>
        </w:r>
        <w:r w:rsidR="00334228">
          <w:rPr>
            <w:webHidden/>
          </w:rPr>
        </w:r>
        <w:r w:rsidR="00334228">
          <w:rPr>
            <w:webHidden/>
          </w:rPr>
          <w:fldChar w:fldCharType="separate"/>
        </w:r>
        <w:r w:rsidR="00B21062">
          <w:rPr>
            <w:webHidden/>
          </w:rPr>
          <w:t>12</w:t>
        </w:r>
        <w:r w:rsidR="00334228">
          <w:rPr>
            <w:webHidden/>
          </w:rPr>
          <w:fldChar w:fldCharType="end"/>
        </w:r>
      </w:hyperlink>
    </w:p>
    <w:p w14:paraId="1E93418B" w14:textId="0707F07D" w:rsidR="00334228" w:rsidRDefault="009F597C">
      <w:pPr>
        <w:pStyle w:val="TDC1"/>
        <w:rPr>
          <w:rFonts w:asciiTheme="minorHAnsi" w:eastAsiaTheme="minorEastAsia" w:hAnsiTheme="minorHAnsi" w:cstheme="minorBidi"/>
          <w:bCs w:val="0"/>
          <w:kern w:val="0"/>
          <w:sz w:val="22"/>
          <w:szCs w:val="22"/>
          <w:lang w:eastAsia="es-MX"/>
        </w:rPr>
      </w:pPr>
      <w:hyperlink w:anchor="_Toc118144123"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Administración y vigilancia del contrato.</w:t>
        </w:r>
        <w:r w:rsidR="00334228">
          <w:rPr>
            <w:webHidden/>
          </w:rPr>
          <w:tab/>
        </w:r>
        <w:r w:rsidR="00334228">
          <w:rPr>
            <w:webHidden/>
          </w:rPr>
          <w:fldChar w:fldCharType="begin"/>
        </w:r>
        <w:r w:rsidR="00334228">
          <w:rPr>
            <w:webHidden/>
          </w:rPr>
          <w:instrText xml:space="preserve"> PAGEREF _Toc118144123 \h </w:instrText>
        </w:r>
        <w:r w:rsidR="00334228">
          <w:rPr>
            <w:webHidden/>
          </w:rPr>
        </w:r>
        <w:r w:rsidR="00334228">
          <w:rPr>
            <w:webHidden/>
          </w:rPr>
          <w:fldChar w:fldCharType="separate"/>
        </w:r>
        <w:r w:rsidR="00B21062">
          <w:rPr>
            <w:webHidden/>
          </w:rPr>
          <w:t>12</w:t>
        </w:r>
        <w:r w:rsidR="00334228">
          <w:rPr>
            <w:webHidden/>
          </w:rPr>
          <w:fldChar w:fldCharType="end"/>
        </w:r>
      </w:hyperlink>
    </w:p>
    <w:p w14:paraId="1246250D" w14:textId="0F53D36B" w:rsidR="00334228" w:rsidRDefault="009F597C">
      <w:pPr>
        <w:pStyle w:val="TDC1"/>
        <w:rPr>
          <w:rFonts w:asciiTheme="minorHAnsi" w:eastAsiaTheme="minorEastAsia" w:hAnsiTheme="minorHAnsi" w:cstheme="minorBidi"/>
          <w:bCs w:val="0"/>
          <w:kern w:val="0"/>
          <w:sz w:val="22"/>
          <w:szCs w:val="22"/>
          <w:lang w:eastAsia="es-MX"/>
        </w:rPr>
      </w:pPr>
      <w:hyperlink w:anchor="_Toc118144124"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Moneda en que se deberá cotizar y efectuar el pago respectivo.</w:t>
        </w:r>
        <w:r w:rsidR="00334228">
          <w:rPr>
            <w:webHidden/>
          </w:rPr>
          <w:tab/>
        </w:r>
        <w:r w:rsidR="00334228">
          <w:rPr>
            <w:webHidden/>
          </w:rPr>
          <w:fldChar w:fldCharType="begin"/>
        </w:r>
        <w:r w:rsidR="00334228">
          <w:rPr>
            <w:webHidden/>
          </w:rPr>
          <w:instrText xml:space="preserve"> PAGEREF _Toc118144124 \h </w:instrText>
        </w:r>
        <w:r w:rsidR="00334228">
          <w:rPr>
            <w:webHidden/>
          </w:rPr>
        </w:r>
        <w:r w:rsidR="00334228">
          <w:rPr>
            <w:webHidden/>
          </w:rPr>
          <w:fldChar w:fldCharType="separate"/>
        </w:r>
        <w:r w:rsidR="00B21062">
          <w:rPr>
            <w:webHidden/>
          </w:rPr>
          <w:t>13</w:t>
        </w:r>
        <w:r w:rsidR="00334228">
          <w:rPr>
            <w:webHidden/>
          </w:rPr>
          <w:fldChar w:fldCharType="end"/>
        </w:r>
      </w:hyperlink>
    </w:p>
    <w:p w14:paraId="28081600" w14:textId="12E7498A" w:rsidR="00334228" w:rsidRDefault="009F597C">
      <w:pPr>
        <w:pStyle w:val="TDC1"/>
        <w:rPr>
          <w:rFonts w:asciiTheme="minorHAnsi" w:eastAsiaTheme="minorEastAsia" w:hAnsiTheme="minorHAnsi" w:cstheme="minorBidi"/>
          <w:bCs w:val="0"/>
          <w:kern w:val="0"/>
          <w:sz w:val="22"/>
          <w:szCs w:val="22"/>
          <w:lang w:eastAsia="es-MX"/>
        </w:rPr>
      </w:pPr>
      <w:hyperlink w:anchor="_Toc118144125" w:history="1">
        <w:r w:rsidR="00334228" w:rsidRPr="009E7023">
          <w:rPr>
            <w:rStyle w:val="Hipervnculo"/>
          </w:rPr>
          <w:t>1.9.</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Condiciones de pago.</w:t>
        </w:r>
        <w:r w:rsidR="00334228">
          <w:rPr>
            <w:webHidden/>
          </w:rPr>
          <w:tab/>
        </w:r>
        <w:r w:rsidR="00334228">
          <w:rPr>
            <w:webHidden/>
          </w:rPr>
          <w:fldChar w:fldCharType="begin"/>
        </w:r>
        <w:r w:rsidR="00334228">
          <w:rPr>
            <w:webHidden/>
          </w:rPr>
          <w:instrText xml:space="preserve"> PAGEREF _Toc118144125 \h </w:instrText>
        </w:r>
        <w:r w:rsidR="00334228">
          <w:rPr>
            <w:webHidden/>
          </w:rPr>
        </w:r>
        <w:r w:rsidR="00334228">
          <w:rPr>
            <w:webHidden/>
          </w:rPr>
          <w:fldChar w:fldCharType="separate"/>
        </w:r>
        <w:r w:rsidR="00B21062">
          <w:rPr>
            <w:webHidden/>
          </w:rPr>
          <w:t>13</w:t>
        </w:r>
        <w:r w:rsidR="00334228">
          <w:rPr>
            <w:webHidden/>
          </w:rPr>
          <w:fldChar w:fldCharType="end"/>
        </w:r>
      </w:hyperlink>
    </w:p>
    <w:p w14:paraId="5940D344" w14:textId="7B0DB5FF" w:rsidR="00334228" w:rsidRDefault="009F597C">
      <w:pPr>
        <w:pStyle w:val="TDC1"/>
        <w:rPr>
          <w:rFonts w:asciiTheme="minorHAnsi" w:eastAsiaTheme="minorEastAsia" w:hAnsiTheme="minorHAnsi" w:cstheme="minorBidi"/>
          <w:bCs w:val="0"/>
          <w:kern w:val="0"/>
          <w:sz w:val="22"/>
          <w:szCs w:val="22"/>
          <w:lang w:eastAsia="es-MX"/>
        </w:rPr>
      </w:pPr>
      <w:hyperlink w:anchor="_Toc118144126" w:history="1">
        <w:r w:rsidR="00334228" w:rsidRPr="009E7023">
          <w:rPr>
            <w:rStyle w:val="Hipervnculo"/>
          </w:rPr>
          <w:t>1.10.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Anticipos.</w:t>
        </w:r>
        <w:r w:rsidR="00334228">
          <w:rPr>
            <w:webHidden/>
          </w:rPr>
          <w:tab/>
        </w:r>
        <w:r w:rsidR="00334228">
          <w:rPr>
            <w:webHidden/>
          </w:rPr>
          <w:fldChar w:fldCharType="begin"/>
        </w:r>
        <w:r w:rsidR="00334228">
          <w:rPr>
            <w:webHidden/>
          </w:rPr>
          <w:instrText xml:space="preserve"> PAGEREF _Toc118144126 \h </w:instrText>
        </w:r>
        <w:r w:rsidR="00334228">
          <w:rPr>
            <w:webHidden/>
          </w:rPr>
        </w:r>
        <w:r w:rsidR="00334228">
          <w:rPr>
            <w:webHidden/>
          </w:rPr>
          <w:fldChar w:fldCharType="separate"/>
        </w:r>
        <w:r w:rsidR="00B21062">
          <w:rPr>
            <w:webHidden/>
          </w:rPr>
          <w:t>14</w:t>
        </w:r>
        <w:r w:rsidR="00334228">
          <w:rPr>
            <w:webHidden/>
          </w:rPr>
          <w:fldChar w:fldCharType="end"/>
        </w:r>
      </w:hyperlink>
    </w:p>
    <w:p w14:paraId="26F5CCAB" w14:textId="5AB4ACF1" w:rsidR="00334228" w:rsidRDefault="009F597C">
      <w:pPr>
        <w:pStyle w:val="TDC1"/>
        <w:rPr>
          <w:rFonts w:asciiTheme="minorHAnsi" w:eastAsiaTheme="minorEastAsia" w:hAnsiTheme="minorHAnsi" w:cstheme="minorBidi"/>
          <w:bCs w:val="0"/>
          <w:kern w:val="0"/>
          <w:sz w:val="22"/>
          <w:szCs w:val="22"/>
          <w:lang w:eastAsia="es-MX"/>
        </w:rPr>
      </w:pPr>
      <w:hyperlink w:anchor="_Toc118144127" w:history="1">
        <w:r w:rsidR="00334228" w:rsidRPr="009E7023">
          <w:rPr>
            <w:rStyle w:val="Hipervnculo"/>
          </w:rPr>
          <w:t>1.11.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Requisitos para la presentación del CFDI y trámite de pago</w:t>
        </w:r>
        <w:r w:rsidR="00334228">
          <w:rPr>
            <w:webHidden/>
          </w:rPr>
          <w:tab/>
        </w:r>
        <w:r w:rsidR="00334228">
          <w:rPr>
            <w:webHidden/>
          </w:rPr>
          <w:fldChar w:fldCharType="begin"/>
        </w:r>
        <w:r w:rsidR="00334228">
          <w:rPr>
            <w:webHidden/>
          </w:rPr>
          <w:instrText xml:space="preserve"> PAGEREF _Toc118144127 \h </w:instrText>
        </w:r>
        <w:r w:rsidR="00334228">
          <w:rPr>
            <w:webHidden/>
          </w:rPr>
        </w:r>
        <w:r w:rsidR="00334228">
          <w:rPr>
            <w:webHidden/>
          </w:rPr>
          <w:fldChar w:fldCharType="separate"/>
        </w:r>
        <w:r w:rsidR="00B21062">
          <w:rPr>
            <w:webHidden/>
          </w:rPr>
          <w:t>14</w:t>
        </w:r>
        <w:r w:rsidR="00334228">
          <w:rPr>
            <w:webHidden/>
          </w:rPr>
          <w:fldChar w:fldCharType="end"/>
        </w:r>
      </w:hyperlink>
    </w:p>
    <w:p w14:paraId="3EB9845A" w14:textId="321B55D5" w:rsidR="00334228" w:rsidRDefault="009F597C">
      <w:pPr>
        <w:pStyle w:val="TDC1"/>
        <w:rPr>
          <w:rFonts w:asciiTheme="minorHAnsi" w:eastAsiaTheme="minorEastAsia" w:hAnsiTheme="minorHAnsi" w:cstheme="minorBidi"/>
          <w:bCs w:val="0"/>
          <w:kern w:val="0"/>
          <w:sz w:val="22"/>
          <w:szCs w:val="22"/>
          <w:lang w:eastAsia="es-MX"/>
        </w:rPr>
      </w:pPr>
      <w:hyperlink w:anchor="_Toc118144128" w:history="1">
        <w:r w:rsidR="00334228" w:rsidRPr="009E7023">
          <w:rPr>
            <w:rStyle w:val="Hipervnculo"/>
          </w:rPr>
          <w:t>1.12.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Impuestos y derechos.</w:t>
        </w:r>
        <w:r w:rsidR="00334228">
          <w:rPr>
            <w:webHidden/>
          </w:rPr>
          <w:tab/>
        </w:r>
        <w:r w:rsidR="00334228">
          <w:rPr>
            <w:webHidden/>
          </w:rPr>
          <w:fldChar w:fldCharType="begin"/>
        </w:r>
        <w:r w:rsidR="00334228">
          <w:rPr>
            <w:webHidden/>
          </w:rPr>
          <w:instrText xml:space="preserve"> PAGEREF _Toc118144128 \h </w:instrText>
        </w:r>
        <w:r w:rsidR="00334228">
          <w:rPr>
            <w:webHidden/>
          </w:rPr>
        </w:r>
        <w:r w:rsidR="00334228">
          <w:rPr>
            <w:webHidden/>
          </w:rPr>
          <w:fldChar w:fldCharType="separate"/>
        </w:r>
        <w:r w:rsidR="00B21062">
          <w:rPr>
            <w:webHidden/>
          </w:rPr>
          <w:t>15</w:t>
        </w:r>
        <w:r w:rsidR="00334228">
          <w:rPr>
            <w:webHidden/>
          </w:rPr>
          <w:fldChar w:fldCharType="end"/>
        </w:r>
      </w:hyperlink>
    </w:p>
    <w:p w14:paraId="6E174E6E" w14:textId="10601D6C" w:rsidR="00334228" w:rsidRDefault="009F597C">
      <w:pPr>
        <w:pStyle w:val="TDC1"/>
        <w:rPr>
          <w:rFonts w:asciiTheme="minorHAnsi" w:eastAsiaTheme="minorEastAsia" w:hAnsiTheme="minorHAnsi" w:cstheme="minorBidi"/>
          <w:bCs w:val="0"/>
          <w:kern w:val="0"/>
          <w:sz w:val="22"/>
          <w:szCs w:val="22"/>
          <w:lang w:eastAsia="es-MX"/>
        </w:rPr>
      </w:pPr>
      <w:hyperlink w:anchor="_Toc118144129" w:history="1">
        <w:r w:rsidR="00334228" w:rsidRPr="009E7023">
          <w:rPr>
            <w:rStyle w:val="Hipervnculo"/>
          </w:rPr>
          <w:t>1.13.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Transferencia de derechos.</w:t>
        </w:r>
        <w:r w:rsidR="00334228">
          <w:rPr>
            <w:webHidden/>
          </w:rPr>
          <w:tab/>
        </w:r>
        <w:r w:rsidR="00334228">
          <w:rPr>
            <w:webHidden/>
          </w:rPr>
          <w:fldChar w:fldCharType="begin"/>
        </w:r>
        <w:r w:rsidR="00334228">
          <w:rPr>
            <w:webHidden/>
          </w:rPr>
          <w:instrText xml:space="preserve"> PAGEREF _Toc118144129 \h </w:instrText>
        </w:r>
        <w:r w:rsidR="00334228">
          <w:rPr>
            <w:webHidden/>
          </w:rPr>
        </w:r>
        <w:r w:rsidR="00334228">
          <w:rPr>
            <w:webHidden/>
          </w:rPr>
          <w:fldChar w:fldCharType="separate"/>
        </w:r>
        <w:r w:rsidR="00B21062">
          <w:rPr>
            <w:webHidden/>
          </w:rPr>
          <w:t>15</w:t>
        </w:r>
        <w:r w:rsidR="00334228">
          <w:rPr>
            <w:webHidden/>
          </w:rPr>
          <w:fldChar w:fldCharType="end"/>
        </w:r>
      </w:hyperlink>
    </w:p>
    <w:p w14:paraId="0F28B4B8" w14:textId="35003509" w:rsidR="00334228" w:rsidRDefault="009F597C">
      <w:pPr>
        <w:pStyle w:val="TDC1"/>
        <w:rPr>
          <w:rFonts w:asciiTheme="minorHAnsi" w:eastAsiaTheme="minorEastAsia" w:hAnsiTheme="minorHAnsi" w:cstheme="minorBidi"/>
          <w:bCs w:val="0"/>
          <w:kern w:val="0"/>
          <w:sz w:val="22"/>
          <w:szCs w:val="22"/>
          <w:lang w:eastAsia="es-MX"/>
        </w:rPr>
      </w:pPr>
      <w:hyperlink w:anchor="_Toc118144130" w:history="1">
        <w:r w:rsidR="00334228" w:rsidRPr="009E7023">
          <w:rPr>
            <w:rStyle w:val="Hipervnculo"/>
          </w:rPr>
          <w:t>1.14.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Derechos de Autor y Propiedad intelectual.</w:t>
        </w:r>
        <w:r w:rsidR="00334228">
          <w:rPr>
            <w:webHidden/>
          </w:rPr>
          <w:tab/>
        </w:r>
        <w:r w:rsidR="00334228">
          <w:rPr>
            <w:webHidden/>
          </w:rPr>
          <w:fldChar w:fldCharType="begin"/>
        </w:r>
        <w:r w:rsidR="00334228">
          <w:rPr>
            <w:webHidden/>
          </w:rPr>
          <w:instrText xml:space="preserve"> PAGEREF _Toc118144130 \h </w:instrText>
        </w:r>
        <w:r w:rsidR="00334228">
          <w:rPr>
            <w:webHidden/>
          </w:rPr>
        </w:r>
        <w:r w:rsidR="00334228">
          <w:rPr>
            <w:webHidden/>
          </w:rPr>
          <w:fldChar w:fldCharType="separate"/>
        </w:r>
        <w:r w:rsidR="00B21062">
          <w:rPr>
            <w:webHidden/>
          </w:rPr>
          <w:t>15</w:t>
        </w:r>
        <w:r w:rsidR="00334228">
          <w:rPr>
            <w:webHidden/>
          </w:rPr>
          <w:fldChar w:fldCharType="end"/>
        </w:r>
      </w:hyperlink>
    </w:p>
    <w:p w14:paraId="27A9B9E8" w14:textId="59CE4B13" w:rsidR="00334228" w:rsidRDefault="009F597C">
      <w:pPr>
        <w:pStyle w:val="TDC1"/>
        <w:rPr>
          <w:rFonts w:asciiTheme="minorHAnsi" w:eastAsiaTheme="minorEastAsia" w:hAnsiTheme="minorHAnsi" w:cstheme="minorBidi"/>
          <w:bCs w:val="0"/>
          <w:kern w:val="0"/>
          <w:sz w:val="22"/>
          <w:szCs w:val="22"/>
          <w:lang w:eastAsia="es-MX"/>
        </w:rPr>
      </w:pPr>
      <w:hyperlink w:anchor="_Toc118144131" w:history="1">
        <w:r w:rsidR="00334228" w:rsidRPr="009E7023">
          <w:rPr>
            <w:rStyle w:val="Hipervnculo"/>
          </w:rPr>
          <w:t>1.15.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Transparencia y Acceso a la Información Pública.</w:t>
        </w:r>
        <w:r w:rsidR="00334228">
          <w:rPr>
            <w:webHidden/>
          </w:rPr>
          <w:tab/>
        </w:r>
        <w:r w:rsidR="00334228">
          <w:rPr>
            <w:webHidden/>
          </w:rPr>
          <w:fldChar w:fldCharType="begin"/>
        </w:r>
        <w:r w:rsidR="00334228">
          <w:rPr>
            <w:webHidden/>
          </w:rPr>
          <w:instrText xml:space="preserve"> PAGEREF _Toc118144131 \h </w:instrText>
        </w:r>
        <w:r w:rsidR="00334228">
          <w:rPr>
            <w:webHidden/>
          </w:rPr>
        </w:r>
        <w:r w:rsidR="00334228">
          <w:rPr>
            <w:webHidden/>
          </w:rPr>
          <w:fldChar w:fldCharType="separate"/>
        </w:r>
        <w:r w:rsidR="00B21062">
          <w:rPr>
            <w:webHidden/>
          </w:rPr>
          <w:t>15</w:t>
        </w:r>
        <w:r w:rsidR="00334228">
          <w:rPr>
            <w:webHidden/>
          </w:rPr>
          <w:fldChar w:fldCharType="end"/>
        </w:r>
      </w:hyperlink>
    </w:p>
    <w:p w14:paraId="354DC290" w14:textId="0D808B15" w:rsidR="00334228" w:rsidRDefault="009F597C">
      <w:pPr>
        <w:pStyle w:val="TDC1"/>
        <w:rPr>
          <w:rFonts w:asciiTheme="minorHAnsi" w:eastAsiaTheme="minorEastAsia" w:hAnsiTheme="minorHAnsi" w:cstheme="minorBidi"/>
          <w:bCs w:val="0"/>
          <w:kern w:val="0"/>
          <w:sz w:val="22"/>
          <w:szCs w:val="22"/>
          <w:lang w:eastAsia="es-MX"/>
        </w:rPr>
      </w:pPr>
      <w:hyperlink w:anchor="_Toc118144132" w:history="1">
        <w:r w:rsidR="00334228" w:rsidRPr="009E7023">
          <w:rPr>
            <w:rStyle w:val="Hipervnculo"/>
          </w:rPr>
          <w:t>1.16.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Responsabilidad laboral.</w:t>
        </w:r>
        <w:r w:rsidR="00334228">
          <w:rPr>
            <w:webHidden/>
          </w:rPr>
          <w:tab/>
        </w:r>
        <w:r w:rsidR="00334228">
          <w:rPr>
            <w:webHidden/>
          </w:rPr>
          <w:fldChar w:fldCharType="begin"/>
        </w:r>
        <w:r w:rsidR="00334228">
          <w:rPr>
            <w:webHidden/>
          </w:rPr>
          <w:instrText xml:space="preserve"> PAGEREF _Toc118144132 \h </w:instrText>
        </w:r>
        <w:r w:rsidR="00334228">
          <w:rPr>
            <w:webHidden/>
          </w:rPr>
        </w:r>
        <w:r w:rsidR="00334228">
          <w:rPr>
            <w:webHidden/>
          </w:rPr>
          <w:fldChar w:fldCharType="separate"/>
        </w:r>
        <w:r w:rsidR="00B21062">
          <w:rPr>
            <w:webHidden/>
          </w:rPr>
          <w:t>16</w:t>
        </w:r>
        <w:r w:rsidR="00334228">
          <w:rPr>
            <w:webHidden/>
          </w:rPr>
          <w:fldChar w:fldCharType="end"/>
        </w:r>
      </w:hyperlink>
    </w:p>
    <w:p w14:paraId="032DDA85" w14:textId="7F2A7A43" w:rsidR="00334228" w:rsidRDefault="009F597C">
      <w:pPr>
        <w:pStyle w:val="TDC1"/>
        <w:rPr>
          <w:rFonts w:asciiTheme="minorHAnsi" w:eastAsiaTheme="minorEastAsia" w:hAnsiTheme="minorHAnsi" w:cstheme="minorBidi"/>
          <w:bCs w:val="0"/>
          <w:kern w:val="0"/>
          <w:sz w:val="22"/>
          <w:szCs w:val="22"/>
          <w:lang w:eastAsia="es-MX"/>
        </w:rPr>
      </w:pPr>
      <w:hyperlink w:anchor="_Toc118144133" w:history="1">
        <w:r w:rsidR="00334228" w:rsidRPr="009E7023">
          <w:rPr>
            <w:rStyle w:val="Hipervnculo"/>
          </w:rPr>
          <w:t>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INSTRUCCIONES PARA ELABORAR LA OFERTA TÉCNICA Y LA OFERTA ECONÓMICA</w:t>
        </w:r>
        <w:r w:rsidR="00334228">
          <w:rPr>
            <w:webHidden/>
          </w:rPr>
          <w:tab/>
        </w:r>
        <w:r w:rsidR="00334228">
          <w:rPr>
            <w:webHidden/>
          </w:rPr>
          <w:fldChar w:fldCharType="begin"/>
        </w:r>
        <w:r w:rsidR="00334228">
          <w:rPr>
            <w:webHidden/>
          </w:rPr>
          <w:instrText xml:space="preserve"> PAGEREF _Toc118144133 \h </w:instrText>
        </w:r>
        <w:r w:rsidR="00334228">
          <w:rPr>
            <w:webHidden/>
          </w:rPr>
        </w:r>
        <w:r w:rsidR="00334228">
          <w:rPr>
            <w:webHidden/>
          </w:rPr>
          <w:fldChar w:fldCharType="separate"/>
        </w:r>
        <w:r w:rsidR="00B21062">
          <w:rPr>
            <w:webHidden/>
          </w:rPr>
          <w:t>16</w:t>
        </w:r>
        <w:r w:rsidR="00334228">
          <w:rPr>
            <w:webHidden/>
          </w:rPr>
          <w:fldChar w:fldCharType="end"/>
        </w:r>
      </w:hyperlink>
    </w:p>
    <w:p w14:paraId="1124C961" w14:textId="183174A1" w:rsidR="00334228" w:rsidRDefault="009F597C">
      <w:pPr>
        <w:pStyle w:val="TDC1"/>
        <w:rPr>
          <w:rFonts w:asciiTheme="minorHAnsi" w:eastAsiaTheme="minorEastAsia" w:hAnsiTheme="minorHAnsi" w:cstheme="minorBidi"/>
          <w:bCs w:val="0"/>
          <w:kern w:val="0"/>
          <w:sz w:val="22"/>
          <w:szCs w:val="22"/>
          <w:lang w:eastAsia="es-MX"/>
        </w:rPr>
      </w:pPr>
      <w:hyperlink w:anchor="_Toc118144134" w:history="1">
        <w:r w:rsidR="00334228" w:rsidRPr="009E7023">
          <w:rPr>
            <w:rStyle w:val="Hipervnculo"/>
          </w:rPr>
          <w:t>3.</w:t>
        </w:r>
        <w:r w:rsidR="00334228">
          <w:rPr>
            <w:rFonts w:asciiTheme="minorHAnsi" w:eastAsiaTheme="minorEastAsia" w:hAnsiTheme="minorHAnsi" w:cstheme="minorBidi"/>
            <w:bCs w:val="0"/>
            <w:kern w:val="0"/>
            <w:sz w:val="22"/>
            <w:szCs w:val="22"/>
            <w:lang w:eastAsia="es-MX"/>
          </w:rPr>
          <w:tab/>
        </w:r>
        <w:r w:rsidR="00334228" w:rsidRPr="009E7023">
          <w:rPr>
            <w:rStyle w:val="Hipervnculo"/>
          </w:rPr>
          <w:t>PARTICIPACIÓN EN EL PROCEDIMIENTO Y PRESENTACIÓN DE PROPOSICIONES</w:t>
        </w:r>
        <w:r w:rsidR="00334228">
          <w:rPr>
            <w:webHidden/>
          </w:rPr>
          <w:tab/>
        </w:r>
        <w:r w:rsidR="00334228">
          <w:rPr>
            <w:webHidden/>
          </w:rPr>
          <w:fldChar w:fldCharType="begin"/>
        </w:r>
        <w:r w:rsidR="00334228">
          <w:rPr>
            <w:webHidden/>
          </w:rPr>
          <w:instrText xml:space="preserve"> PAGEREF _Toc118144134 \h </w:instrText>
        </w:r>
        <w:r w:rsidR="00334228">
          <w:rPr>
            <w:webHidden/>
          </w:rPr>
        </w:r>
        <w:r w:rsidR="00334228">
          <w:rPr>
            <w:webHidden/>
          </w:rPr>
          <w:fldChar w:fldCharType="separate"/>
        </w:r>
        <w:r w:rsidR="00B21062">
          <w:rPr>
            <w:webHidden/>
          </w:rPr>
          <w:t>17</w:t>
        </w:r>
        <w:r w:rsidR="00334228">
          <w:rPr>
            <w:webHidden/>
          </w:rPr>
          <w:fldChar w:fldCharType="end"/>
        </w:r>
      </w:hyperlink>
    </w:p>
    <w:p w14:paraId="7C97F091" w14:textId="7C87AE76" w:rsidR="00334228" w:rsidRDefault="009F597C">
      <w:pPr>
        <w:pStyle w:val="TDC1"/>
        <w:rPr>
          <w:rFonts w:asciiTheme="minorHAnsi" w:eastAsiaTheme="minorEastAsia" w:hAnsiTheme="minorHAnsi" w:cstheme="minorBidi"/>
          <w:bCs w:val="0"/>
          <w:kern w:val="0"/>
          <w:sz w:val="22"/>
          <w:szCs w:val="22"/>
          <w:lang w:eastAsia="es-MX"/>
        </w:rPr>
      </w:pPr>
      <w:hyperlink w:anchor="_Toc118144138" w:history="1">
        <w:r w:rsidR="00334228" w:rsidRPr="009E7023">
          <w:rPr>
            <w:rStyle w:val="Hipervnculo"/>
          </w:rPr>
          <w:t>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CONTENIDO DE LAS PROPOSICIONES</w:t>
        </w:r>
        <w:r w:rsidR="00334228">
          <w:rPr>
            <w:webHidden/>
          </w:rPr>
          <w:tab/>
        </w:r>
        <w:r w:rsidR="00334228">
          <w:rPr>
            <w:webHidden/>
          </w:rPr>
          <w:fldChar w:fldCharType="begin"/>
        </w:r>
        <w:r w:rsidR="00334228">
          <w:rPr>
            <w:webHidden/>
          </w:rPr>
          <w:instrText xml:space="preserve"> PAGEREF _Toc118144138 \h </w:instrText>
        </w:r>
        <w:r w:rsidR="00334228">
          <w:rPr>
            <w:webHidden/>
          </w:rPr>
        </w:r>
        <w:r w:rsidR="00334228">
          <w:rPr>
            <w:webHidden/>
          </w:rPr>
          <w:fldChar w:fldCharType="separate"/>
        </w:r>
        <w:r w:rsidR="00B21062">
          <w:rPr>
            <w:webHidden/>
          </w:rPr>
          <w:t>18</w:t>
        </w:r>
        <w:r w:rsidR="00334228">
          <w:rPr>
            <w:webHidden/>
          </w:rPr>
          <w:fldChar w:fldCharType="end"/>
        </w:r>
      </w:hyperlink>
    </w:p>
    <w:p w14:paraId="3B7B9C44" w14:textId="4397BE77" w:rsidR="00334228" w:rsidRDefault="009F597C">
      <w:pPr>
        <w:pStyle w:val="TDC1"/>
        <w:rPr>
          <w:rFonts w:asciiTheme="minorHAnsi" w:eastAsiaTheme="minorEastAsia" w:hAnsiTheme="minorHAnsi" w:cstheme="minorBidi"/>
          <w:bCs w:val="0"/>
          <w:kern w:val="0"/>
          <w:sz w:val="22"/>
          <w:szCs w:val="22"/>
          <w:lang w:eastAsia="es-MX"/>
        </w:rPr>
      </w:pPr>
      <w:hyperlink w:anchor="_Toc118144142" w:history="1">
        <w:r w:rsidR="00334228" w:rsidRPr="009E7023">
          <w:rPr>
            <w:rStyle w:val="Hipervnculo"/>
          </w:rPr>
          <w:t>5.</w:t>
        </w:r>
        <w:r w:rsidR="00334228">
          <w:rPr>
            <w:rFonts w:asciiTheme="minorHAnsi" w:eastAsiaTheme="minorEastAsia" w:hAnsiTheme="minorHAnsi" w:cstheme="minorBidi"/>
            <w:bCs w:val="0"/>
            <w:kern w:val="0"/>
            <w:sz w:val="22"/>
            <w:szCs w:val="22"/>
            <w:lang w:eastAsia="es-MX"/>
          </w:rPr>
          <w:tab/>
        </w:r>
        <w:r w:rsidR="00334228" w:rsidRPr="009E7023">
          <w:rPr>
            <w:rStyle w:val="Hipervnculo"/>
          </w:rPr>
          <w:t>CRITERIO DE EVALUACIÓN Y ADJUDICACIÓN DEL CONTRATO</w:t>
        </w:r>
        <w:r w:rsidR="00334228">
          <w:rPr>
            <w:webHidden/>
          </w:rPr>
          <w:tab/>
        </w:r>
        <w:r w:rsidR="00334228">
          <w:rPr>
            <w:webHidden/>
          </w:rPr>
          <w:fldChar w:fldCharType="begin"/>
        </w:r>
        <w:r w:rsidR="00334228">
          <w:rPr>
            <w:webHidden/>
          </w:rPr>
          <w:instrText xml:space="preserve"> PAGEREF _Toc118144142 \h </w:instrText>
        </w:r>
        <w:r w:rsidR="00334228">
          <w:rPr>
            <w:webHidden/>
          </w:rPr>
        </w:r>
        <w:r w:rsidR="00334228">
          <w:rPr>
            <w:webHidden/>
          </w:rPr>
          <w:fldChar w:fldCharType="separate"/>
        </w:r>
        <w:r w:rsidR="00B21062">
          <w:rPr>
            <w:webHidden/>
          </w:rPr>
          <w:t>19</w:t>
        </w:r>
        <w:r w:rsidR="00334228">
          <w:rPr>
            <w:webHidden/>
          </w:rPr>
          <w:fldChar w:fldCharType="end"/>
        </w:r>
      </w:hyperlink>
    </w:p>
    <w:p w14:paraId="47D1A377" w14:textId="6014B423" w:rsidR="00334228" w:rsidRDefault="009F597C">
      <w:pPr>
        <w:pStyle w:val="TDC1"/>
        <w:rPr>
          <w:rFonts w:asciiTheme="minorHAnsi" w:eastAsiaTheme="minorEastAsia" w:hAnsiTheme="minorHAnsi" w:cstheme="minorBidi"/>
          <w:bCs w:val="0"/>
          <w:kern w:val="0"/>
          <w:sz w:val="22"/>
          <w:szCs w:val="22"/>
          <w:lang w:eastAsia="es-MX"/>
        </w:rPr>
      </w:pPr>
      <w:hyperlink w:anchor="_Toc118144146" w:history="1">
        <w:r w:rsidR="00334228" w:rsidRPr="009E7023">
          <w:rPr>
            <w:rStyle w:val="Hipervnculo"/>
          </w:rPr>
          <w:t>6.</w:t>
        </w:r>
        <w:r w:rsidR="00334228">
          <w:rPr>
            <w:rFonts w:asciiTheme="minorHAnsi" w:eastAsiaTheme="minorEastAsia" w:hAnsiTheme="minorHAnsi" w:cstheme="minorBidi"/>
            <w:bCs w:val="0"/>
            <w:kern w:val="0"/>
            <w:sz w:val="22"/>
            <w:szCs w:val="22"/>
            <w:lang w:eastAsia="es-MX"/>
          </w:rPr>
          <w:tab/>
        </w:r>
        <w:r w:rsidR="00334228" w:rsidRPr="009E7023">
          <w:rPr>
            <w:rStyle w:val="Hipervnculo"/>
          </w:rPr>
          <w:t>ACTOS QUE SE EFECTUARÁN DURANTE EL DESARROLLO DEL PROCEDIMIENTO</w:t>
        </w:r>
        <w:r w:rsidR="00334228">
          <w:rPr>
            <w:webHidden/>
          </w:rPr>
          <w:tab/>
        </w:r>
        <w:r w:rsidR="00334228">
          <w:rPr>
            <w:webHidden/>
          </w:rPr>
          <w:fldChar w:fldCharType="begin"/>
        </w:r>
        <w:r w:rsidR="00334228">
          <w:rPr>
            <w:webHidden/>
          </w:rPr>
          <w:instrText xml:space="preserve"> PAGEREF _Toc118144146 \h </w:instrText>
        </w:r>
        <w:r w:rsidR="00334228">
          <w:rPr>
            <w:webHidden/>
          </w:rPr>
        </w:r>
        <w:r w:rsidR="00334228">
          <w:rPr>
            <w:webHidden/>
          </w:rPr>
          <w:fldChar w:fldCharType="separate"/>
        </w:r>
        <w:r w:rsidR="00B21062">
          <w:rPr>
            <w:webHidden/>
          </w:rPr>
          <w:t>21</w:t>
        </w:r>
        <w:r w:rsidR="00334228">
          <w:rPr>
            <w:webHidden/>
          </w:rPr>
          <w:fldChar w:fldCharType="end"/>
        </w:r>
      </w:hyperlink>
    </w:p>
    <w:p w14:paraId="09609BA3" w14:textId="2A102FB8" w:rsidR="00334228" w:rsidRDefault="009F597C">
      <w:pPr>
        <w:pStyle w:val="TDC1"/>
        <w:rPr>
          <w:rFonts w:asciiTheme="minorHAnsi" w:eastAsiaTheme="minorEastAsia" w:hAnsiTheme="minorHAnsi" w:cstheme="minorBidi"/>
          <w:bCs w:val="0"/>
          <w:kern w:val="0"/>
          <w:sz w:val="22"/>
          <w:szCs w:val="22"/>
          <w:lang w:eastAsia="es-MX"/>
        </w:rPr>
      </w:pPr>
      <w:hyperlink w:anchor="_Toc118144153" w:history="1">
        <w:r w:rsidR="00334228" w:rsidRPr="009E7023">
          <w:rPr>
            <w:rStyle w:val="Hipervnculo"/>
          </w:rPr>
          <w:t>7</w:t>
        </w:r>
        <w:r w:rsidR="00334228">
          <w:rPr>
            <w:rFonts w:asciiTheme="minorHAnsi" w:eastAsiaTheme="minorEastAsia" w:hAnsiTheme="minorHAnsi" w:cstheme="minorBidi"/>
            <w:bCs w:val="0"/>
            <w:kern w:val="0"/>
            <w:sz w:val="22"/>
            <w:szCs w:val="22"/>
            <w:lang w:eastAsia="es-MX"/>
          </w:rPr>
          <w:tab/>
        </w:r>
        <w:r w:rsidR="00334228" w:rsidRPr="009E7023">
          <w:rPr>
            <w:rStyle w:val="Hipervnculo"/>
          </w:rPr>
          <w:t>FORMALIZACIÓN DEL CONTRATO</w:t>
        </w:r>
        <w:r w:rsidR="00334228">
          <w:rPr>
            <w:webHidden/>
          </w:rPr>
          <w:tab/>
        </w:r>
        <w:r w:rsidR="00334228">
          <w:rPr>
            <w:webHidden/>
          </w:rPr>
          <w:fldChar w:fldCharType="begin"/>
        </w:r>
        <w:r w:rsidR="00334228">
          <w:rPr>
            <w:webHidden/>
          </w:rPr>
          <w:instrText xml:space="preserve"> PAGEREF _Toc118144153 \h </w:instrText>
        </w:r>
        <w:r w:rsidR="00334228">
          <w:rPr>
            <w:webHidden/>
          </w:rPr>
        </w:r>
        <w:r w:rsidR="00334228">
          <w:rPr>
            <w:webHidden/>
          </w:rPr>
          <w:fldChar w:fldCharType="separate"/>
        </w:r>
        <w:r w:rsidR="00B21062">
          <w:rPr>
            <w:webHidden/>
          </w:rPr>
          <w:t>23</w:t>
        </w:r>
        <w:r w:rsidR="00334228">
          <w:rPr>
            <w:webHidden/>
          </w:rPr>
          <w:fldChar w:fldCharType="end"/>
        </w:r>
      </w:hyperlink>
    </w:p>
    <w:p w14:paraId="6857F3EE" w14:textId="007D4E53" w:rsidR="00334228" w:rsidRDefault="009F597C">
      <w:pPr>
        <w:pStyle w:val="TDC1"/>
        <w:rPr>
          <w:rFonts w:asciiTheme="minorHAnsi" w:eastAsiaTheme="minorEastAsia" w:hAnsiTheme="minorHAnsi" w:cstheme="minorBidi"/>
          <w:bCs w:val="0"/>
          <w:kern w:val="0"/>
          <w:sz w:val="22"/>
          <w:szCs w:val="22"/>
          <w:lang w:eastAsia="es-MX"/>
        </w:rPr>
      </w:pPr>
      <w:hyperlink w:anchor="_Toc118144156" w:history="1">
        <w:r w:rsidR="00334228" w:rsidRPr="009E7023">
          <w:rPr>
            <w:rStyle w:val="Hipervnculo"/>
          </w:rPr>
          <w:t>8</w:t>
        </w:r>
        <w:r w:rsidR="00334228">
          <w:rPr>
            <w:rFonts w:asciiTheme="minorHAnsi" w:eastAsiaTheme="minorEastAsia" w:hAnsiTheme="minorHAnsi" w:cstheme="minorBidi"/>
            <w:bCs w:val="0"/>
            <w:kern w:val="0"/>
            <w:sz w:val="22"/>
            <w:szCs w:val="22"/>
            <w:lang w:eastAsia="es-MX"/>
          </w:rPr>
          <w:tab/>
        </w:r>
        <w:r w:rsidR="00334228" w:rsidRPr="009E7023">
          <w:rPr>
            <w:rStyle w:val="Hipervnculo"/>
          </w:rPr>
          <w:t>PENAS CONVENCIONALES</w:t>
        </w:r>
        <w:r w:rsidR="00334228">
          <w:rPr>
            <w:webHidden/>
          </w:rPr>
          <w:tab/>
        </w:r>
        <w:r w:rsidR="00334228">
          <w:rPr>
            <w:webHidden/>
          </w:rPr>
          <w:fldChar w:fldCharType="begin"/>
        </w:r>
        <w:r w:rsidR="00334228">
          <w:rPr>
            <w:webHidden/>
          </w:rPr>
          <w:instrText xml:space="preserve"> PAGEREF _Toc118144156 \h </w:instrText>
        </w:r>
        <w:r w:rsidR="00334228">
          <w:rPr>
            <w:webHidden/>
          </w:rPr>
        </w:r>
        <w:r w:rsidR="00334228">
          <w:rPr>
            <w:webHidden/>
          </w:rPr>
          <w:fldChar w:fldCharType="separate"/>
        </w:r>
        <w:r w:rsidR="00B21062">
          <w:rPr>
            <w:webHidden/>
          </w:rPr>
          <w:t>26</w:t>
        </w:r>
        <w:r w:rsidR="00334228">
          <w:rPr>
            <w:webHidden/>
          </w:rPr>
          <w:fldChar w:fldCharType="end"/>
        </w:r>
      </w:hyperlink>
    </w:p>
    <w:p w14:paraId="1135F21E" w14:textId="434EBFBC" w:rsidR="00334228" w:rsidRDefault="009F597C">
      <w:pPr>
        <w:pStyle w:val="TDC1"/>
        <w:rPr>
          <w:rFonts w:asciiTheme="minorHAnsi" w:eastAsiaTheme="minorEastAsia" w:hAnsiTheme="minorHAnsi" w:cstheme="minorBidi"/>
          <w:bCs w:val="0"/>
          <w:kern w:val="0"/>
          <w:sz w:val="22"/>
          <w:szCs w:val="22"/>
          <w:lang w:eastAsia="es-MX"/>
        </w:rPr>
      </w:pPr>
      <w:hyperlink w:anchor="_Toc118144157" w:history="1">
        <w:r w:rsidR="00334228" w:rsidRPr="009E7023">
          <w:rPr>
            <w:rStyle w:val="Hipervnculo"/>
          </w:rPr>
          <w:t>9</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DEDUCCIONES</w:t>
        </w:r>
        <w:r w:rsidR="00334228">
          <w:rPr>
            <w:webHidden/>
          </w:rPr>
          <w:tab/>
        </w:r>
        <w:r w:rsidR="00334228">
          <w:rPr>
            <w:webHidden/>
          </w:rPr>
          <w:fldChar w:fldCharType="begin"/>
        </w:r>
        <w:r w:rsidR="00334228">
          <w:rPr>
            <w:webHidden/>
          </w:rPr>
          <w:instrText xml:space="preserve"> PAGEREF _Toc118144157 \h </w:instrText>
        </w:r>
        <w:r w:rsidR="00334228">
          <w:rPr>
            <w:webHidden/>
          </w:rPr>
        </w:r>
        <w:r w:rsidR="00334228">
          <w:rPr>
            <w:webHidden/>
          </w:rPr>
          <w:fldChar w:fldCharType="separate"/>
        </w:r>
        <w:r w:rsidR="00B21062">
          <w:rPr>
            <w:webHidden/>
          </w:rPr>
          <w:t>27</w:t>
        </w:r>
        <w:r w:rsidR="00334228">
          <w:rPr>
            <w:webHidden/>
          </w:rPr>
          <w:fldChar w:fldCharType="end"/>
        </w:r>
      </w:hyperlink>
    </w:p>
    <w:p w14:paraId="5D9617A7" w14:textId="0AF6A970" w:rsidR="00334228" w:rsidRDefault="009F597C">
      <w:pPr>
        <w:pStyle w:val="TDC1"/>
        <w:rPr>
          <w:rFonts w:asciiTheme="minorHAnsi" w:eastAsiaTheme="minorEastAsia" w:hAnsiTheme="minorHAnsi" w:cstheme="minorBidi"/>
          <w:bCs w:val="0"/>
          <w:kern w:val="0"/>
          <w:sz w:val="22"/>
          <w:szCs w:val="22"/>
          <w:lang w:eastAsia="es-MX"/>
        </w:rPr>
      </w:pPr>
      <w:hyperlink w:anchor="_Toc118144158" w:history="1">
        <w:r w:rsidR="00334228" w:rsidRPr="009E7023">
          <w:rPr>
            <w:rStyle w:val="Hipervnculo"/>
          </w:rPr>
          <w:t>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PRÓRROGAS.</w:t>
        </w:r>
        <w:r w:rsidR="00334228">
          <w:rPr>
            <w:webHidden/>
          </w:rPr>
          <w:tab/>
        </w:r>
        <w:r w:rsidR="00334228">
          <w:rPr>
            <w:webHidden/>
          </w:rPr>
          <w:fldChar w:fldCharType="begin"/>
        </w:r>
        <w:r w:rsidR="00334228">
          <w:rPr>
            <w:webHidden/>
          </w:rPr>
          <w:instrText xml:space="preserve"> PAGEREF _Toc118144158 \h </w:instrText>
        </w:r>
        <w:r w:rsidR="00334228">
          <w:rPr>
            <w:webHidden/>
          </w:rPr>
        </w:r>
        <w:r w:rsidR="00334228">
          <w:rPr>
            <w:webHidden/>
          </w:rPr>
          <w:fldChar w:fldCharType="separate"/>
        </w:r>
        <w:r w:rsidR="00B21062">
          <w:rPr>
            <w:webHidden/>
          </w:rPr>
          <w:t>27</w:t>
        </w:r>
        <w:r w:rsidR="00334228">
          <w:rPr>
            <w:webHidden/>
          </w:rPr>
          <w:fldChar w:fldCharType="end"/>
        </w:r>
      </w:hyperlink>
    </w:p>
    <w:p w14:paraId="621648B1" w14:textId="208D11DB" w:rsidR="00334228" w:rsidRDefault="009F597C">
      <w:pPr>
        <w:pStyle w:val="TDC1"/>
        <w:rPr>
          <w:rFonts w:asciiTheme="minorHAnsi" w:eastAsiaTheme="minorEastAsia" w:hAnsiTheme="minorHAnsi" w:cstheme="minorBidi"/>
          <w:bCs w:val="0"/>
          <w:kern w:val="0"/>
          <w:sz w:val="22"/>
          <w:szCs w:val="22"/>
          <w:lang w:eastAsia="es-MX"/>
        </w:rPr>
      </w:pPr>
      <w:hyperlink w:anchor="_Toc118144159"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TERMINACIÓN ANTICIPADA DEL CONTRATO.</w:t>
        </w:r>
        <w:r w:rsidR="00334228">
          <w:rPr>
            <w:webHidden/>
          </w:rPr>
          <w:tab/>
        </w:r>
        <w:r w:rsidR="00334228">
          <w:rPr>
            <w:webHidden/>
          </w:rPr>
          <w:fldChar w:fldCharType="begin"/>
        </w:r>
        <w:r w:rsidR="00334228">
          <w:rPr>
            <w:webHidden/>
          </w:rPr>
          <w:instrText xml:space="preserve"> PAGEREF _Toc118144159 \h </w:instrText>
        </w:r>
        <w:r w:rsidR="00334228">
          <w:rPr>
            <w:webHidden/>
          </w:rPr>
        </w:r>
        <w:r w:rsidR="00334228">
          <w:rPr>
            <w:webHidden/>
          </w:rPr>
          <w:fldChar w:fldCharType="separate"/>
        </w:r>
        <w:r w:rsidR="00B21062">
          <w:rPr>
            <w:webHidden/>
          </w:rPr>
          <w:t>27</w:t>
        </w:r>
        <w:r w:rsidR="00334228">
          <w:rPr>
            <w:webHidden/>
          </w:rPr>
          <w:fldChar w:fldCharType="end"/>
        </w:r>
      </w:hyperlink>
    </w:p>
    <w:p w14:paraId="0BEFA524" w14:textId="24987BE9" w:rsidR="00334228" w:rsidRDefault="009F597C">
      <w:pPr>
        <w:pStyle w:val="TDC1"/>
        <w:rPr>
          <w:rFonts w:asciiTheme="minorHAnsi" w:eastAsiaTheme="minorEastAsia" w:hAnsiTheme="minorHAnsi" w:cstheme="minorBidi"/>
          <w:bCs w:val="0"/>
          <w:kern w:val="0"/>
          <w:sz w:val="22"/>
          <w:szCs w:val="22"/>
          <w:lang w:eastAsia="es-MX"/>
        </w:rPr>
      </w:pPr>
      <w:hyperlink w:anchor="_Toc118144160"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RESCISIÓN DEL CONTRATO.</w:t>
        </w:r>
        <w:r w:rsidR="00334228">
          <w:rPr>
            <w:webHidden/>
          </w:rPr>
          <w:tab/>
        </w:r>
        <w:r w:rsidR="00334228">
          <w:rPr>
            <w:webHidden/>
          </w:rPr>
          <w:fldChar w:fldCharType="begin"/>
        </w:r>
        <w:r w:rsidR="00334228">
          <w:rPr>
            <w:webHidden/>
          </w:rPr>
          <w:instrText xml:space="preserve"> PAGEREF _Toc118144160 \h </w:instrText>
        </w:r>
        <w:r w:rsidR="00334228">
          <w:rPr>
            <w:webHidden/>
          </w:rPr>
        </w:r>
        <w:r w:rsidR="00334228">
          <w:rPr>
            <w:webHidden/>
          </w:rPr>
          <w:fldChar w:fldCharType="separate"/>
        </w:r>
        <w:r w:rsidR="00B21062">
          <w:rPr>
            <w:webHidden/>
          </w:rPr>
          <w:t>28</w:t>
        </w:r>
        <w:r w:rsidR="00334228">
          <w:rPr>
            <w:webHidden/>
          </w:rPr>
          <w:fldChar w:fldCharType="end"/>
        </w:r>
      </w:hyperlink>
    </w:p>
    <w:p w14:paraId="039F0CB4" w14:textId="23E2E733" w:rsidR="00334228" w:rsidRDefault="009F597C">
      <w:pPr>
        <w:pStyle w:val="TDC1"/>
        <w:rPr>
          <w:rFonts w:asciiTheme="minorHAnsi" w:eastAsiaTheme="minorEastAsia" w:hAnsiTheme="minorHAnsi" w:cstheme="minorBidi"/>
          <w:bCs w:val="0"/>
          <w:kern w:val="0"/>
          <w:sz w:val="22"/>
          <w:szCs w:val="22"/>
          <w:lang w:eastAsia="es-MX"/>
        </w:rPr>
      </w:pPr>
      <w:hyperlink w:anchor="_Toc118144161"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MODIFICACIONES AL CONTRATO Y CANTIDADES ADICIONALES QUE PODRÁN CONTRATARSE.</w:t>
        </w:r>
        <w:r w:rsidR="00334228">
          <w:rPr>
            <w:webHidden/>
          </w:rPr>
          <w:tab/>
        </w:r>
        <w:r w:rsidR="00334228">
          <w:rPr>
            <w:webHidden/>
          </w:rPr>
          <w:fldChar w:fldCharType="begin"/>
        </w:r>
        <w:r w:rsidR="00334228">
          <w:rPr>
            <w:webHidden/>
          </w:rPr>
          <w:instrText xml:space="preserve"> PAGEREF _Toc118144161 \h </w:instrText>
        </w:r>
        <w:r w:rsidR="00334228">
          <w:rPr>
            <w:webHidden/>
          </w:rPr>
        </w:r>
        <w:r w:rsidR="00334228">
          <w:rPr>
            <w:webHidden/>
          </w:rPr>
          <w:fldChar w:fldCharType="separate"/>
        </w:r>
        <w:r w:rsidR="00B21062">
          <w:rPr>
            <w:webHidden/>
          </w:rPr>
          <w:t>28</w:t>
        </w:r>
        <w:r w:rsidR="00334228">
          <w:rPr>
            <w:webHidden/>
          </w:rPr>
          <w:fldChar w:fldCharType="end"/>
        </w:r>
      </w:hyperlink>
    </w:p>
    <w:p w14:paraId="07B718D4" w14:textId="0210A515" w:rsidR="00334228" w:rsidRDefault="009F597C">
      <w:pPr>
        <w:pStyle w:val="TDC1"/>
        <w:rPr>
          <w:rFonts w:asciiTheme="minorHAnsi" w:eastAsiaTheme="minorEastAsia" w:hAnsiTheme="minorHAnsi" w:cstheme="minorBidi"/>
          <w:bCs w:val="0"/>
          <w:kern w:val="0"/>
          <w:sz w:val="22"/>
          <w:szCs w:val="22"/>
          <w:lang w:eastAsia="es-MX"/>
        </w:rPr>
      </w:pPr>
      <w:hyperlink w:anchor="_Toc118144162"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CAUSAS PARA DESECHAR LAS PROPOSICIONES; DECLARACIÓN DE INVITACIÓN DESIERTA Y CANCELACIÓN DE INVITACIÓN.</w:t>
        </w:r>
        <w:r w:rsidR="00334228">
          <w:rPr>
            <w:webHidden/>
          </w:rPr>
          <w:tab/>
        </w:r>
        <w:r w:rsidR="00334228">
          <w:rPr>
            <w:webHidden/>
          </w:rPr>
          <w:fldChar w:fldCharType="begin"/>
        </w:r>
        <w:r w:rsidR="00334228">
          <w:rPr>
            <w:webHidden/>
          </w:rPr>
          <w:instrText xml:space="preserve"> PAGEREF _Toc118144162 \h </w:instrText>
        </w:r>
        <w:r w:rsidR="00334228">
          <w:rPr>
            <w:webHidden/>
          </w:rPr>
        </w:r>
        <w:r w:rsidR="00334228">
          <w:rPr>
            <w:webHidden/>
          </w:rPr>
          <w:fldChar w:fldCharType="separate"/>
        </w:r>
        <w:r w:rsidR="00B21062">
          <w:rPr>
            <w:webHidden/>
          </w:rPr>
          <w:t>29</w:t>
        </w:r>
        <w:r w:rsidR="00334228">
          <w:rPr>
            <w:webHidden/>
          </w:rPr>
          <w:fldChar w:fldCharType="end"/>
        </w:r>
      </w:hyperlink>
    </w:p>
    <w:p w14:paraId="6FE70F89" w14:textId="4C4A723C" w:rsidR="00334228" w:rsidRDefault="009F597C">
      <w:pPr>
        <w:pStyle w:val="TDC1"/>
        <w:rPr>
          <w:rFonts w:asciiTheme="minorHAnsi" w:eastAsiaTheme="minorEastAsia" w:hAnsiTheme="minorHAnsi" w:cstheme="minorBidi"/>
          <w:bCs w:val="0"/>
          <w:kern w:val="0"/>
          <w:sz w:val="22"/>
          <w:szCs w:val="22"/>
          <w:lang w:eastAsia="es-MX"/>
        </w:rPr>
      </w:pPr>
      <w:hyperlink w:anchor="_Toc118144166"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INFRACCIONES Y SANCIONES.</w:t>
        </w:r>
        <w:r w:rsidR="00334228">
          <w:rPr>
            <w:webHidden/>
          </w:rPr>
          <w:tab/>
        </w:r>
        <w:r w:rsidR="00334228">
          <w:rPr>
            <w:webHidden/>
          </w:rPr>
          <w:fldChar w:fldCharType="begin"/>
        </w:r>
        <w:r w:rsidR="00334228">
          <w:rPr>
            <w:webHidden/>
          </w:rPr>
          <w:instrText xml:space="preserve"> PAGEREF _Toc118144166 \h </w:instrText>
        </w:r>
        <w:r w:rsidR="00334228">
          <w:rPr>
            <w:webHidden/>
          </w:rPr>
        </w:r>
        <w:r w:rsidR="00334228">
          <w:rPr>
            <w:webHidden/>
          </w:rPr>
          <w:fldChar w:fldCharType="separate"/>
        </w:r>
        <w:r w:rsidR="00B21062">
          <w:rPr>
            <w:webHidden/>
          </w:rPr>
          <w:t>30</w:t>
        </w:r>
        <w:r w:rsidR="00334228">
          <w:rPr>
            <w:webHidden/>
          </w:rPr>
          <w:fldChar w:fldCharType="end"/>
        </w:r>
      </w:hyperlink>
    </w:p>
    <w:p w14:paraId="0E4BDD9A" w14:textId="1B8D5107" w:rsidR="00334228" w:rsidRDefault="009F597C">
      <w:pPr>
        <w:pStyle w:val="TDC1"/>
        <w:rPr>
          <w:rFonts w:asciiTheme="minorHAnsi" w:eastAsiaTheme="minorEastAsia" w:hAnsiTheme="minorHAnsi" w:cstheme="minorBidi"/>
          <w:bCs w:val="0"/>
          <w:kern w:val="0"/>
          <w:sz w:val="22"/>
          <w:szCs w:val="22"/>
          <w:lang w:eastAsia="es-MX"/>
        </w:rPr>
      </w:pPr>
      <w:hyperlink w:anchor="_Toc118144167"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INCONFORMIDADES.</w:t>
        </w:r>
        <w:r w:rsidR="00334228">
          <w:rPr>
            <w:webHidden/>
          </w:rPr>
          <w:tab/>
        </w:r>
        <w:r w:rsidR="00334228">
          <w:rPr>
            <w:webHidden/>
          </w:rPr>
          <w:fldChar w:fldCharType="begin"/>
        </w:r>
        <w:r w:rsidR="00334228">
          <w:rPr>
            <w:webHidden/>
          </w:rPr>
          <w:instrText xml:space="preserve"> PAGEREF _Toc118144167 \h </w:instrText>
        </w:r>
        <w:r w:rsidR="00334228">
          <w:rPr>
            <w:webHidden/>
          </w:rPr>
        </w:r>
        <w:r w:rsidR="00334228">
          <w:rPr>
            <w:webHidden/>
          </w:rPr>
          <w:fldChar w:fldCharType="separate"/>
        </w:r>
        <w:r w:rsidR="00B21062">
          <w:rPr>
            <w:webHidden/>
          </w:rPr>
          <w:t>30</w:t>
        </w:r>
        <w:r w:rsidR="00334228">
          <w:rPr>
            <w:webHidden/>
          </w:rPr>
          <w:fldChar w:fldCharType="end"/>
        </w:r>
      </w:hyperlink>
    </w:p>
    <w:p w14:paraId="0F8126E7" w14:textId="5F1A2CD1" w:rsidR="00334228" w:rsidRDefault="009F597C">
      <w:pPr>
        <w:pStyle w:val="TDC1"/>
        <w:rPr>
          <w:rFonts w:asciiTheme="minorHAnsi" w:eastAsiaTheme="minorEastAsia" w:hAnsiTheme="minorHAnsi" w:cstheme="minorBidi"/>
          <w:bCs w:val="0"/>
          <w:kern w:val="0"/>
          <w:sz w:val="22"/>
          <w:szCs w:val="22"/>
          <w:lang w:eastAsia="es-MX"/>
        </w:rPr>
      </w:pPr>
      <w:hyperlink w:anchor="_Toc118144168"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SOLICITUD DE INFORMACIÓN.</w:t>
        </w:r>
        <w:r w:rsidR="00334228">
          <w:rPr>
            <w:webHidden/>
          </w:rPr>
          <w:tab/>
        </w:r>
        <w:r w:rsidR="00334228">
          <w:rPr>
            <w:webHidden/>
          </w:rPr>
          <w:fldChar w:fldCharType="begin"/>
        </w:r>
        <w:r w:rsidR="00334228">
          <w:rPr>
            <w:webHidden/>
          </w:rPr>
          <w:instrText xml:space="preserve"> PAGEREF _Toc118144168 \h </w:instrText>
        </w:r>
        <w:r w:rsidR="00334228">
          <w:rPr>
            <w:webHidden/>
          </w:rPr>
        </w:r>
        <w:r w:rsidR="00334228">
          <w:rPr>
            <w:webHidden/>
          </w:rPr>
          <w:fldChar w:fldCharType="separate"/>
        </w:r>
        <w:r w:rsidR="00B21062">
          <w:rPr>
            <w:webHidden/>
          </w:rPr>
          <w:t>31</w:t>
        </w:r>
        <w:r w:rsidR="00334228">
          <w:rPr>
            <w:webHidden/>
          </w:rPr>
          <w:fldChar w:fldCharType="end"/>
        </w:r>
      </w:hyperlink>
    </w:p>
    <w:p w14:paraId="68BE2A1B" w14:textId="5A2D610C" w:rsidR="00334228" w:rsidRDefault="009F597C">
      <w:pPr>
        <w:pStyle w:val="TDC1"/>
        <w:rPr>
          <w:rFonts w:asciiTheme="minorHAnsi" w:eastAsiaTheme="minorEastAsia" w:hAnsiTheme="minorHAnsi" w:cstheme="minorBidi"/>
          <w:bCs w:val="0"/>
          <w:kern w:val="0"/>
          <w:sz w:val="22"/>
          <w:szCs w:val="22"/>
          <w:lang w:eastAsia="es-MX"/>
        </w:rPr>
      </w:pPr>
      <w:hyperlink w:anchor="_Toc118144169"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 NEGOCIABILIDAD DE LAS CONDICIONES CONTENIDAS EN ESTA CONVOCATORIA Y EN LAS PROPOSICIONES.</w:t>
        </w:r>
        <w:r w:rsidR="00334228">
          <w:rPr>
            <w:webHidden/>
          </w:rPr>
          <w:tab/>
        </w:r>
        <w:r w:rsidR="00334228">
          <w:rPr>
            <w:webHidden/>
          </w:rPr>
          <w:fldChar w:fldCharType="begin"/>
        </w:r>
        <w:r w:rsidR="00334228">
          <w:rPr>
            <w:webHidden/>
          </w:rPr>
          <w:instrText xml:space="preserve"> PAGEREF _Toc118144169 \h </w:instrText>
        </w:r>
        <w:r w:rsidR="00334228">
          <w:rPr>
            <w:webHidden/>
          </w:rPr>
        </w:r>
        <w:r w:rsidR="00334228">
          <w:rPr>
            <w:webHidden/>
          </w:rPr>
          <w:fldChar w:fldCharType="separate"/>
        </w:r>
        <w:r w:rsidR="00B21062">
          <w:rPr>
            <w:webHidden/>
          </w:rPr>
          <w:t>31</w:t>
        </w:r>
        <w:r w:rsidR="00334228">
          <w:rPr>
            <w:webHidden/>
          </w:rPr>
          <w:fldChar w:fldCharType="end"/>
        </w:r>
      </w:hyperlink>
    </w:p>
    <w:p w14:paraId="6EF8EA89" w14:textId="4AEC9A51" w:rsidR="00334228" w:rsidRDefault="009F597C" w:rsidP="00334228">
      <w:pPr>
        <w:pStyle w:val="TDC1"/>
        <w:rPr>
          <w:rFonts w:asciiTheme="minorHAnsi" w:eastAsiaTheme="minorEastAsia" w:hAnsiTheme="minorHAnsi" w:cstheme="minorBidi"/>
          <w:bCs w:val="0"/>
          <w:kern w:val="0"/>
          <w:sz w:val="22"/>
          <w:szCs w:val="22"/>
          <w:lang w:eastAsia="es-MX"/>
        </w:rPr>
      </w:pPr>
      <w:hyperlink w:anchor="_Toc118144170" w:history="1">
        <w:r w:rsidR="00334228" w:rsidRPr="009E7023">
          <w:rPr>
            <w:rStyle w:val="Hipervnculo"/>
          </w:rPr>
          <w:t>ANEXO 1</w:t>
        </w:r>
        <w:r w:rsidR="00334228">
          <w:rPr>
            <w:webHidden/>
          </w:rPr>
          <w:tab/>
        </w:r>
        <w:r w:rsidR="00334228">
          <w:rPr>
            <w:webHidden/>
          </w:rPr>
          <w:fldChar w:fldCharType="begin"/>
        </w:r>
        <w:r w:rsidR="00334228">
          <w:rPr>
            <w:webHidden/>
          </w:rPr>
          <w:instrText xml:space="preserve"> PAGEREF _Toc118144170 \h </w:instrText>
        </w:r>
        <w:r w:rsidR="00334228">
          <w:rPr>
            <w:webHidden/>
          </w:rPr>
        </w:r>
        <w:r w:rsidR="00334228">
          <w:rPr>
            <w:webHidden/>
          </w:rPr>
          <w:fldChar w:fldCharType="separate"/>
        </w:r>
        <w:r w:rsidR="00B21062">
          <w:rPr>
            <w:webHidden/>
          </w:rPr>
          <w:t>32</w:t>
        </w:r>
        <w:r w:rsidR="00334228">
          <w:rPr>
            <w:webHidden/>
          </w:rPr>
          <w:fldChar w:fldCharType="end"/>
        </w:r>
      </w:hyperlink>
    </w:p>
    <w:p w14:paraId="5E4A8D91" w14:textId="11F04134" w:rsidR="00334228" w:rsidRDefault="009F597C">
      <w:pPr>
        <w:pStyle w:val="TDC1"/>
        <w:rPr>
          <w:rFonts w:asciiTheme="minorHAnsi" w:eastAsiaTheme="minorEastAsia" w:hAnsiTheme="minorHAnsi" w:cstheme="minorBidi"/>
          <w:bCs w:val="0"/>
          <w:kern w:val="0"/>
          <w:sz w:val="22"/>
          <w:szCs w:val="22"/>
          <w:lang w:eastAsia="es-MX"/>
        </w:rPr>
      </w:pPr>
      <w:hyperlink w:anchor="_Toc118144172" w:history="1">
        <w:r w:rsidR="00334228" w:rsidRPr="009E7023">
          <w:rPr>
            <w:rStyle w:val="Hipervnculo"/>
          </w:rPr>
          <w:t>ANEXO 2</w:t>
        </w:r>
        <w:r w:rsidR="00334228">
          <w:rPr>
            <w:webHidden/>
          </w:rPr>
          <w:tab/>
        </w:r>
        <w:r w:rsidR="00334228">
          <w:rPr>
            <w:webHidden/>
          </w:rPr>
          <w:fldChar w:fldCharType="begin"/>
        </w:r>
        <w:r w:rsidR="00334228">
          <w:rPr>
            <w:webHidden/>
          </w:rPr>
          <w:instrText xml:space="preserve"> PAGEREF _Toc118144172 \h </w:instrText>
        </w:r>
        <w:r w:rsidR="00334228">
          <w:rPr>
            <w:webHidden/>
          </w:rPr>
        </w:r>
        <w:r w:rsidR="00334228">
          <w:rPr>
            <w:webHidden/>
          </w:rPr>
          <w:fldChar w:fldCharType="separate"/>
        </w:r>
        <w:r w:rsidR="00B21062">
          <w:rPr>
            <w:webHidden/>
          </w:rPr>
          <w:t>35</w:t>
        </w:r>
        <w:r w:rsidR="00334228">
          <w:rPr>
            <w:webHidden/>
          </w:rPr>
          <w:fldChar w:fldCharType="end"/>
        </w:r>
      </w:hyperlink>
    </w:p>
    <w:p w14:paraId="6D25E0FE" w14:textId="7239A74C" w:rsidR="00334228" w:rsidRDefault="009F597C">
      <w:pPr>
        <w:pStyle w:val="TDC1"/>
        <w:rPr>
          <w:rFonts w:asciiTheme="minorHAnsi" w:eastAsiaTheme="minorEastAsia" w:hAnsiTheme="minorHAnsi" w:cstheme="minorBidi"/>
          <w:bCs w:val="0"/>
          <w:kern w:val="0"/>
          <w:sz w:val="22"/>
          <w:szCs w:val="22"/>
          <w:lang w:eastAsia="es-MX"/>
        </w:rPr>
      </w:pPr>
      <w:hyperlink w:anchor="_Toc118144173" w:history="1">
        <w:r w:rsidR="00334228" w:rsidRPr="009E7023">
          <w:rPr>
            <w:rStyle w:val="Hipervnculo"/>
          </w:rPr>
          <w:t>ANEXO 3 “A”</w:t>
        </w:r>
        <w:r w:rsidR="00334228">
          <w:rPr>
            <w:webHidden/>
          </w:rPr>
          <w:tab/>
        </w:r>
        <w:r w:rsidR="00334228">
          <w:rPr>
            <w:webHidden/>
          </w:rPr>
          <w:fldChar w:fldCharType="begin"/>
        </w:r>
        <w:r w:rsidR="00334228">
          <w:rPr>
            <w:webHidden/>
          </w:rPr>
          <w:instrText xml:space="preserve"> PAGEREF _Toc118144173 \h </w:instrText>
        </w:r>
        <w:r w:rsidR="00334228">
          <w:rPr>
            <w:webHidden/>
          </w:rPr>
        </w:r>
        <w:r w:rsidR="00334228">
          <w:rPr>
            <w:webHidden/>
          </w:rPr>
          <w:fldChar w:fldCharType="separate"/>
        </w:r>
        <w:r w:rsidR="00B21062">
          <w:rPr>
            <w:webHidden/>
          </w:rPr>
          <w:t>36</w:t>
        </w:r>
        <w:r w:rsidR="00334228">
          <w:rPr>
            <w:webHidden/>
          </w:rPr>
          <w:fldChar w:fldCharType="end"/>
        </w:r>
      </w:hyperlink>
    </w:p>
    <w:p w14:paraId="61357100" w14:textId="6AD8CCD7" w:rsidR="00334228" w:rsidRDefault="009F597C">
      <w:pPr>
        <w:pStyle w:val="TDC1"/>
        <w:rPr>
          <w:rFonts w:asciiTheme="minorHAnsi" w:eastAsiaTheme="minorEastAsia" w:hAnsiTheme="minorHAnsi" w:cstheme="minorBidi"/>
          <w:bCs w:val="0"/>
          <w:kern w:val="0"/>
          <w:sz w:val="22"/>
          <w:szCs w:val="22"/>
          <w:lang w:eastAsia="es-MX"/>
        </w:rPr>
      </w:pPr>
      <w:hyperlink w:anchor="_Toc118144174" w:history="1">
        <w:r w:rsidR="00334228" w:rsidRPr="009E7023">
          <w:rPr>
            <w:rStyle w:val="Hipervnculo"/>
          </w:rPr>
          <w:t>ANEXO 3 “B”</w:t>
        </w:r>
        <w:r w:rsidR="00334228">
          <w:rPr>
            <w:webHidden/>
          </w:rPr>
          <w:tab/>
        </w:r>
        <w:r w:rsidR="00334228">
          <w:rPr>
            <w:webHidden/>
          </w:rPr>
          <w:fldChar w:fldCharType="begin"/>
        </w:r>
        <w:r w:rsidR="00334228">
          <w:rPr>
            <w:webHidden/>
          </w:rPr>
          <w:instrText xml:space="preserve"> PAGEREF _Toc118144174 \h </w:instrText>
        </w:r>
        <w:r w:rsidR="00334228">
          <w:rPr>
            <w:webHidden/>
          </w:rPr>
        </w:r>
        <w:r w:rsidR="00334228">
          <w:rPr>
            <w:webHidden/>
          </w:rPr>
          <w:fldChar w:fldCharType="separate"/>
        </w:r>
        <w:r w:rsidR="00B21062">
          <w:rPr>
            <w:webHidden/>
          </w:rPr>
          <w:t>37</w:t>
        </w:r>
        <w:r w:rsidR="00334228">
          <w:rPr>
            <w:webHidden/>
          </w:rPr>
          <w:fldChar w:fldCharType="end"/>
        </w:r>
      </w:hyperlink>
    </w:p>
    <w:p w14:paraId="5A3CE93C" w14:textId="568219B1" w:rsidR="00334228" w:rsidRDefault="009F597C">
      <w:pPr>
        <w:pStyle w:val="TDC1"/>
        <w:rPr>
          <w:rFonts w:asciiTheme="minorHAnsi" w:eastAsiaTheme="minorEastAsia" w:hAnsiTheme="minorHAnsi" w:cstheme="minorBidi"/>
          <w:bCs w:val="0"/>
          <w:kern w:val="0"/>
          <w:sz w:val="22"/>
          <w:szCs w:val="22"/>
          <w:lang w:eastAsia="es-MX"/>
        </w:rPr>
      </w:pPr>
      <w:hyperlink w:anchor="_Toc118144175" w:history="1">
        <w:r w:rsidR="00334228" w:rsidRPr="009E7023">
          <w:rPr>
            <w:rStyle w:val="Hipervnculo"/>
          </w:rPr>
          <w:t>ANEXO 3 “C”</w:t>
        </w:r>
        <w:r w:rsidR="00334228">
          <w:rPr>
            <w:webHidden/>
          </w:rPr>
          <w:tab/>
        </w:r>
        <w:r w:rsidR="00334228">
          <w:rPr>
            <w:webHidden/>
          </w:rPr>
          <w:fldChar w:fldCharType="begin"/>
        </w:r>
        <w:r w:rsidR="00334228">
          <w:rPr>
            <w:webHidden/>
          </w:rPr>
          <w:instrText xml:space="preserve"> PAGEREF _Toc118144175 \h </w:instrText>
        </w:r>
        <w:r w:rsidR="00334228">
          <w:rPr>
            <w:webHidden/>
          </w:rPr>
        </w:r>
        <w:r w:rsidR="00334228">
          <w:rPr>
            <w:webHidden/>
          </w:rPr>
          <w:fldChar w:fldCharType="separate"/>
        </w:r>
        <w:r w:rsidR="00B21062">
          <w:rPr>
            <w:webHidden/>
          </w:rPr>
          <w:t>38</w:t>
        </w:r>
        <w:r w:rsidR="00334228">
          <w:rPr>
            <w:webHidden/>
          </w:rPr>
          <w:fldChar w:fldCharType="end"/>
        </w:r>
      </w:hyperlink>
    </w:p>
    <w:p w14:paraId="5C48C32F" w14:textId="70885441" w:rsidR="00334228" w:rsidRDefault="009F597C" w:rsidP="00334228">
      <w:pPr>
        <w:pStyle w:val="TDC1"/>
        <w:rPr>
          <w:rFonts w:asciiTheme="minorHAnsi" w:eastAsiaTheme="minorEastAsia" w:hAnsiTheme="minorHAnsi" w:cstheme="minorBidi"/>
          <w:bCs w:val="0"/>
          <w:kern w:val="0"/>
          <w:sz w:val="22"/>
          <w:szCs w:val="22"/>
          <w:lang w:eastAsia="es-MX"/>
        </w:rPr>
      </w:pPr>
      <w:hyperlink w:anchor="_Toc118144176" w:history="1">
        <w:r w:rsidR="00334228" w:rsidRPr="009E7023">
          <w:rPr>
            <w:rStyle w:val="Hipervnculo"/>
          </w:rPr>
          <w:t>ANEXO 4</w:t>
        </w:r>
        <w:r w:rsidR="00334228">
          <w:rPr>
            <w:webHidden/>
          </w:rPr>
          <w:tab/>
        </w:r>
        <w:r w:rsidR="00334228">
          <w:rPr>
            <w:webHidden/>
          </w:rPr>
          <w:fldChar w:fldCharType="begin"/>
        </w:r>
        <w:r w:rsidR="00334228">
          <w:rPr>
            <w:webHidden/>
          </w:rPr>
          <w:instrText xml:space="preserve"> PAGEREF _Toc118144176 \h </w:instrText>
        </w:r>
        <w:r w:rsidR="00334228">
          <w:rPr>
            <w:webHidden/>
          </w:rPr>
        </w:r>
        <w:r w:rsidR="00334228">
          <w:rPr>
            <w:webHidden/>
          </w:rPr>
          <w:fldChar w:fldCharType="separate"/>
        </w:r>
        <w:r w:rsidR="00B21062">
          <w:rPr>
            <w:webHidden/>
          </w:rPr>
          <w:t>39</w:t>
        </w:r>
        <w:r w:rsidR="00334228">
          <w:rPr>
            <w:webHidden/>
          </w:rPr>
          <w:fldChar w:fldCharType="end"/>
        </w:r>
      </w:hyperlink>
    </w:p>
    <w:p w14:paraId="6E74BC5C" w14:textId="000C1AC8" w:rsidR="00334228" w:rsidRDefault="009F597C">
      <w:pPr>
        <w:pStyle w:val="TDC1"/>
        <w:rPr>
          <w:rFonts w:asciiTheme="minorHAnsi" w:eastAsiaTheme="minorEastAsia" w:hAnsiTheme="minorHAnsi" w:cstheme="minorBidi"/>
          <w:bCs w:val="0"/>
          <w:kern w:val="0"/>
          <w:sz w:val="22"/>
          <w:szCs w:val="22"/>
          <w:lang w:eastAsia="es-MX"/>
        </w:rPr>
      </w:pPr>
      <w:hyperlink w:anchor="_Toc118144178" w:history="1">
        <w:r w:rsidR="00334228" w:rsidRPr="009E7023">
          <w:rPr>
            <w:rStyle w:val="Hipervnculo"/>
          </w:rPr>
          <w:t>ANEXO 5</w:t>
        </w:r>
        <w:r w:rsidR="00334228">
          <w:rPr>
            <w:webHidden/>
          </w:rPr>
          <w:tab/>
        </w:r>
        <w:r w:rsidR="00334228">
          <w:rPr>
            <w:webHidden/>
          </w:rPr>
          <w:fldChar w:fldCharType="begin"/>
        </w:r>
        <w:r w:rsidR="00334228">
          <w:rPr>
            <w:webHidden/>
          </w:rPr>
          <w:instrText xml:space="preserve"> PAGEREF _Toc118144178 \h </w:instrText>
        </w:r>
        <w:r w:rsidR="00334228">
          <w:rPr>
            <w:webHidden/>
          </w:rPr>
        </w:r>
        <w:r w:rsidR="00334228">
          <w:rPr>
            <w:webHidden/>
          </w:rPr>
          <w:fldChar w:fldCharType="separate"/>
        </w:r>
        <w:r w:rsidR="00B21062">
          <w:rPr>
            <w:webHidden/>
          </w:rPr>
          <w:t>40</w:t>
        </w:r>
        <w:r w:rsidR="00334228">
          <w:rPr>
            <w:webHidden/>
          </w:rPr>
          <w:fldChar w:fldCharType="end"/>
        </w:r>
      </w:hyperlink>
    </w:p>
    <w:p w14:paraId="0F6B10E8" w14:textId="2EAFE5CF" w:rsidR="00334228" w:rsidRDefault="009F597C">
      <w:pPr>
        <w:pStyle w:val="TDC1"/>
        <w:rPr>
          <w:rFonts w:asciiTheme="minorHAnsi" w:eastAsiaTheme="minorEastAsia" w:hAnsiTheme="minorHAnsi" w:cstheme="minorBidi"/>
          <w:bCs w:val="0"/>
          <w:kern w:val="0"/>
          <w:sz w:val="22"/>
          <w:szCs w:val="22"/>
          <w:lang w:eastAsia="es-MX"/>
        </w:rPr>
      </w:pPr>
      <w:hyperlink w:anchor="_Toc118144179" w:history="1">
        <w:r w:rsidR="00334228" w:rsidRPr="009E7023">
          <w:rPr>
            <w:rStyle w:val="Hipervnculo"/>
          </w:rPr>
          <w:t>ANEXO 6</w:t>
        </w:r>
        <w:r w:rsidR="00334228">
          <w:rPr>
            <w:webHidden/>
          </w:rPr>
          <w:tab/>
        </w:r>
        <w:r w:rsidR="00334228">
          <w:rPr>
            <w:webHidden/>
          </w:rPr>
          <w:fldChar w:fldCharType="begin"/>
        </w:r>
        <w:r w:rsidR="00334228">
          <w:rPr>
            <w:webHidden/>
          </w:rPr>
          <w:instrText xml:space="preserve"> PAGEREF _Toc118144179 \h </w:instrText>
        </w:r>
        <w:r w:rsidR="00334228">
          <w:rPr>
            <w:webHidden/>
          </w:rPr>
        </w:r>
        <w:r w:rsidR="00334228">
          <w:rPr>
            <w:webHidden/>
          </w:rPr>
          <w:fldChar w:fldCharType="separate"/>
        </w:r>
        <w:r w:rsidR="00B21062">
          <w:rPr>
            <w:webHidden/>
          </w:rPr>
          <w:t>41</w:t>
        </w:r>
        <w:r w:rsidR="00334228">
          <w:rPr>
            <w:webHidden/>
          </w:rPr>
          <w:fldChar w:fldCharType="end"/>
        </w:r>
      </w:hyperlink>
    </w:p>
    <w:p w14:paraId="197454F2" w14:textId="5B752A9D" w:rsidR="00334228" w:rsidRDefault="009F597C">
      <w:pPr>
        <w:pStyle w:val="TDC1"/>
        <w:rPr>
          <w:rFonts w:asciiTheme="minorHAnsi" w:eastAsiaTheme="minorEastAsia" w:hAnsiTheme="minorHAnsi" w:cstheme="minorBidi"/>
          <w:bCs w:val="0"/>
          <w:kern w:val="0"/>
          <w:sz w:val="22"/>
          <w:szCs w:val="22"/>
          <w:lang w:eastAsia="es-MX"/>
        </w:rPr>
      </w:pPr>
      <w:hyperlink w:anchor="_Toc118144180" w:history="1">
        <w:r w:rsidR="00334228" w:rsidRPr="009E7023">
          <w:rPr>
            <w:rStyle w:val="Hipervnculo"/>
          </w:rPr>
          <w:t>ANEXO 7</w:t>
        </w:r>
        <w:r w:rsidR="00334228">
          <w:rPr>
            <w:webHidden/>
          </w:rPr>
          <w:tab/>
        </w:r>
        <w:r w:rsidR="00334228">
          <w:rPr>
            <w:webHidden/>
          </w:rPr>
          <w:fldChar w:fldCharType="begin"/>
        </w:r>
        <w:r w:rsidR="00334228">
          <w:rPr>
            <w:webHidden/>
          </w:rPr>
          <w:instrText xml:space="preserve"> PAGEREF _Toc118144180 \h </w:instrText>
        </w:r>
        <w:r w:rsidR="00334228">
          <w:rPr>
            <w:webHidden/>
          </w:rPr>
        </w:r>
        <w:r w:rsidR="00334228">
          <w:rPr>
            <w:webHidden/>
          </w:rPr>
          <w:fldChar w:fldCharType="separate"/>
        </w:r>
        <w:r w:rsidR="00B21062">
          <w:rPr>
            <w:webHidden/>
          </w:rPr>
          <w:t>42</w:t>
        </w:r>
        <w:r w:rsidR="00334228">
          <w:rPr>
            <w:webHidden/>
          </w:rPr>
          <w:fldChar w:fldCharType="end"/>
        </w:r>
      </w:hyperlink>
    </w:p>
    <w:p w14:paraId="1EEB9864" w14:textId="06CCCD33" w:rsidR="00334228" w:rsidRDefault="009F597C">
      <w:pPr>
        <w:pStyle w:val="TDC1"/>
        <w:rPr>
          <w:rFonts w:asciiTheme="minorHAnsi" w:eastAsiaTheme="minorEastAsia" w:hAnsiTheme="minorHAnsi" w:cstheme="minorBidi"/>
          <w:bCs w:val="0"/>
          <w:kern w:val="0"/>
          <w:sz w:val="22"/>
          <w:szCs w:val="22"/>
          <w:lang w:eastAsia="es-MX"/>
        </w:rPr>
      </w:pPr>
      <w:hyperlink w:anchor="_Toc118144181" w:history="1">
        <w:r w:rsidR="00334228" w:rsidRPr="009E7023">
          <w:rPr>
            <w:rStyle w:val="Hipervnculo"/>
          </w:rPr>
          <w:t>ANEXO 8</w:t>
        </w:r>
        <w:r w:rsidR="00334228">
          <w:rPr>
            <w:webHidden/>
          </w:rPr>
          <w:tab/>
        </w:r>
        <w:r w:rsidR="00334228">
          <w:rPr>
            <w:webHidden/>
          </w:rPr>
          <w:fldChar w:fldCharType="begin"/>
        </w:r>
        <w:r w:rsidR="00334228">
          <w:rPr>
            <w:webHidden/>
          </w:rPr>
          <w:instrText xml:space="preserve"> PAGEREF _Toc118144181 \h </w:instrText>
        </w:r>
        <w:r w:rsidR="00334228">
          <w:rPr>
            <w:webHidden/>
          </w:rPr>
        </w:r>
        <w:r w:rsidR="00334228">
          <w:rPr>
            <w:webHidden/>
          </w:rPr>
          <w:fldChar w:fldCharType="separate"/>
        </w:r>
        <w:r w:rsidR="00B21062">
          <w:rPr>
            <w:webHidden/>
          </w:rPr>
          <w:t>43</w:t>
        </w:r>
        <w:r w:rsidR="00334228">
          <w:rPr>
            <w:webHidden/>
          </w:rPr>
          <w:fldChar w:fldCharType="end"/>
        </w:r>
      </w:hyperlink>
    </w:p>
    <w:p w14:paraId="4F41EAF3" w14:textId="750B54FF" w:rsidR="00334228" w:rsidRDefault="009F597C">
      <w:pPr>
        <w:pStyle w:val="TDC1"/>
        <w:rPr>
          <w:rFonts w:asciiTheme="minorHAnsi" w:eastAsiaTheme="minorEastAsia" w:hAnsiTheme="minorHAnsi" w:cstheme="minorBidi"/>
          <w:bCs w:val="0"/>
          <w:kern w:val="0"/>
          <w:sz w:val="22"/>
          <w:szCs w:val="22"/>
          <w:lang w:eastAsia="es-MX"/>
        </w:rPr>
      </w:pPr>
      <w:hyperlink w:anchor="_Toc118144182" w:history="1">
        <w:r w:rsidR="00334228" w:rsidRPr="009E7023">
          <w:rPr>
            <w:rStyle w:val="Hipervnculo"/>
          </w:rPr>
          <w:t>ANEXO 9</w:t>
        </w:r>
        <w:r w:rsidR="00334228">
          <w:rPr>
            <w:webHidden/>
          </w:rPr>
          <w:tab/>
        </w:r>
        <w:r w:rsidR="00334228">
          <w:rPr>
            <w:webHidden/>
          </w:rPr>
          <w:fldChar w:fldCharType="begin"/>
        </w:r>
        <w:r w:rsidR="00334228">
          <w:rPr>
            <w:webHidden/>
          </w:rPr>
          <w:instrText xml:space="preserve"> PAGEREF _Toc118144182 \h </w:instrText>
        </w:r>
        <w:r w:rsidR="00334228">
          <w:rPr>
            <w:webHidden/>
          </w:rPr>
        </w:r>
        <w:r w:rsidR="00334228">
          <w:rPr>
            <w:webHidden/>
          </w:rPr>
          <w:fldChar w:fldCharType="separate"/>
        </w:r>
        <w:r w:rsidR="00B21062">
          <w:rPr>
            <w:webHidden/>
          </w:rPr>
          <w:t>50</w:t>
        </w:r>
        <w:r w:rsidR="00334228">
          <w:rPr>
            <w:webHidden/>
          </w:rPr>
          <w:fldChar w:fldCharType="end"/>
        </w:r>
      </w:hyperlink>
    </w:p>
    <w:p w14:paraId="2EDF5614" w14:textId="03D1B195" w:rsidR="00334228" w:rsidRDefault="009F597C">
      <w:pPr>
        <w:pStyle w:val="TDC1"/>
        <w:rPr>
          <w:rFonts w:asciiTheme="minorHAnsi" w:eastAsiaTheme="minorEastAsia" w:hAnsiTheme="minorHAnsi" w:cstheme="minorBidi"/>
          <w:bCs w:val="0"/>
          <w:kern w:val="0"/>
          <w:sz w:val="22"/>
          <w:szCs w:val="22"/>
          <w:lang w:eastAsia="es-MX"/>
        </w:rPr>
      </w:pPr>
      <w:hyperlink w:anchor="_Toc118144183" w:history="1">
        <w:r w:rsidR="00334228" w:rsidRPr="009E7023">
          <w:rPr>
            <w:rStyle w:val="Hipervnculo"/>
          </w:rPr>
          <w:t>ANEXO 10</w:t>
        </w:r>
        <w:r w:rsidR="00334228">
          <w:rPr>
            <w:webHidden/>
          </w:rPr>
          <w:tab/>
        </w:r>
        <w:r w:rsidR="00334228">
          <w:rPr>
            <w:webHidden/>
          </w:rPr>
          <w:fldChar w:fldCharType="begin"/>
        </w:r>
        <w:r w:rsidR="00334228">
          <w:rPr>
            <w:webHidden/>
          </w:rPr>
          <w:instrText xml:space="preserve"> PAGEREF _Toc118144183 \h </w:instrText>
        </w:r>
        <w:r w:rsidR="00334228">
          <w:rPr>
            <w:webHidden/>
          </w:rPr>
        </w:r>
        <w:r w:rsidR="00334228">
          <w:rPr>
            <w:webHidden/>
          </w:rPr>
          <w:fldChar w:fldCharType="separate"/>
        </w:r>
        <w:r w:rsidR="00B21062">
          <w:rPr>
            <w:webHidden/>
          </w:rPr>
          <w:t>51</w:t>
        </w:r>
        <w:r w:rsidR="00334228">
          <w:rPr>
            <w:webHidden/>
          </w:rPr>
          <w:fldChar w:fldCharType="end"/>
        </w:r>
      </w:hyperlink>
    </w:p>
    <w:p w14:paraId="48F60306" w14:textId="0977A1A1" w:rsidR="00334228" w:rsidRDefault="009F597C">
      <w:pPr>
        <w:pStyle w:val="TDC1"/>
        <w:rPr>
          <w:rFonts w:asciiTheme="minorHAnsi" w:eastAsiaTheme="minorEastAsia" w:hAnsiTheme="minorHAnsi" w:cstheme="minorBidi"/>
          <w:bCs w:val="0"/>
          <w:kern w:val="0"/>
          <w:sz w:val="22"/>
          <w:szCs w:val="22"/>
          <w:lang w:eastAsia="es-MX"/>
        </w:rPr>
      </w:pPr>
      <w:hyperlink w:anchor="_Toc118144184" w:history="1">
        <w:r w:rsidR="00334228" w:rsidRPr="009E7023">
          <w:rPr>
            <w:rStyle w:val="Hipervnculo"/>
          </w:rPr>
          <w:t>LINEAMIENTOS PARA LA UTILIZACIÓN DEL SISTEMA ELECTRÓNICO, DENOMINADO COMPRAINE</w:t>
        </w:r>
        <w:r w:rsidR="00334228">
          <w:rPr>
            <w:webHidden/>
          </w:rPr>
          <w:tab/>
        </w:r>
        <w:r w:rsidR="00334228">
          <w:rPr>
            <w:webHidden/>
          </w:rPr>
          <w:fldChar w:fldCharType="begin"/>
        </w:r>
        <w:r w:rsidR="00334228">
          <w:rPr>
            <w:webHidden/>
          </w:rPr>
          <w:instrText xml:space="preserve"> PAGEREF _Toc118144184 \h </w:instrText>
        </w:r>
        <w:r w:rsidR="00334228">
          <w:rPr>
            <w:webHidden/>
          </w:rPr>
        </w:r>
        <w:r w:rsidR="00334228">
          <w:rPr>
            <w:webHidden/>
          </w:rPr>
          <w:fldChar w:fldCharType="separate"/>
        </w:r>
        <w:r w:rsidR="00B21062">
          <w:rPr>
            <w:webHidden/>
          </w:rPr>
          <w:t>53</w:t>
        </w:r>
        <w:r w:rsidR="00334228">
          <w:rPr>
            <w:webHidden/>
          </w:rPr>
          <w:fldChar w:fldCharType="end"/>
        </w:r>
      </w:hyperlink>
    </w:p>
    <w:p w14:paraId="01B33B86" w14:textId="04AA3A39"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14411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14411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75D7FE9B" w:rsidR="00C44850" w:rsidRPr="00C44850" w:rsidRDefault="00AF27B0" w:rsidP="00C44850">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sidRPr="002866FE">
        <w:rPr>
          <w:rFonts w:ascii="Arial" w:hAnsi="Arial" w:cs="Arial"/>
          <w:b/>
          <w:bCs/>
        </w:rPr>
        <w:t xml:space="preserve"> </w:t>
      </w:r>
      <w:r w:rsidR="004E1886" w:rsidRPr="002866FE">
        <w:rPr>
          <w:rFonts w:ascii="Arial" w:hAnsi="Arial" w:cs="Arial"/>
          <w:b/>
          <w:bCs/>
        </w:rPr>
        <w:t>“</w:t>
      </w:r>
      <w:r w:rsidR="00197FF5" w:rsidRPr="00197FF5">
        <w:rPr>
          <w:rFonts w:ascii="Arial" w:hAnsi="Arial" w:cs="Arial"/>
          <w:b/>
          <w:bCs/>
          <w:lang w:val="es-MX"/>
        </w:rPr>
        <w:t>Renovación de suscripciones al software Adobe Creative Cloud For Teams All Apps, Adobe Acrobat Pro DC For Teams y Adobe Captivate For Teams</w:t>
      </w:r>
      <w:r w:rsidR="003F2183" w:rsidRPr="002866FE">
        <w:rPr>
          <w:rFonts w:ascii="Arial" w:hAnsi="Arial" w:cs="Arial"/>
          <w:b/>
          <w:bCs/>
        </w:rPr>
        <w:t>”</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197FF5">
        <w:rPr>
          <w:rFonts w:ascii="Arial" w:hAnsi="Arial" w:cs="Arial"/>
          <w:b/>
        </w:rPr>
        <w:t>1</w:t>
      </w:r>
      <w:r w:rsidRPr="003F2183">
        <w:rPr>
          <w:rFonts w:ascii="Arial" w:hAnsi="Arial" w:cs="Arial"/>
          <w:b/>
        </w:rPr>
        <w:t xml:space="preserve"> (</w:t>
      </w:r>
      <w:r w:rsidR="00197FF5">
        <w:rPr>
          <w:rFonts w:ascii="Arial" w:hAnsi="Arial" w:cs="Arial"/>
          <w:b/>
        </w:rPr>
        <w:t>una</w:t>
      </w:r>
      <w:r w:rsidRPr="003F2183">
        <w:rPr>
          <w:rFonts w:ascii="Arial" w:hAnsi="Arial" w:cs="Arial"/>
          <w:b/>
        </w:rPr>
        <w:t xml:space="preserve">) partida, </w:t>
      </w:r>
      <w:r w:rsidRPr="003F2183">
        <w:rPr>
          <w:rFonts w:ascii="Arial" w:hAnsi="Arial" w:cs="Arial"/>
        </w:rPr>
        <w:t>por lo tanto, la adjudicación será a un</w:t>
      </w:r>
      <w:r w:rsidR="00197FF5">
        <w:rPr>
          <w:rFonts w:ascii="Arial" w:hAnsi="Arial" w:cs="Arial"/>
        </w:rPr>
        <w:t xml:space="preserve"> solo</w:t>
      </w:r>
      <w:r w:rsidR="0072333E">
        <w:rPr>
          <w:rFonts w:ascii="Arial" w:hAnsi="Arial" w:cs="Arial"/>
        </w:rPr>
        <w:t xml:space="preserve">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14411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3F6CECD9" w14:textId="033529B4" w:rsidR="00687183" w:rsidRPr="0080281B" w:rsidRDefault="00161D29" w:rsidP="001B755D">
      <w:pPr>
        <w:pStyle w:val="Sangra3detindependiente1"/>
        <w:spacing w:before="120" w:after="120"/>
        <w:ind w:left="705"/>
        <w:rPr>
          <w:rFonts w:cs="Arial"/>
          <w:sz w:val="20"/>
        </w:rPr>
      </w:pPr>
      <w:bookmarkStart w:id="31" w:name="_Toc289064563"/>
      <w:bookmarkStart w:id="32" w:name="_Toc314085294"/>
      <w:bookmarkStart w:id="33" w:name="_Toc314094115"/>
      <w:r w:rsidRPr="00161D29">
        <w:rPr>
          <w:rFonts w:cs="Arial"/>
          <w:sz w:val="20"/>
        </w:rPr>
        <w:t xml:space="preserve">El contrato que se adjudique abarcará </w:t>
      </w:r>
      <w:r w:rsidR="003A64EB">
        <w:rPr>
          <w:rFonts w:cs="Arial"/>
          <w:sz w:val="20"/>
        </w:rPr>
        <w:t>el</w:t>
      </w:r>
      <w:r w:rsidRPr="00161D29">
        <w:rPr>
          <w:rFonts w:cs="Arial"/>
          <w:sz w:val="20"/>
        </w:rPr>
        <w:t xml:space="preserve"> ejerci</w:t>
      </w:r>
      <w:r w:rsidRPr="001B755D">
        <w:rPr>
          <w:rFonts w:cs="Arial"/>
          <w:sz w:val="20"/>
        </w:rPr>
        <w:t>cio fiscal 202</w:t>
      </w:r>
      <w:r w:rsidR="006B3617">
        <w:rPr>
          <w:rFonts w:cs="Arial"/>
          <w:sz w:val="20"/>
        </w:rPr>
        <w:t>3</w:t>
      </w:r>
      <w:r w:rsidRPr="001B755D">
        <w:rPr>
          <w:rFonts w:cs="Arial"/>
          <w:sz w:val="20"/>
        </w:rPr>
        <w:t xml:space="preserve"> y se adjudicará al LICITANTE cuya proposición resulte solvente.</w:t>
      </w:r>
    </w:p>
    <w:p w14:paraId="50C72490" w14:textId="56B2F320" w:rsidR="00687183" w:rsidRDefault="00687183" w:rsidP="00863489">
      <w:pPr>
        <w:pStyle w:val="Sangra3detindependiente1"/>
        <w:spacing w:before="120" w:after="120"/>
        <w:ind w:left="705"/>
        <w:rPr>
          <w:rFonts w:cs="Arial"/>
          <w:sz w:val="20"/>
        </w:rPr>
      </w:pPr>
      <w:r w:rsidRPr="00565F7D">
        <w:rPr>
          <w:rFonts w:cs="Arial"/>
          <w:sz w:val="20"/>
        </w:rPr>
        <w:t xml:space="preserve">Para la presente contratación se cuenta con </w:t>
      </w:r>
      <w:r w:rsidR="00863489">
        <w:rPr>
          <w:rFonts w:cs="Arial"/>
          <w:sz w:val="20"/>
        </w:rPr>
        <w:t>a</w:t>
      </w:r>
      <w:r w:rsidR="00863489" w:rsidRPr="00863489">
        <w:rPr>
          <w:rFonts w:cs="Arial"/>
          <w:sz w:val="20"/>
        </w:rPr>
        <w:t>utorización para convocar, adjudicar y formalizar contrato cuya vigencia inicie en el ejercicio fiscal siguiente de aquel en que se formaliza</w:t>
      </w:r>
      <w:r w:rsidR="00863489">
        <w:rPr>
          <w:rFonts w:cs="Arial"/>
          <w:sz w:val="20"/>
        </w:rPr>
        <w:t xml:space="preserve"> </w:t>
      </w:r>
      <w:r>
        <w:rPr>
          <w:rFonts w:cs="Arial"/>
          <w:sz w:val="20"/>
        </w:rPr>
        <w:t>para ejercer recursos en la partida</w:t>
      </w:r>
      <w:r w:rsidR="0088658F">
        <w:rPr>
          <w:rFonts w:cs="Arial"/>
          <w:sz w:val="20"/>
        </w:rPr>
        <w:t xml:space="preserve"> </w:t>
      </w:r>
      <w:r w:rsidR="00724E2A">
        <w:rPr>
          <w:rFonts w:cs="Arial"/>
          <w:sz w:val="20"/>
        </w:rPr>
        <w:t>32701 “</w:t>
      </w:r>
      <w:r w:rsidR="00724E2A" w:rsidRPr="00724E2A">
        <w:rPr>
          <w:rFonts w:cs="Arial"/>
          <w:sz w:val="20"/>
        </w:rPr>
        <w:t>Patentes, regalías y otro</w:t>
      </w:r>
      <w:r w:rsidR="00724E2A">
        <w:rPr>
          <w:rFonts w:cs="Arial"/>
          <w:sz w:val="20"/>
        </w:rPr>
        <w:t>s”.</w:t>
      </w:r>
    </w:p>
    <w:p w14:paraId="0D54C9BE" w14:textId="1CB506BC" w:rsidR="00724E2A" w:rsidRDefault="00DE615E" w:rsidP="00DE615E">
      <w:pPr>
        <w:pStyle w:val="Sangra3detindependiente1"/>
        <w:spacing w:before="120" w:after="120"/>
        <w:ind w:left="705"/>
        <w:rPr>
          <w:rFonts w:cs="Arial"/>
          <w:sz w:val="20"/>
        </w:rPr>
      </w:pPr>
      <w:r w:rsidRPr="00DE615E">
        <w:rPr>
          <w:rFonts w:cs="Arial"/>
          <w:sz w:val="20"/>
        </w:rPr>
        <w:t>La erogación del recurso para el ejercicio fiscal 2023</w:t>
      </w:r>
      <w:r>
        <w:rPr>
          <w:rFonts w:cs="Arial"/>
          <w:sz w:val="20"/>
        </w:rPr>
        <w:t xml:space="preserve"> </w:t>
      </w:r>
      <w:r w:rsidRPr="00DE615E">
        <w:rPr>
          <w:rFonts w:cs="Arial"/>
          <w:sz w:val="20"/>
        </w:rPr>
        <w:t>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14411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B90DC83" w14:textId="47050035" w:rsidR="00687183" w:rsidRPr="00A4080B" w:rsidRDefault="00687183" w:rsidP="00687183">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E17D8F">
        <w:rPr>
          <w:sz w:val="20"/>
        </w:rPr>
        <w:t>l 1 de enero y</w:t>
      </w:r>
      <w:r w:rsidR="008C593F">
        <w:rPr>
          <w:sz w:val="20"/>
        </w:rPr>
        <w:t xml:space="preserve"> hasta el 31 de diciembre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14411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5DB0193" w14:textId="4C8B6AF5" w:rsidR="00593B61" w:rsidRPr="00592591" w:rsidRDefault="00A7474B" w:rsidP="00592591">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p>
    <w:p w14:paraId="7B98C9FC" w14:textId="77777777" w:rsidR="000A632F" w:rsidRPr="000A632F" w:rsidRDefault="000A632F" w:rsidP="000A632F">
      <w:pPr>
        <w:rPr>
          <w:lang w:val="es-ES"/>
        </w:rPr>
      </w:pPr>
    </w:p>
    <w:p w14:paraId="70319F2B" w14:textId="4E0D5663" w:rsidR="009172CF" w:rsidRDefault="009172CF" w:rsidP="009172CF">
      <w:pPr>
        <w:pStyle w:val="Default"/>
        <w:ind w:left="709"/>
        <w:jc w:val="both"/>
        <w:rPr>
          <w:rFonts w:ascii="Arial" w:hAnsi="Arial" w:cs="Arial"/>
          <w:sz w:val="20"/>
          <w:szCs w:val="20"/>
        </w:rPr>
      </w:pPr>
      <w:r w:rsidRPr="009172CF">
        <w:rPr>
          <w:rFonts w:ascii="Arial" w:hAnsi="Arial" w:cs="Arial"/>
          <w:sz w:val="20"/>
          <w:szCs w:val="20"/>
        </w:rPr>
        <w:t xml:space="preserve">La vigencia de las suscripciones será la que se indica en la TABLA 1, del numeral 4.1. </w:t>
      </w:r>
      <w:r w:rsidR="00E87FF5">
        <w:rPr>
          <w:rFonts w:ascii="Arial" w:hAnsi="Arial" w:cs="Arial"/>
          <w:sz w:val="20"/>
          <w:szCs w:val="20"/>
        </w:rPr>
        <w:t>“</w:t>
      </w:r>
      <w:r w:rsidRPr="009172CF">
        <w:rPr>
          <w:rFonts w:ascii="Arial" w:hAnsi="Arial" w:cs="Arial"/>
          <w:sz w:val="20"/>
          <w:szCs w:val="20"/>
        </w:rPr>
        <w:t>PARTIDA ÚNICA: RENOVACIÓN DE SUSCRIPCIONES</w:t>
      </w:r>
      <w:r w:rsidR="00E87FF5">
        <w:rPr>
          <w:rFonts w:ascii="Arial" w:hAnsi="Arial" w:cs="Arial"/>
          <w:sz w:val="20"/>
          <w:szCs w:val="20"/>
        </w:rPr>
        <w:t>”</w:t>
      </w:r>
      <w:r w:rsidRPr="009172CF">
        <w:rPr>
          <w:rFonts w:ascii="Arial" w:hAnsi="Arial" w:cs="Arial"/>
          <w:sz w:val="20"/>
          <w:szCs w:val="20"/>
        </w:rPr>
        <w:t xml:space="preserve"> del Anexo </w:t>
      </w:r>
      <w:r w:rsidR="001F30CC">
        <w:rPr>
          <w:rFonts w:ascii="Arial" w:hAnsi="Arial" w:cs="Arial"/>
          <w:sz w:val="20"/>
          <w:szCs w:val="20"/>
        </w:rPr>
        <w:t>1 “Especificaciones técnicas” de la presente convocatoria.</w:t>
      </w:r>
    </w:p>
    <w:p w14:paraId="16EE6F4E" w14:textId="77777777" w:rsidR="00DC1589" w:rsidRDefault="00DC1589" w:rsidP="009172CF">
      <w:pPr>
        <w:pStyle w:val="Default"/>
        <w:ind w:left="709"/>
        <w:jc w:val="both"/>
        <w:rPr>
          <w:rFonts w:ascii="Arial" w:hAnsi="Arial" w:cs="Arial"/>
          <w:sz w:val="20"/>
          <w:szCs w:val="20"/>
        </w:rPr>
      </w:pPr>
    </w:p>
    <w:p w14:paraId="5E654D28" w14:textId="68F60997" w:rsidR="00AD40D5" w:rsidRPr="009172CF" w:rsidRDefault="00DC1589" w:rsidP="00AD40D5">
      <w:pPr>
        <w:pStyle w:val="Default"/>
        <w:ind w:left="709"/>
        <w:jc w:val="both"/>
        <w:rPr>
          <w:rFonts w:ascii="Arial" w:hAnsi="Arial" w:cs="Arial"/>
          <w:sz w:val="20"/>
          <w:szCs w:val="20"/>
        </w:rPr>
      </w:pPr>
      <w:r>
        <w:rPr>
          <w:rFonts w:ascii="Arial" w:hAnsi="Arial" w:cs="Arial"/>
          <w:sz w:val="20"/>
          <w:szCs w:val="20"/>
        </w:rPr>
        <w:lastRenderedPageBreak/>
        <w:t xml:space="preserve">El plazo para la presentación de los </w:t>
      </w:r>
      <w:r w:rsidRPr="00AD40D5">
        <w:rPr>
          <w:rFonts w:ascii="Arial" w:hAnsi="Arial" w:cs="Arial"/>
          <w:sz w:val="20"/>
          <w:szCs w:val="20"/>
        </w:rPr>
        <w:t>entregables</w:t>
      </w:r>
      <w:r w:rsidR="00AD40D5" w:rsidRPr="00AD40D5">
        <w:rPr>
          <w:rFonts w:ascii="Arial" w:hAnsi="Arial" w:cs="Arial"/>
          <w:sz w:val="20"/>
          <w:szCs w:val="20"/>
        </w:rPr>
        <w:t xml:space="preserve"> indicados en el numeral 4.2 “Entregables”</w:t>
      </w:r>
      <w:r w:rsidRPr="00AD40D5">
        <w:rPr>
          <w:rFonts w:ascii="Arial" w:hAnsi="Arial" w:cs="Arial"/>
          <w:sz w:val="20"/>
          <w:szCs w:val="20"/>
        </w:rPr>
        <w:t xml:space="preserve"> </w:t>
      </w:r>
      <w:r w:rsidR="00AD40D5" w:rsidRPr="00AD40D5">
        <w:rPr>
          <w:rFonts w:ascii="Arial" w:hAnsi="Arial" w:cs="Arial"/>
          <w:sz w:val="20"/>
          <w:szCs w:val="20"/>
        </w:rPr>
        <w:t xml:space="preserve">del Anexo 1 “Especificaciones técnicas”, </w:t>
      </w:r>
      <w:r w:rsidRPr="00AD40D5">
        <w:rPr>
          <w:rFonts w:ascii="Arial" w:hAnsi="Arial" w:cs="Arial"/>
          <w:sz w:val="20"/>
          <w:szCs w:val="20"/>
        </w:rPr>
        <w:t xml:space="preserve">será de conformidad con lo señalado en </w:t>
      </w:r>
      <w:r w:rsidR="00AD40D5" w:rsidRPr="00AD40D5">
        <w:rPr>
          <w:rStyle w:val="Refdecomentario"/>
          <w:rFonts w:ascii="Arial" w:hAnsi="Arial" w:cs="Arial"/>
          <w:sz w:val="20"/>
          <w:szCs w:val="20"/>
        </w:rPr>
        <w:t>la TABLA 2 del numeral 4.3. “FORMA Y TIEMPO DE ENTREGA”</w:t>
      </w:r>
      <w:r w:rsidR="00AD40D5">
        <w:rPr>
          <w:rStyle w:val="Refdecomentario"/>
          <w:rFonts w:ascii="Arial" w:hAnsi="Arial" w:cs="Arial"/>
          <w:sz w:val="20"/>
          <w:szCs w:val="20"/>
        </w:rPr>
        <w:t xml:space="preserve"> del Anexo 1 “Especificaciones técnicas” de la presente convocatoria.</w:t>
      </w:r>
    </w:p>
    <w:p w14:paraId="0120852C" w14:textId="3AB43593" w:rsidR="00AA0E0F" w:rsidRDefault="00AA0E0F" w:rsidP="009172CF">
      <w:pPr>
        <w:pStyle w:val="Default"/>
        <w:ind w:left="709"/>
        <w:jc w:val="both"/>
        <w:rPr>
          <w:rFonts w:ascii="Arial" w:hAnsi="Arial" w:cs="Arial"/>
          <w:sz w:val="20"/>
          <w:szCs w:val="22"/>
        </w:rPr>
      </w:pPr>
    </w:p>
    <w:p w14:paraId="56A5D4E0" w14:textId="77777777" w:rsidR="00C37481" w:rsidRDefault="00C3748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7" w:name="_Toc521678035"/>
      <w:bookmarkStart w:id="58" w:name="_Toc527963274"/>
      <w:bookmarkStart w:id="59" w:name="_Toc528680661"/>
      <w:bookmarkStart w:id="60" w:name="_Toc25083206"/>
      <w:bookmarkStart w:id="61" w:name="_Toc25841846"/>
      <w:bookmarkStart w:id="62" w:name="_Toc25919692"/>
      <w:bookmarkStart w:id="63" w:name="_Toc26174815"/>
      <w:bookmarkStart w:id="64" w:name="_Toc49502851"/>
      <w:bookmarkStart w:id="65" w:name="_Toc11814411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7"/>
      <w:bookmarkEnd w:id="58"/>
      <w:bookmarkEnd w:id="59"/>
      <w:bookmarkEnd w:id="60"/>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1"/>
      <w:bookmarkEnd w:id="62"/>
      <w:bookmarkEnd w:id="63"/>
      <w:bookmarkEnd w:id="64"/>
      <w:bookmarkEnd w:id="65"/>
      <w:r w:rsidR="00550943" w:rsidRPr="00DF2E83">
        <w:rPr>
          <w:rFonts w:cs="Arial"/>
          <w:bCs/>
          <w:color w:val="00B050"/>
          <w:sz w:val="20"/>
        </w:rPr>
        <w:t xml:space="preserve"> </w:t>
      </w:r>
    </w:p>
    <w:p w14:paraId="66D3B53B" w14:textId="77777777" w:rsidR="00AA0E0F" w:rsidRDefault="00AA0E0F" w:rsidP="00AA0E0F">
      <w:pPr>
        <w:pStyle w:val="Default"/>
        <w:jc w:val="both"/>
        <w:rPr>
          <w:rFonts w:ascii="Arial" w:hAnsi="Arial" w:cs="Arial"/>
          <w:sz w:val="20"/>
          <w:szCs w:val="22"/>
        </w:rPr>
      </w:pPr>
      <w:bookmarkStart w:id="66" w:name="_Toc390246799"/>
    </w:p>
    <w:p w14:paraId="62DC8D2C" w14:textId="1D62B0AB" w:rsidR="00AA0E0F" w:rsidRPr="0039222B" w:rsidRDefault="001B47A7" w:rsidP="0039222B">
      <w:pPr>
        <w:pStyle w:val="Default"/>
        <w:ind w:left="709"/>
        <w:jc w:val="both"/>
        <w:rPr>
          <w:rFonts w:ascii="Arial" w:hAnsi="Arial" w:cs="Arial"/>
          <w:sz w:val="20"/>
          <w:szCs w:val="20"/>
        </w:rPr>
      </w:pPr>
      <w:r>
        <w:rPr>
          <w:rFonts w:ascii="Arial" w:hAnsi="Arial" w:cs="Arial"/>
          <w:sz w:val="20"/>
          <w:szCs w:val="22"/>
        </w:rPr>
        <w:t xml:space="preserve">Los entregables deben ser enviados de conformidad con lo señalado en el numeral </w:t>
      </w:r>
      <w:r w:rsidR="0039222B" w:rsidRPr="0039222B">
        <w:rPr>
          <w:rFonts w:ascii="Arial" w:hAnsi="Arial" w:cs="Arial"/>
          <w:b/>
          <w:bCs/>
          <w:sz w:val="20"/>
          <w:szCs w:val="22"/>
        </w:rPr>
        <w:t>4.3 “Forma y tiempo de entrega”</w:t>
      </w:r>
      <w:r w:rsidR="0039222B">
        <w:rPr>
          <w:rFonts w:ascii="Arial" w:hAnsi="Arial" w:cs="Arial"/>
          <w:sz w:val="20"/>
          <w:szCs w:val="22"/>
        </w:rPr>
        <w:t xml:space="preserve"> </w:t>
      </w:r>
      <w:r w:rsidR="0039222B" w:rsidRPr="009172CF">
        <w:rPr>
          <w:rFonts w:ascii="Arial" w:hAnsi="Arial" w:cs="Arial"/>
          <w:sz w:val="20"/>
          <w:szCs w:val="20"/>
        </w:rPr>
        <w:t xml:space="preserve">del Anexo </w:t>
      </w:r>
      <w:r w:rsidR="0039222B">
        <w:rPr>
          <w:rFonts w:ascii="Arial" w:hAnsi="Arial" w:cs="Arial"/>
          <w:sz w:val="20"/>
          <w:szCs w:val="20"/>
        </w:rPr>
        <w:t>1 “Especificaciones técnicas” de la presente convocatoria.</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7" w:name="_Toc521678036"/>
      <w:bookmarkStart w:id="68" w:name="_Toc527963275"/>
      <w:bookmarkStart w:id="69" w:name="_Toc528680662"/>
      <w:bookmarkStart w:id="70" w:name="_Toc25083207"/>
      <w:bookmarkStart w:id="71" w:name="_Toc25841847"/>
      <w:bookmarkStart w:id="72" w:name="_Toc25919693"/>
      <w:bookmarkStart w:id="73" w:name="_Toc26174816"/>
      <w:bookmarkStart w:id="74" w:name="_Toc49502852"/>
      <w:bookmarkStart w:id="75" w:name="_Toc118144120"/>
      <w:r w:rsidRPr="00A92FF1">
        <w:rPr>
          <w:rFonts w:cs="Arial"/>
          <w:bCs/>
          <w:color w:val="244061" w:themeColor="accent1" w:themeShade="80"/>
          <w:sz w:val="20"/>
        </w:rPr>
        <w:t xml:space="preserve">Condiciones </w:t>
      </w:r>
      <w:bookmarkEnd w:id="66"/>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7"/>
      <w:bookmarkEnd w:id="68"/>
      <w:bookmarkEnd w:id="69"/>
      <w:bookmarkEnd w:id="70"/>
      <w:bookmarkEnd w:id="71"/>
      <w:bookmarkEnd w:id="72"/>
      <w:bookmarkEnd w:id="73"/>
      <w:bookmarkEnd w:id="74"/>
      <w:bookmarkEnd w:id="75"/>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6" w:name="_Toc434004084"/>
      <w:bookmarkStart w:id="77"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8" w:name="_Toc118144121"/>
      <w:r w:rsidRPr="00A92FF1">
        <w:rPr>
          <w:rFonts w:cs="Arial"/>
          <w:bCs/>
          <w:color w:val="244061" w:themeColor="accent1" w:themeShade="80"/>
          <w:sz w:val="20"/>
        </w:rPr>
        <w:t>Idioma de la presentación de las proposiciones</w:t>
      </w:r>
      <w:bookmarkEnd w:id="47"/>
      <w:bookmarkEnd w:id="48"/>
      <w:bookmarkEnd w:id="76"/>
      <w:bookmarkEnd w:id="77"/>
      <w:r w:rsidR="00DF0130" w:rsidRPr="00A92FF1">
        <w:rPr>
          <w:rFonts w:cs="Arial"/>
          <w:bCs/>
          <w:color w:val="244061" w:themeColor="accent1" w:themeShade="80"/>
          <w:sz w:val="20"/>
        </w:rPr>
        <w:t>.</w:t>
      </w:r>
      <w:bookmarkEnd w:id="78"/>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0307158" w14:textId="77777777" w:rsidR="00374C8B" w:rsidRDefault="00374C8B" w:rsidP="000635E6">
      <w:pPr>
        <w:pStyle w:val="Textoindependienteprimerasangra2"/>
        <w:spacing w:before="120"/>
        <w:ind w:left="705"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79" w:name="_Toc118144122"/>
      <w:r w:rsidRPr="00374C8B">
        <w:rPr>
          <w:rFonts w:cs="Arial"/>
          <w:bCs/>
          <w:color w:val="244061" w:themeColor="accent1" w:themeShade="80"/>
          <w:sz w:val="20"/>
        </w:rPr>
        <w:t>Normas aplicables</w:t>
      </w:r>
      <w:bookmarkEnd w:id="79"/>
    </w:p>
    <w:p w14:paraId="2EAE5F1B" w14:textId="58EBEB79"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0" w:name="_Toc314085301"/>
      <w:bookmarkStart w:id="81" w:name="_Toc314094122"/>
      <w:bookmarkStart w:id="82" w:name="_Toc434004086"/>
      <w:bookmarkStart w:id="83"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4" w:name="_Toc118144123"/>
      <w:r w:rsidRPr="00453FAA">
        <w:rPr>
          <w:rFonts w:cs="Arial"/>
          <w:bCs/>
          <w:color w:val="244061" w:themeColor="accent1" w:themeShade="80"/>
          <w:sz w:val="20"/>
        </w:rPr>
        <w:t>Administración y vigilancia del contrato</w:t>
      </w:r>
      <w:bookmarkEnd w:id="80"/>
      <w:bookmarkEnd w:id="81"/>
      <w:bookmarkEnd w:id="82"/>
      <w:bookmarkEnd w:id="83"/>
      <w:r w:rsidR="00A20DA8">
        <w:rPr>
          <w:rFonts w:cs="Arial"/>
          <w:bCs/>
          <w:color w:val="244061" w:themeColor="accent1" w:themeShade="80"/>
          <w:sz w:val="20"/>
        </w:rPr>
        <w:t>.</w:t>
      </w:r>
      <w:bookmarkEnd w:id="84"/>
    </w:p>
    <w:p w14:paraId="4D37FC1E" w14:textId="0775F9BE" w:rsidR="00AB3F70" w:rsidRPr="008E25D7" w:rsidRDefault="00AB3F70" w:rsidP="008E25D7">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8E25D7" w:rsidRPr="008E25D7">
        <w:rPr>
          <w:sz w:val="20"/>
        </w:rPr>
        <w:t xml:space="preserve">Dirección de </w:t>
      </w:r>
      <w:r w:rsidR="00334D40">
        <w:rPr>
          <w:sz w:val="20"/>
        </w:rPr>
        <w:t>Sistemas adscrito a la Unidad Técnica de Servicios de Informática</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lastRenderedPageBreak/>
        <w:t>Visto bueno para la liberación de la garantía de cumplimiento.</w:t>
      </w:r>
    </w:p>
    <w:p w14:paraId="6CCE32DE" w14:textId="321EBE28" w:rsidR="00AB3F70" w:rsidRPr="00480029"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0EF5521A" w14:textId="77777777" w:rsidR="00B3188A" w:rsidRPr="00480029" w:rsidRDefault="006A476C" w:rsidP="006A476C">
      <w:pPr>
        <w:ind w:left="720"/>
        <w:jc w:val="both"/>
        <w:rPr>
          <w:rFonts w:ascii="Arial" w:hAnsi="Arial"/>
          <w:lang w:val="es-ES"/>
        </w:rPr>
      </w:pPr>
      <w:r w:rsidRPr="00480029">
        <w:rPr>
          <w:rFonts w:ascii="Arial" w:hAnsi="Arial" w:cs="Arial"/>
        </w:rPr>
        <w:t xml:space="preserve">De conformidad con lo establecido en el artículo 144 de las POBALINES, </w:t>
      </w:r>
      <w:r w:rsidR="00B3188A" w:rsidRPr="00480029">
        <w:rPr>
          <w:rFonts w:ascii="Arial" w:hAnsi="Arial" w:cs="Arial"/>
        </w:rPr>
        <w:t>los</w:t>
      </w:r>
      <w:r w:rsidRPr="00480029">
        <w:rPr>
          <w:rFonts w:ascii="Arial" w:hAnsi="Arial" w:cs="Arial"/>
        </w:rPr>
        <w:t xml:space="preserve"> </w:t>
      </w:r>
      <w:r w:rsidRPr="00480029">
        <w:rPr>
          <w:rFonts w:ascii="Arial" w:hAnsi="Arial"/>
          <w:lang w:val="es-ES"/>
        </w:rPr>
        <w:t>responsable</w:t>
      </w:r>
      <w:r w:rsidR="00B3188A" w:rsidRPr="00480029">
        <w:rPr>
          <w:rFonts w:ascii="Arial" w:hAnsi="Arial"/>
          <w:lang w:val="es-ES"/>
        </w:rPr>
        <w:t>s</w:t>
      </w:r>
      <w:r w:rsidRPr="00480029">
        <w:rPr>
          <w:rFonts w:ascii="Arial" w:hAnsi="Arial"/>
          <w:lang w:val="es-ES"/>
        </w:rPr>
        <w:t xml:space="preserve"> de supervisar el cumplimiento del contrato que se derive de la </w:t>
      </w:r>
      <w:r w:rsidR="001F764E" w:rsidRPr="00480029">
        <w:rPr>
          <w:rFonts w:ascii="Arial" w:hAnsi="Arial"/>
          <w:lang w:val="es-ES"/>
        </w:rPr>
        <w:t>contratación</w:t>
      </w:r>
      <w:r w:rsidRPr="00480029">
        <w:rPr>
          <w:rFonts w:ascii="Arial" w:hAnsi="Arial"/>
          <w:lang w:val="es-ES"/>
        </w:rPr>
        <w:t xml:space="preserve"> </w:t>
      </w:r>
      <w:r w:rsidR="00DC3345" w:rsidRPr="00480029">
        <w:rPr>
          <w:rFonts w:ascii="Arial" w:hAnsi="Arial"/>
          <w:lang w:val="es-ES"/>
        </w:rPr>
        <w:t>será</w:t>
      </w:r>
      <w:r w:rsidR="00B3188A" w:rsidRPr="00480029">
        <w:rPr>
          <w:rFonts w:ascii="Arial" w:hAnsi="Arial"/>
          <w:lang w:val="es-ES"/>
        </w:rPr>
        <w:t>n los siguientes:</w:t>
      </w:r>
    </w:p>
    <w:p w14:paraId="265B0FCD" w14:textId="77777777" w:rsidR="00B3188A" w:rsidRPr="00480029" w:rsidRDefault="00B3188A" w:rsidP="006A476C">
      <w:pPr>
        <w:ind w:left="720"/>
        <w:jc w:val="both"/>
        <w:rPr>
          <w:rFonts w:ascii="Arial" w:hAnsi="Arial"/>
          <w:lang w:val="es-ES"/>
        </w:rPr>
      </w:pPr>
    </w:p>
    <w:p w14:paraId="00C1BCD4" w14:textId="4EE53B5D" w:rsidR="00480029" w:rsidRDefault="00480029" w:rsidP="00063F2E">
      <w:pPr>
        <w:numPr>
          <w:ilvl w:val="0"/>
          <w:numId w:val="87"/>
        </w:numPr>
        <w:jc w:val="both"/>
        <w:rPr>
          <w:rFonts w:ascii="Arial" w:hAnsi="Arial"/>
          <w:lang w:val="es-ES_tradnl"/>
        </w:rPr>
      </w:pPr>
      <w:r w:rsidRPr="00480029">
        <w:rPr>
          <w:rFonts w:ascii="Arial" w:hAnsi="Arial"/>
          <w:lang w:val="es-ES_tradnl"/>
        </w:rPr>
        <w:t xml:space="preserve">La persona Titular de la Secretaría Particular de la Unidad Técnica de Servicios de Informática, supervisará las suscripciones correspondientes al ítem 1 de la TABLA 1 del numeral 4.1. PARTIDA ÚNICA: RENOVACIÓN DE SUSCRIPCIONES del Anexo </w:t>
      </w:r>
      <w:r w:rsidR="00AF484E">
        <w:rPr>
          <w:rFonts w:ascii="Arial" w:hAnsi="Arial"/>
          <w:lang w:val="es-ES_tradnl"/>
        </w:rPr>
        <w:t xml:space="preserve">1 “Especificaciones técnicas” </w:t>
      </w:r>
      <w:r w:rsidR="005669E8">
        <w:rPr>
          <w:rFonts w:ascii="Arial" w:hAnsi="Arial"/>
          <w:lang w:val="es-ES_tradnl"/>
        </w:rPr>
        <w:t>de la presente convocatoria.</w:t>
      </w:r>
    </w:p>
    <w:p w14:paraId="5A5147C4" w14:textId="77777777" w:rsidR="00480029" w:rsidRPr="00480029" w:rsidRDefault="00480029" w:rsidP="00480029">
      <w:pPr>
        <w:ind w:left="720"/>
        <w:jc w:val="both"/>
        <w:rPr>
          <w:rFonts w:ascii="Arial" w:hAnsi="Arial"/>
          <w:lang w:val="es-ES_tradnl"/>
        </w:rPr>
      </w:pPr>
    </w:p>
    <w:p w14:paraId="2375B416" w14:textId="085AAAA3" w:rsidR="00480029" w:rsidRDefault="00480029" w:rsidP="00063F2E">
      <w:pPr>
        <w:numPr>
          <w:ilvl w:val="0"/>
          <w:numId w:val="87"/>
        </w:numPr>
        <w:jc w:val="both"/>
        <w:rPr>
          <w:rFonts w:ascii="Arial" w:hAnsi="Arial"/>
          <w:lang w:val="es-ES_tradnl"/>
        </w:rPr>
      </w:pPr>
      <w:r w:rsidRPr="00480029">
        <w:rPr>
          <w:rFonts w:ascii="Arial" w:hAnsi="Arial"/>
          <w:lang w:val="es-ES_tradnl"/>
        </w:rPr>
        <w:t xml:space="preserve">La persona Titular de la Subdirección de Sistemas Institucionales de la Unidad Técnica de Servicios de Informática, supervisará las suscripciones al ítem 2 y 3 de la TABLA 1 del numeral 4.1. PARTIDA ÚNICA: RENOVACIÓN DE SUSCRIPCIONES del Anexo </w:t>
      </w:r>
      <w:r w:rsidR="005669E8">
        <w:rPr>
          <w:rFonts w:ascii="Arial" w:hAnsi="Arial"/>
          <w:lang w:val="es-ES_tradnl"/>
        </w:rPr>
        <w:t>1 “Especificaciones técnicas” de la presente convocatoria.</w:t>
      </w:r>
    </w:p>
    <w:p w14:paraId="2267680D" w14:textId="77777777" w:rsidR="00480029" w:rsidRPr="00480029" w:rsidRDefault="00480029" w:rsidP="00480029">
      <w:pPr>
        <w:jc w:val="both"/>
        <w:rPr>
          <w:rFonts w:ascii="Arial" w:hAnsi="Arial"/>
          <w:lang w:val="es-ES_tradnl"/>
        </w:rPr>
      </w:pPr>
    </w:p>
    <w:p w14:paraId="59DA73A8" w14:textId="10C9D9D1" w:rsidR="00480029" w:rsidRPr="00480029" w:rsidRDefault="00480029" w:rsidP="00063F2E">
      <w:pPr>
        <w:numPr>
          <w:ilvl w:val="0"/>
          <w:numId w:val="87"/>
        </w:numPr>
        <w:jc w:val="both"/>
        <w:rPr>
          <w:rFonts w:ascii="Arial" w:hAnsi="Arial"/>
          <w:lang w:val="es-ES_tradnl"/>
        </w:rPr>
      </w:pPr>
      <w:r w:rsidRPr="00480029">
        <w:rPr>
          <w:rFonts w:ascii="Arial" w:hAnsi="Arial"/>
        </w:rPr>
        <w:t>La persona Titular de la Subdirección de Arquitectura de Tecnología de la Unidad Técnica de Servicios de Informática supervisará las suscripciones al ítem 4 y 5 de la TABLA 1 del numeral 4.1. PARTIDA ÚNICA: RENOVACIÓN DE SUSCRIPCIONES</w:t>
      </w:r>
      <w:r w:rsidRPr="00480029" w:rsidDel="008865F8">
        <w:rPr>
          <w:rFonts w:ascii="Arial" w:hAnsi="Arial"/>
        </w:rPr>
        <w:t xml:space="preserve"> </w:t>
      </w:r>
      <w:r w:rsidRPr="00480029">
        <w:rPr>
          <w:rFonts w:ascii="Arial" w:hAnsi="Arial"/>
        </w:rPr>
        <w:t xml:space="preserve">del Anexo </w:t>
      </w:r>
      <w:r w:rsidR="005669E8">
        <w:rPr>
          <w:rFonts w:ascii="Arial" w:hAnsi="Arial"/>
          <w:lang w:val="es-ES_tradnl"/>
        </w:rPr>
        <w:t>1 “Especificaciones técnicas” de la presente convocatoria.</w:t>
      </w:r>
    </w:p>
    <w:p w14:paraId="152AB2AF" w14:textId="5C246DB8" w:rsidR="00EB6EB4" w:rsidRDefault="00EB6EB4" w:rsidP="00EB6EB4">
      <w:pPr>
        <w:jc w:val="both"/>
      </w:pP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5" w:name="_Toc314085302"/>
      <w:bookmarkStart w:id="86" w:name="_Toc314094123"/>
      <w:bookmarkStart w:id="87" w:name="_Toc434004087"/>
      <w:bookmarkStart w:id="88" w:name="_Toc499053743"/>
      <w:bookmarkStart w:id="89" w:name="_Toc118144124"/>
      <w:r w:rsidRPr="00453FAA">
        <w:rPr>
          <w:rFonts w:cs="Arial"/>
          <w:bCs/>
          <w:color w:val="244061" w:themeColor="accent1" w:themeShade="80"/>
          <w:sz w:val="20"/>
        </w:rPr>
        <w:t>Moneda en que se deberá cotizar y efectuar el pago respectivo</w:t>
      </w:r>
      <w:bookmarkEnd w:id="39"/>
      <w:bookmarkEnd w:id="85"/>
      <w:bookmarkEnd w:id="86"/>
      <w:bookmarkEnd w:id="87"/>
      <w:bookmarkEnd w:id="88"/>
      <w:r w:rsidR="00A20DA8">
        <w:rPr>
          <w:rFonts w:cs="Arial"/>
          <w:bCs/>
          <w:color w:val="244061" w:themeColor="accent1" w:themeShade="80"/>
          <w:sz w:val="20"/>
        </w:rPr>
        <w:t>.</w:t>
      </w:r>
      <w:bookmarkStart w:id="90" w:name="_Toc289064567"/>
      <w:bookmarkEnd w:id="89"/>
    </w:p>
    <w:p w14:paraId="310768CF" w14:textId="77777777" w:rsidR="00E62549" w:rsidRPr="00E62549" w:rsidRDefault="00E62549" w:rsidP="00E62549">
      <w:pPr>
        <w:rPr>
          <w:lang w:val="es-ES"/>
        </w:rPr>
      </w:pPr>
    </w:p>
    <w:p w14:paraId="5EAF5D37" w14:textId="42DF1BB8"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w:t>
      </w:r>
      <w:r w:rsidRPr="00900FE3">
        <w:rPr>
          <w:rFonts w:ascii="Arial" w:hAnsi="Arial" w:cs="Arial"/>
          <w:snapToGrid w:val="0"/>
          <w:lang w:val="es-ES_tradnl"/>
        </w:rPr>
        <w:t xml:space="preserve">en </w:t>
      </w:r>
      <w:r w:rsidR="00F72D23">
        <w:rPr>
          <w:rFonts w:ascii="Arial" w:hAnsi="Arial" w:cs="Arial"/>
          <w:b/>
          <w:snapToGrid w:val="0"/>
          <w:lang w:val="es-ES_tradnl"/>
        </w:rPr>
        <w:t xml:space="preserve">pesos mexicanos </w:t>
      </w:r>
      <w:r w:rsidR="00DB5F67" w:rsidRPr="00900FE3">
        <w:rPr>
          <w:rFonts w:ascii="Arial" w:hAnsi="Arial" w:cs="Arial"/>
          <w:bCs/>
          <w:snapToGrid w:val="0"/>
          <w:lang w:val="es-ES_tradnl"/>
        </w:rPr>
        <w:t xml:space="preserve">con </w:t>
      </w:r>
      <w:r w:rsidR="00F72D23">
        <w:rPr>
          <w:rFonts w:ascii="Arial" w:hAnsi="Arial" w:cs="Arial"/>
          <w:b/>
          <w:snapToGrid w:val="0"/>
          <w:lang w:val="es-ES_tradnl"/>
        </w:rPr>
        <w:t>dos</w:t>
      </w:r>
      <w:r w:rsidR="00D44569" w:rsidRPr="00900FE3">
        <w:rPr>
          <w:rFonts w:ascii="Arial" w:hAnsi="Arial" w:cs="Arial"/>
          <w:b/>
          <w:snapToGrid w:val="0"/>
          <w:lang w:val="es-ES_tradnl"/>
        </w:rPr>
        <w:t xml:space="preserve"> </w:t>
      </w:r>
      <w:r w:rsidR="00DB5F67" w:rsidRPr="00900FE3">
        <w:rPr>
          <w:rFonts w:ascii="Arial" w:hAnsi="Arial" w:cs="Arial"/>
          <w:b/>
          <w:snapToGrid w:val="0"/>
          <w:lang w:val="es-ES_tradnl"/>
        </w:rPr>
        <w:t>d</w:t>
      </w:r>
      <w:r w:rsidR="00DB5F67" w:rsidRPr="00DB5F67">
        <w:rPr>
          <w:rFonts w:ascii="Arial" w:hAnsi="Arial" w:cs="Arial"/>
          <w:b/>
          <w:snapToGrid w:val="0"/>
          <w:lang w:val="es-ES_tradnl"/>
        </w:rPr>
        <w:t xml:space="preserve">ecimales </w:t>
      </w:r>
      <w:r w:rsidRPr="00B33084">
        <w:rPr>
          <w:rFonts w:ascii="Arial" w:hAnsi="Arial" w:cs="Arial"/>
          <w:snapToGrid w:val="0"/>
          <w:lang w:val="es-ES_tradnl"/>
        </w:rPr>
        <w:t xml:space="preserve">y serán fijos durante la vigencia del contrato correspondiente. </w:t>
      </w:r>
    </w:p>
    <w:p w14:paraId="02079445" w14:textId="1FE965C4" w:rsidR="0052013E" w:rsidRDefault="0052013E" w:rsidP="0052013E">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57F1C95F" w14:textId="77777777" w:rsidR="0052013E" w:rsidRPr="0052013E" w:rsidRDefault="0052013E" w:rsidP="0052013E">
      <w:pPr>
        <w:ind w:left="705"/>
        <w:jc w:val="both"/>
        <w:rPr>
          <w:rFonts w:ascii="Arial" w:hAnsi="Arial" w:cs="Arial"/>
          <w:lang w:val="es-ES"/>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B7BC402" w14:textId="6B9963AA" w:rsidR="00F10E4F" w:rsidRPr="006120C2" w:rsidRDefault="00412321" w:rsidP="00F10E4F">
      <w:pPr>
        <w:pStyle w:val="Ttulo1"/>
        <w:numPr>
          <w:ilvl w:val="1"/>
          <w:numId w:val="1"/>
        </w:numPr>
        <w:jc w:val="both"/>
        <w:rPr>
          <w:rFonts w:cs="Arial"/>
          <w:bCs/>
          <w:color w:val="244061" w:themeColor="accent1" w:themeShade="80"/>
          <w:sz w:val="20"/>
        </w:rPr>
      </w:pPr>
      <w:bookmarkStart w:id="91" w:name="_Toc314085303"/>
      <w:bookmarkStart w:id="92" w:name="_Toc314094124"/>
      <w:bookmarkStart w:id="93" w:name="_Toc434004088"/>
      <w:bookmarkStart w:id="94" w:name="_Toc499053744"/>
      <w:bookmarkStart w:id="95" w:name="_Toc118144125"/>
      <w:r w:rsidRPr="00325225">
        <w:rPr>
          <w:rFonts w:cs="Arial"/>
          <w:bCs/>
          <w:color w:val="244061" w:themeColor="accent1" w:themeShade="80"/>
          <w:sz w:val="20"/>
        </w:rPr>
        <w:t>Condiciones de pago</w:t>
      </w:r>
      <w:bookmarkEnd w:id="91"/>
      <w:bookmarkEnd w:id="92"/>
      <w:bookmarkEnd w:id="93"/>
      <w:bookmarkEnd w:id="94"/>
      <w:r w:rsidR="00A20DA8" w:rsidRPr="00325225">
        <w:rPr>
          <w:rFonts w:cs="Arial"/>
          <w:bCs/>
          <w:color w:val="244061" w:themeColor="accent1" w:themeShade="80"/>
          <w:sz w:val="20"/>
        </w:rPr>
        <w:t>.</w:t>
      </w:r>
      <w:bookmarkStart w:id="96" w:name="_Toc491861685"/>
      <w:bookmarkStart w:id="97" w:name="_Toc499053745"/>
      <w:bookmarkStart w:id="98" w:name="_Toc284238904"/>
      <w:bookmarkStart w:id="99" w:name="_Toc289064582"/>
      <w:bookmarkStart w:id="100" w:name="_Toc310514792"/>
      <w:bookmarkStart w:id="101" w:name="_Toc312083758"/>
      <w:bookmarkStart w:id="102" w:name="_Toc312402703"/>
      <w:bookmarkStart w:id="103" w:name="_Toc313943677"/>
      <w:bookmarkStart w:id="104" w:name="_Toc313943739"/>
      <w:bookmarkStart w:id="105" w:name="_Toc313999942"/>
      <w:bookmarkStart w:id="106" w:name="_Toc314007646"/>
      <w:bookmarkStart w:id="107" w:name="_Toc314094140"/>
      <w:bookmarkStart w:id="108" w:name="_Toc314804496"/>
      <w:bookmarkStart w:id="109" w:name="_Toc314804561"/>
      <w:bookmarkStart w:id="110" w:name="_Toc315905509"/>
      <w:bookmarkStart w:id="111" w:name="_Toc316315425"/>
      <w:bookmarkStart w:id="112" w:name="_Toc316316311"/>
      <w:bookmarkStart w:id="113" w:name="_Toc327181259"/>
      <w:bookmarkStart w:id="114" w:name="_Toc329602575"/>
      <w:bookmarkStart w:id="115" w:name="_Toc382992961"/>
      <w:bookmarkStart w:id="116" w:name="_Toc383184934"/>
      <w:bookmarkStart w:id="117" w:name="_Toc383788311"/>
      <w:bookmarkStart w:id="118" w:name="_Toc390935275"/>
      <w:bookmarkStart w:id="119" w:name="_Toc409002218"/>
      <w:bookmarkStart w:id="120" w:name="_Toc422232839"/>
      <w:bookmarkStart w:id="121" w:name="_Toc427242077"/>
      <w:bookmarkStart w:id="122" w:name="_Toc428879789"/>
      <w:bookmarkStart w:id="123" w:name="_Toc447120314"/>
      <w:bookmarkStart w:id="124" w:name="_Toc452121382"/>
      <w:bookmarkStart w:id="125" w:name="_Toc464498305"/>
      <w:bookmarkStart w:id="126" w:name="_Toc464498710"/>
      <w:bookmarkStart w:id="127" w:name="_Toc487209321"/>
      <w:bookmarkStart w:id="128" w:name="_Toc488428634"/>
      <w:bookmarkStart w:id="129" w:name="_Toc491180962"/>
      <w:bookmarkStart w:id="130" w:name="_Toc492377922"/>
      <w:bookmarkEnd w:id="9"/>
      <w:bookmarkEnd w:id="10"/>
      <w:bookmarkEnd w:id="11"/>
      <w:bookmarkEnd w:id="12"/>
      <w:bookmarkEnd w:id="13"/>
      <w:bookmarkEnd w:id="14"/>
      <w:bookmarkEnd w:id="15"/>
      <w:bookmarkEnd w:id="16"/>
      <w:bookmarkEnd w:id="17"/>
      <w:bookmarkEnd w:id="18"/>
      <w:bookmarkEnd w:id="90"/>
      <w:bookmarkEnd w:id="95"/>
    </w:p>
    <w:p w14:paraId="5D89E4D5" w14:textId="76914F50" w:rsidR="006120C2" w:rsidRPr="006120C2" w:rsidRDefault="00E7377B" w:rsidP="006120C2">
      <w:pPr>
        <w:spacing w:before="160" w:after="160" w:line="276" w:lineRule="auto"/>
        <w:ind w:left="709"/>
        <w:jc w:val="both"/>
        <w:rPr>
          <w:rFonts w:ascii="Arial" w:hAnsi="Arial" w:cs="Arial"/>
        </w:rPr>
      </w:pPr>
      <w:r w:rsidRPr="00E7377B">
        <w:rPr>
          <w:rFonts w:ascii="Arial" w:hAnsi="Arial" w:cs="Arial"/>
        </w:rPr>
        <w:t xml:space="preserve">De conformidad con los artículos 13 del </w:t>
      </w:r>
      <w:r w:rsidRPr="00E7377B">
        <w:rPr>
          <w:rFonts w:ascii="Arial" w:hAnsi="Arial" w:cs="Arial"/>
          <w:b/>
          <w:bCs/>
        </w:rPr>
        <w:t>REGLAMENTO</w:t>
      </w:r>
      <w:r w:rsidRPr="00E7377B">
        <w:rPr>
          <w:rFonts w:ascii="Arial" w:hAnsi="Arial" w:cs="Arial"/>
        </w:rPr>
        <w:t xml:space="preserve">; 9 de las </w:t>
      </w:r>
      <w:r w:rsidRPr="00E7377B">
        <w:rPr>
          <w:rFonts w:ascii="Arial" w:hAnsi="Arial" w:cs="Arial"/>
          <w:b/>
          <w:bCs/>
        </w:rPr>
        <w:t>POBALINES</w:t>
      </w:r>
      <w:r w:rsidRPr="00E7377B">
        <w:rPr>
          <w:rFonts w:ascii="Arial" w:hAnsi="Arial" w:cs="Arial"/>
        </w:rPr>
        <w:t xml:space="preserve"> y 47 del Manual de Normas Administrativas en Materia de Recursos Financieros, el pago </w:t>
      </w:r>
      <w:r w:rsidR="006120C2" w:rsidRPr="006120C2">
        <w:rPr>
          <w:rFonts w:ascii="Arial" w:hAnsi="Arial" w:cs="Arial"/>
        </w:rPr>
        <w:t xml:space="preserve">se realizará de manera anticipada en tres exhibiciones (uno por cada área), de acuerdo con lo siguiente: </w:t>
      </w:r>
    </w:p>
    <w:p w14:paraId="0E1CB8D7" w14:textId="267B9EDC" w:rsidR="006120C2" w:rsidRPr="006120C2"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Secretaría Particular</w:t>
      </w:r>
      <w:r w:rsidRPr="006120C2">
        <w:rPr>
          <w:rFonts w:ascii="Arial" w:hAnsi="Arial" w:cs="Arial"/>
          <w:snapToGrid w:val="0"/>
          <w:lang w:val="es-ES_tradnl"/>
        </w:rPr>
        <w:t xml:space="preserve">: Previa activación de las suscripciones del ítem 1, indicadas en la TABLA 1 del numeral 4.1. </w:t>
      </w:r>
      <w:r w:rsidR="00FA56E7">
        <w:rPr>
          <w:rFonts w:ascii="Arial" w:hAnsi="Arial" w:cs="Arial"/>
          <w:snapToGrid w:val="0"/>
          <w:lang w:val="es-ES_tradnl"/>
        </w:rPr>
        <w:t>“</w:t>
      </w:r>
      <w:r w:rsidRPr="006120C2">
        <w:rPr>
          <w:rFonts w:ascii="Arial" w:hAnsi="Arial" w:cs="Arial"/>
          <w:snapToGrid w:val="0"/>
          <w:lang w:val="es-ES_tradnl"/>
        </w:rPr>
        <w:t>PARTIDA ÚNICA: RENOVACIÓN DE SUSCRIPCIONES</w:t>
      </w:r>
      <w:r w:rsidR="00FA56E7">
        <w:rPr>
          <w:rFonts w:ascii="Arial" w:hAnsi="Arial" w:cs="Arial"/>
          <w:snapToGrid w:val="0"/>
          <w:lang w:val="es-ES_tradnl"/>
        </w:rPr>
        <w:t>”</w:t>
      </w:r>
      <w:r w:rsidRPr="006120C2">
        <w:rPr>
          <w:rFonts w:ascii="Arial" w:hAnsi="Arial" w:cs="Arial"/>
          <w:snapToGrid w:val="0"/>
          <w:lang w:val="es-ES_tradnl"/>
        </w:rPr>
        <w:t xml:space="preserve"> del Anexo </w:t>
      </w:r>
      <w:r w:rsidR="00FA56E7">
        <w:rPr>
          <w:rFonts w:ascii="Arial" w:hAnsi="Arial" w:cs="Arial"/>
          <w:snapToGrid w:val="0"/>
          <w:lang w:val="es-ES_tradnl"/>
        </w:rPr>
        <w:t>1 “E</w:t>
      </w:r>
      <w:r w:rsidR="0052079D">
        <w:rPr>
          <w:rFonts w:ascii="Arial" w:hAnsi="Arial" w:cs="Arial"/>
          <w:snapToGrid w:val="0"/>
          <w:lang w:val="es-ES_tradnl"/>
        </w:rPr>
        <w:t>specificaciones técnicas”</w:t>
      </w:r>
      <w:r w:rsidRPr="006120C2">
        <w:rPr>
          <w:rFonts w:ascii="Arial" w:hAnsi="Arial" w:cs="Arial"/>
          <w:snapToGrid w:val="0"/>
          <w:lang w:val="es-ES_tradnl"/>
        </w:rPr>
        <w:t xml:space="preserve">, y presentados los entregables, de acuerdo a lo establecido en los numerales 4.2 </w:t>
      </w:r>
      <w:r w:rsidR="00E63BF0">
        <w:rPr>
          <w:rFonts w:ascii="Arial" w:hAnsi="Arial" w:cs="Arial"/>
          <w:snapToGrid w:val="0"/>
          <w:lang w:val="es-ES_tradnl"/>
        </w:rPr>
        <w:t>“</w:t>
      </w:r>
      <w:r w:rsidRPr="006120C2">
        <w:rPr>
          <w:rFonts w:ascii="Arial" w:hAnsi="Arial" w:cs="Arial"/>
          <w:snapToGrid w:val="0"/>
          <w:lang w:val="es-ES_tradnl"/>
        </w:rPr>
        <w:t>ENTREGABLES</w:t>
      </w:r>
      <w:r w:rsidR="00E63BF0">
        <w:rPr>
          <w:rFonts w:ascii="Arial" w:hAnsi="Arial" w:cs="Arial"/>
          <w:snapToGrid w:val="0"/>
          <w:lang w:val="es-ES_tradnl"/>
        </w:rPr>
        <w:t>”</w:t>
      </w:r>
      <w:r w:rsidRPr="006120C2">
        <w:rPr>
          <w:rFonts w:ascii="Arial" w:hAnsi="Arial" w:cs="Arial"/>
          <w:snapToGrid w:val="0"/>
          <w:lang w:val="es-ES_tradnl"/>
        </w:rPr>
        <w:t xml:space="preserve"> y 4.3 </w:t>
      </w:r>
      <w:r w:rsidR="00E63BF0">
        <w:rPr>
          <w:rFonts w:ascii="Arial" w:hAnsi="Arial" w:cs="Arial"/>
          <w:snapToGrid w:val="0"/>
          <w:lang w:val="es-ES_tradnl"/>
        </w:rPr>
        <w:t>“</w:t>
      </w:r>
      <w:r w:rsidRPr="006120C2">
        <w:rPr>
          <w:rFonts w:ascii="Arial" w:hAnsi="Arial" w:cs="Arial"/>
          <w:snapToGrid w:val="0"/>
          <w:lang w:val="es-ES_tradnl"/>
        </w:rPr>
        <w:t>FORMA Y TIEMPO DE ENTREGA</w:t>
      </w:r>
      <w:r w:rsidR="00E63BF0">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 · </w:t>
      </w:r>
    </w:p>
    <w:p w14:paraId="7EEBD470" w14:textId="24F9B319" w:rsidR="006120C2" w:rsidRPr="006120C2"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Dirección de Sistemas</w:t>
      </w:r>
      <w:r w:rsidRPr="006120C2">
        <w:rPr>
          <w:rFonts w:ascii="Arial" w:hAnsi="Arial" w:cs="Arial"/>
          <w:snapToGrid w:val="0"/>
          <w:lang w:val="es-ES_tradnl"/>
        </w:rPr>
        <w:t>: Previa activación de las suscripciones de los ítems 2 y 3, indicadas en la TABLA 1 del numeral 4.1. PARTIDA ÚNICA: RENOVACIÓN DE SUSCRIPCIONES del Anexo</w:t>
      </w:r>
      <w:r w:rsidR="00E63BF0" w:rsidRPr="00E63BF0">
        <w:rPr>
          <w:rFonts w:ascii="Arial" w:hAnsi="Arial" w:cs="Arial"/>
          <w:snapToGrid w:val="0"/>
          <w:lang w:val="es-ES_tradnl"/>
        </w:rPr>
        <w:t>1 “Especificaciones técnicas”</w:t>
      </w:r>
      <w:r w:rsidRPr="006120C2">
        <w:rPr>
          <w:rFonts w:ascii="Arial" w:hAnsi="Arial" w:cs="Arial"/>
          <w:snapToGrid w:val="0"/>
          <w:lang w:val="es-ES_tradnl"/>
        </w:rPr>
        <w:t xml:space="preserve">, y presentados los entregables, de acuerdo a lo establecido en los numerales 4.2 </w:t>
      </w:r>
      <w:r w:rsidR="00FE2643">
        <w:rPr>
          <w:rFonts w:ascii="Arial" w:hAnsi="Arial" w:cs="Arial"/>
          <w:snapToGrid w:val="0"/>
          <w:lang w:val="es-ES_tradnl"/>
        </w:rPr>
        <w:t>“</w:t>
      </w:r>
      <w:r w:rsidRPr="006120C2">
        <w:rPr>
          <w:rFonts w:ascii="Arial" w:hAnsi="Arial" w:cs="Arial"/>
          <w:snapToGrid w:val="0"/>
          <w:lang w:val="es-ES_tradnl"/>
        </w:rPr>
        <w:t>ENTREGABLES</w:t>
      </w:r>
      <w:r w:rsidR="00FE2643">
        <w:rPr>
          <w:rFonts w:ascii="Arial" w:hAnsi="Arial" w:cs="Arial"/>
          <w:snapToGrid w:val="0"/>
          <w:lang w:val="es-ES_tradnl"/>
        </w:rPr>
        <w:t>”</w:t>
      </w:r>
      <w:r w:rsidRPr="006120C2">
        <w:rPr>
          <w:rFonts w:ascii="Arial" w:hAnsi="Arial" w:cs="Arial"/>
          <w:snapToGrid w:val="0"/>
          <w:lang w:val="es-ES_tradnl"/>
        </w:rPr>
        <w:t xml:space="preserve"> y 4.3 </w:t>
      </w:r>
      <w:r w:rsidR="00FE2643">
        <w:rPr>
          <w:rFonts w:ascii="Arial" w:hAnsi="Arial" w:cs="Arial"/>
          <w:snapToGrid w:val="0"/>
          <w:lang w:val="es-ES_tradnl"/>
        </w:rPr>
        <w:t>“</w:t>
      </w:r>
      <w:r w:rsidRPr="006120C2">
        <w:rPr>
          <w:rFonts w:ascii="Arial" w:hAnsi="Arial" w:cs="Arial"/>
          <w:snapToGrid w:val="0"/>
          <w:lang w:val="es-ES_tradnl"/>
        </w:rPr>
        <w:t>FORMA Y TIEMPO DE ENTREGA</w:t>
      </w:r>
      <w:r w:rsidR="00FE2643">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 </w:t>
      </w:r>
    </w:p>
    <w:p w14:paraId="45BB8460" w14:textId="1D07499A" w:rsidR="00F10E4F" w:rsidRPr="002631E5" w:rsidRDefault="006120C2" w:rsidP="00063F2E">
      <w:pPr>
        <w:widowControl w:val="0"/>
        <w:numPr>
          <w:ilvl w:val="0"/>
          <w:numId w:val="87"/>
        </w:numPr>
        <w:spacing w:before="160" w:after="160" w:line="276" w:lineRule="auto"/>
        <w:ind w:left="851" w:hanging="142"/>
        <w:jc w:val="both"/>
        <w:rPr>
          <w:rFonts w:ascii="Arial" w:hAnsi="Arial" w:cs="Arial"/>
          <w:snapToGrid w:val="0"/>
          <w:lang w:val="es-ES_tradnl"/>
        </w:rPr>
      </w:pPr>
      <w:r w:rsidRPr="006120C2">
        <w:rPr>
          <w:rFonts w:ascii="Arial" w:hAnsi="Arial" w:cs="Arial"/>
          <w:b/>
          <w:bCs/>
          <w:snapToGrid w:val="0"/>
          <w:lang w:val="es-ES_tradnl"/>
        </w:rPr>
        <w:t>Dirección de Proyectos e Innovación Tecnológica</w:t>
      </w:r>
      <w:r w:rsidRPr="006120C2">
        <w:rPr>
          <w:rFonts w:ascii="Arial" w:hAnsi="Arial" w:cs="Arial"/>
          <w:snapToGrid w:val="0"/>
          <w:lang w:val="es-ES_tradnl"/>
        </w:rPr>
        <w:t xml:space="preserve">: Previa activación de las suscripciones de los ítems 4 y 5, indicadas en la TABLA 1 del numeral 4.1. PARTIDA </w:t>
      </w:r>
      <w:r w:rsidRPr="006120C2">
        <w:rPr>
          <w:rFonts w:ascii="Arial" w:hAnsi="Arial" w:cs="Arial"/>
          <w:snapToGrid w:val="0"/>
          <w:lang w:val="es-ES_tradnl"/>
        </w:rPr>
        <w:lastRenderedPageBreak/>
        <w:t xml:space="preserve">ÚNICA: RENOVACIÓN DE SUSCRIPCIONES del Anexo </w:t>
      </w:r>
      <w:r w:rsidR="002631E5">
        <w:rPr>
          <w:rFonts w:ascii="Arial" w:hAnsi="Arial" w:cs="Arial"/>
          <w:snapToGrid w:val="0"/>
          <w:lang w:val="es-ES_tradnl"/>
        </w:rPr>
        <w:t>1 “Especificaciones técnicas”</w:t>
      </w:r>
      <w:r w:rsidRPr="006120C2">
        <w:rPr>
          <w:rFonts w:ascii="Arial" w:hAnsi="Arial" w:cs="Arial"/>
          <w:snapToGrid w:val="0"/>
          <w:lang w:val="es-ES_tradnl"/>
        </w:rPr>
        <w:t xml:space="preserve">, y presentados los entregables, de acuerdo a lo establecido en los numerales 4.2 </w:t>
      </w:r>
      <w:r w:rsidR="002631E5">
        <w:rPr>
          <w:rFonts w:ascii="Arial" w:hAnsi="Arial" w:cs="Arial"/>
          <w:snapToGrid w:val="0"/>
          <w:lang w:val="es-ES_tradnl"/>
        </w:rPr>
        <w:t>“</w:t>
      </w:r>
      <w:r w:rsidRPr="006120C2">
        <w:rPr>
          <w:rFonts w:ascii="Arial" w:hAnsi="Arial" w:cs="Arial"/>
          <w:snapToGrid w:val="0"/>
          <w:lang w:val="es-ES_tradnl"/>
        </w:rPr>
        <w:t>ENTREGABLES</w:t>
      </w:r>
      <w:r w:rsidR="002631E5">
        <w:rPr>
          <w:rFonts w:ascii="Arial" w:hAnsi="Arial" w:cs="Arial"/>
          <w:snapToGrid w:val="0"/>
          <w:lang w:val="es-ES_tradnl"/>
        </w:rPr>
        <w:t>”</w:t>
      </w:r>
      <w:r w:rsidRPr="006120C2">
        <w:rPr>
          <w:rFonts w:ascii="Arial" w:hAnsi="Arial" w:cs="Arial"/>
          <w:snapToGrid w:val="0"/>
          <w:lang w:val="es-ES_tradnl"/>
        </w:rPr>
        <w:t xml:space="preserve"> y 4.3 </w:t>
      </w:r>
      <w:r w:rsidR="002631E5">
        <w:rPr>
          <w:rFonts w:ascii="Arial" w:hAnsi="Arial" w:cs="Arial"/>
          <w:snapToGrid w:val="0"/>
          <w:lang w:val="es-ES_tradnl"/>
        </w:rPr>
        <w:t>“</w:t>
      </w:r>
      <w:r w:rsidRPr="006120C2">
        <w:rPr>
          <w:rFonts w:ascii="Arial" w:hAnsi="Arial" w:cs="Arial"/>
          <w:snapToGrid w:val="0"/>
          <w:lang w:val="es-ES_tradnl"/>
        </w:rPr>
        <w:t>FORMA Y TIEMPO DE ENTREGA</w:t>
      </w:r>
      <w:r w:rsidR="002631E5">
        <w:rPr>
          <w:rFonts w:ascii="Arial" w:hAnsi="Arial" w:cs="Arial"/>
          <w:snapToGrid w:val="0"/>
          <w:lang w:val="es-ES_tradnl"/>
        </w:rPr>
        <w:t>”</w:t>
      </w:r>
      <w:r w:rsidRPr="006120C2">
        <w:rPr>
          <w:rFonts w:ascii="Arial" w:hAnsi="Arial" w:cs="Arial"/>
          <w:snapToGrid w:val="0"/>
          <w:lang w:val="es-ES_tradnl"/>
        </w:rPr>
        <w:t xml:space="preserve"> del mismo documento, previa validación del Administrador del Contrato</w:t>
      </w:r>
      <w:r w:rsidR="002631E5">
        <w:rPr>
          <w:rFonts w:ascii="Arial" w:hAnsi="Arial" w:cs="Arial"/>
          <w:snapToGrid w:val="0"/>
          <w:lang w:val="es-ES_tradnl"/>
        </w:rPr>
        <w:t>.</w:t>
      </w:r>
    </w:p>
    <w:p w14:paraId="050AB3D1" w14:textId="6FF9D5D2"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1" w:name="_Toc118144126"/>
      <w:r w:rsidRPr="00DC4C0D">
        <w:rPr>
          <w:rFonts w:cs="Arial"/>
          <w:bCs/>
          <w:color w:val="244061" w:themeColor="accent1" w:themeShade="80"/>
          <w:sz w:val="20"/>
        </w:rPr>
        <w:t>Anticipos</w:t>
      </w:r>
      <w:bookmarkEnd w:id="96"/>
      <w:bookmarkEnd w:id="97"/>
      <w:r w:rsidR="00A71387" w:rsidRPr="00DC4C0D">
        <w:rPr>
          <w:rFonts w:cs="Arial"/>
          <w:bCs/>
          <w:color w:val="244061" w:themeColor="accent1" w:themeShade="80"/>
          <w:sz w:val="20"/>
        </w:rPr>
        <w:t>.</w:t>
      </w:r>
      <w:bookmarkEnd w:id="131"/>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2" w:name="_Toc527037309"/>
      <w:bookmarkStart w:id="133" w:name="_Toc496207484"/>
      <w:bookmarkStart w:id="134" w:name="_Toc495068580"/>
      <w:bookmarkStart w:id="135" w:name="_Toc495060386"/>
      <w:bookmarkStart w:id="136" w:name="_Toc495054224"/>
      <w:bookmarkStart w:id="137" w:name="_Toc118144127"/>
      <w:bookmarkStart w:id="138" w:name="_Toc402178196"/>
      <w:bookmarkStart w:id="139" w:name="_Toc289064569"/>
      <w:bookmarkStart w:id="140" w:name="_Toc314085306"/>
      <w:bookmarkStart w:id="141" w:name="_Toc314094127"/>
      <w:r w:rsidRPr="00AB3F70">
        <w:rPr>
          <w:rFonts w:cs="Arial"/>
          <w:bCs/>
          <w:color w:val="244061" w:themeColor="accent1" w:themeShade="80"/>
          <w:sz w:val="20"/>
        </w:rPr>
        <w:t>Requisitos para la presentación del CFDI y trámite de pago</w:t>
      </w:r>
      <w:bookmarkEnd w:id="132"/>
      <w:bookmarkEnd w:id="133"/>
      <w:bookmarkEnd w:id="134"/>
      <w:bookmarkEnd w:id="135"/>
      <w:bookmarkEnd w:id="136"/>
      <w:bookmarkEnd w:id="137"/>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694F4104"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8" w:history="1">
        <w:r w:rsidR="007B4508" w:rsidRPr="00765CE5">
          <w:rPr>
            <w:rStyle w:val="Hipervnculo"/>
            <w:rFonts w:ascii="Arial" w:hAnsi="Arial" w:cs="Arial"/>
            <w:snapToGrid w:val="0"/>
          </w:rPr>
          <w:t>armando.calleja@ine.mx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F65C20">
        <w:rPr>
          <w:rFonts w:ascii="Arial" w:hAnsi="Arial" w:cs="Arial"/>
          <w:snapToGrid w:val="0"/>
          <w:lang w:val="es-ES_tradnl"/>
        </w:rPr>
        <w:t>y</w:t>
      </w:r>
      <w:r w:rsidR="003E3C35" w:rsidRPr="54DE09A3">
        <w:rPr>
          <w:rStyle w:val="normaltextrun"/>
          <w:rFonts w:ascii="Arial" w:hAnsi="Arial" w:cs="Arial"/>
        </w:rPr>
        <w:t xml:space="preserve"> a</w:t>
      </w:r>
      <w:r w:rsidR="007B4508">
        <w:rPr>
          <w:rStyle w:val="normaltextrun"/>
          <w:rFonts w:ascii="Arial" w:hAnsi="Arial" w:cs="Arial"/>
        </w:rPr>
        <w:t xml:space="preserve"> los</w:t>
      </w:r>
      <w:r w:rsidR="003E3C35" w:rsidRPr="54DE09A3">
        <w:rPr>
          <w:rStyle w:val="normaltextrun"/>
          <w:rFonts w:ascii="Arial" w:hAnsi="Arial" w:cs="Arial"/>
        </w:rPr>
        <w:t xml:space="preserve"> </w:t>
      </w:r>
      <w:r w:rsidR="003E3C35" w:rsidRPr="54DE09A3">
        <w:rPr>
          <w:rStyle w:val="normaltextrun"/>
          <w:rFonts w:ascii="Arial" w:hAnsi="Arial" w:cs="Arial"/>
          <w:color w:val="000000" w:themeColor="text1"/>
        </w:rPr>
        <w:t>supervisor</w:t>
      </w:r>
      <w:r w:rsidR="007B4508">
        <w:rPr>
          <w:rStyle w:val="normaltextrun"/>
          <w:rFonts w:ascii="Arial" w:hAnsi="Arial" w:cs="Arial"/>
          <w:color w:val="000000" w:themeColor="text1"/>
        </w:rPr>
        <w:t>es</w:t>
      </w:r>
      <w:r w:rsidR="003E3C35" w:rsidRPr="54DE09A3">
        <w:rPr>
          <w:rStyle w:val="normaltextrun"/>
          <w:rFonts w:ascii="Arial" w:hAnsi="Arial" w:cs="Arial"/>
          <w:color w:val="000000" w:themeColor="text1"/>
        </w:rPr>
        <w:t xml:space="preserve"> del contrato (</w:t>
      </w:r>
      <w:hyperlink r:id="rId19" w:history="1">
        <w:r w:rsidR="003C5D96" w:rsidRPr="00765CE5">
          <w:rPr>
            <w:rStyle w:val="Hipervnculo"/>
            <w:rFonts w:ascii="Arial" w:hAnsi="Arial" w:cs="Arial"/>
          </w:rPr>
          <w:t>angela.inclan@ine.mx</w:t>
        </w:r>
      </w:hyperlink>
      <w:r w:rsidR="003E3C35" w:rsidRPr="54DE09A3">
        <w:rPr>
          <w:rStyle w:val="Hipervnculo"/>
          <w:rFonts w:ascii="Arial" w:hAnsi="Arial" w:cs="Arial"/>
        </w:rPr>
        <w:t>),</w:t>
      </w:r>
      <w:r w:rsidR="003E3C35">
        <w:rPr>
          <w:rStyle w:val="Hipervnculo"/>
          <w:rFonts w:ascii="Arial" w:hAnsi="Arial" w:cs="Arial"/>
        </w:rPr>
        <w:t xml:space="preserve"> </w:t>
      </w:r>
      <w:r w:rsidR="003C5D96">
        <w:rPr>
          <w:rStyle w:val="Hipervnculo"/>
          <w:rFonts w:ascii="Arial" w:hAnsi="Arial" w:cs="Arial"/>
        </w:rPr>
        <w:t>(</w:t>
      </w:r>
      <w:hyperlink r:id="rId20" w:history="1">
        <w:r w:rsidR="00C81E14" w:rsidRPr="00765CE5">
          <w:rPr>
            <w:rStyle w:val="Hipervnculo"/>
            <w:rFonts w:ascii="Arial" w:hAnsi="Arial" w:cs="Arial"/>
          </w:rPr>
          <w:t>martha.ferrer@ine.mx</w:t>
        </w:r>
      </w:hyperlink>
      <w:r w:rsidR="00C81E14">
        <w:rPr>
          <w:rStyle w:val="Hipervnculo"/>
          <w:rFonts w:ascii="Arial" w:hAnsi="Arial" w:cs="Arial"/>
        </w:rPr>
        <w:t>) y (</w:t>
      </w:r>
      <w:hyperlink r:id="rId21" w:history="1">
        <w:r w:rsidR="009C7A91" w:rsidRPr="00765CE5">
          <w:rPr>
            <w:rStyle w:val="Hipervnculo"/>
            <w:rFonts w:ascii="Arial" w:hAnsi="Arial" w:cs="Arial"/>
          </w:rPr>
          <w:t>calixto.garcia@ine.mx</w:t>
        </w:r>
      </w:hyperlink>
      <w:r w:rsidR="009C7A91">
        <w:rPr>
          <w:rStyle w:val="Hipervnculo"/>
          <w:rFonts w:ascii="Arial" w:hAnsi="Arial" w:cs="Aria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2" w:name="_Toc491861687"/>
      <w:bookmarkStart w:id="143" w:name="_Toc499053747"/>
      <w:bookmarkStart w:id="144" w:name="_Toc118144128"/>
      <w:bookmarkEnd w:id="138"/>
      <w:r w:rsidRPr="00DC4C0D">
        <w:rPr>
          <w:rFonts w:cs="Arial"/>
          <w:bCs/>
          <w:color w:val="244061" w:themeColor="accent1" w:themeShade="80"/>
          <w:sz w:val="20"/>
        </w:rPr>
        <w:t>Impuestos y derechos</w:t>
      </w:r>
      <w:bookmarkEnd w:id="139"/>
      <w:bookmarkEnd w:id="140"/>
      <w:bookmarkEnd w:id="141"/>
      <w:bookmarkEnd w:id="142"/>
      <w:bookmarkEnd w:id="143"/>
      <w:r w:rsidR="00A71387" w:rsidRPr="00DC4C0D">
        <w:rPr>
          <w:rFonts w:cs="Arial"/>
          <w:bCs/>
          <w:color w:val="244061" w:themeColor="accent1" w:themeShade="80"/>
          <w:sz w:val="20"/>
        </w:rPr>
        <w:t>.</w:t>
      </w:r>
      <w:bookmarkEnd w:id="144"/>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5" w:name="_Toc289064570"/>
      <w:bookmarkStart w:id="146" w:name="_Toc314085307"/>
      <w:bookmarkStart w:id="147"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8" w:name="_Toc491861688"/>
      <w:bookmarkStart w:id="149" w:name="_Toc499053748"/>
      <w:bookmarkStart w:id="150" w:name="_Toc118144129"/>
      <w:r w:rsidRPr="00DC4C0D">
        <w:rPr>
          <w:rFonts w:cs="Arial"/>
          <w:bCs/>
          <w:color w:val="244061" w:themeColor="accent1" w:themeShade="80"/>
          <w:sz w:val="20"/>
        </w:rPr>
        <w:t>Transferencia de derechos</w:t>
      </w:r>
      <w:bookmarkEnd w:id="145"/>
      <w:bookmarkEnd w:id="146"/>
      <w:bookmarkEnd w:id="147"/>
      <w:bookmarkEnd w:id="148"/>
      <w:bookmarkEnd w:id="149"/>
      <w:r w:rsidR="00A71387" w:rsidRPr="00DC4C0D">
        <w:rPr>
          <w:rFonts w:cs="Arial"/>
          <w:bCs/>
          <w:color w:val="244061" w:themeColor="accent1" w:themeShade="80"/>
          <w:sz w:val="20"/>
        </w:rPr>
        <w:t>.</w:t>
      </w:r>
      <w:bookmarkEnd w:id="150"/>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1" w:name="_Toc284333672"/>
      <w:bookmarkStart w:id="152" w:name="_Toc298407610"/>
      <w:bookmarkStart w:id="153" w:name="_Toc314085308"/>
      <w:bookmarkStart w:id="154" w:name="_Toc314094129"/>
      <w:bookmarkStart w:id="155" w:name="_Toc491861689"/>
      <w:bookmarkStart w:id="156" w:name="_Toc499053749"/>
      <w:bookmarkStart w:id="157" w:name="_Toc118144130"/>
      <w:r w:rsidRPr="00DC4C0D">
        <w:rPr>
          <w:rFonts w:cs="Arial"/>
          <w:bCs/>
          <w:color w:val="244061" w:themeColor="accent1" w:themeShade="80"/>
          <w:sz w:val="20"/>
        </w:rPr>
        <w:t xml:space="preserve">Derechos de Autor y Propiedad </w:t>
      </w:r>
      <w:bookmarkEnd w:id="151"/>
      <w:bookmarkEnd w:id="152"/>
      <w:bookmarkEnd w:id="153"/>
      <w:bookmarkEnd w:id="154"/>
      <w:bookmarkEnd w:id="155"/>
      <w:bookmarkEnd w:id="156"/>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7"/>
    </w:p>
    <w:p w14:paraId="28804BDE" w14:textId="31C30B98" w:rsidR="00900A78" w:rsidRPr="002B0D41" w:rsidRDefault="00900A78" w:rsidP="00900A78">
      <w:pPr>
        <w:pStyle w:val="E2"/>
        <w:spacing w:before="120" w:after="120"/>
        <w:ind w:left="705"/>
        <w:rPr>
          <w:rFonts w:cs="Arial"/>
          <w:sz w:val="20"/>
          <w:lang w:val="es-MX"/>
        </w:rPr>
      </w:pPr>
      <w:bookmarkStart w:id="158" w:name="_Toc299017183"/>
      <w:bookmarkStart w:id="159" w:name="_Toc299018343"/>
      <w:bookmarkStart w:id="160" w:name="_Toc314085309"/>
      <w:bookmarkStart w:id="161"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2" w:name="_Toc491861690"/>
      <w:bookmarkStart w:id="163" w:name="_Toc499053750"/>
      <w:bookmarkStart w:id="164" w:name="_Toc118144131"/>
      <w:r w:rsidRPr="00DC4C0D">
        <w:rPr>
          <w:rFonts w:cs="Arial"/>
          <w:bCs/>
          <w:color w:val="244061" w:themeColor="accent1" w:themeShade="80"/>
          <w:sz w:val="20"/>
        </w:rPr>
        <w:t>Transparencia y Acceso a la Información Pública</w:t>
      </w:r>
      <w:bookmarkEnd w:id="158"/>
      <w:bookmarkEnd w:id="159"/>
      <w:bookmarkEnd w:id="160"/>
      <w:bookmarkEnd w:id="161"/>
      <w:bookmarkEnd w:id="162"/>
      <w:bookmarkEnd w:id="163"/>
      <w:r w:rsidR="00A71387" w:rsidRPr="00DC4C0D">
        <w:rPr>
          <w:rFonts w:cs="Arial"/>
          <w:bCs/>
          <w:color w:val="244061" w:themeColor="accent1" w:themeShade="80"/>
          <w:sz w:val="20"/>
        </w:rPr>
        <w:t>.</w:t>
      </w:r>
      <w:bookmarkEnd w:id="164"/>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w:t>
      </w:r>
      <w:r w:rsidRPr="002B0D41">
        <w:rPr>
          <w:rFonts w:ascii="Arial" w:hAnsi="Arial" w:cs="Arial"/>
          <w:bCs/>
        </w:rPr>
        <w:lastRenderedPageBreak/>
        <w:t xml:space="preserve">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5" w:name="_Toc289064573"/>
      <w:bookmarkStart w:id="166" w:name="_Toc314085310"/>
      <w:bookmarkStart w:id="167" w:name="_Toc314094131"/>
      <w:bookmarkStart w:id="168" w:name="_Toc491861691"/>
      <w:bookmarkStart w:id="169" w:name="_Toc499053751"/>
      <w:bookmarkStart w:id="170" w:name="_Toc118144132"/>
      <w:r w:rsidRPr="00DC4C0D">
        <w:rPr>
          <w:rFonts w:cs="Arial"/>
          <w:bCs/>
          <w:color w:val="244061" w:themeColor="accent1" w:themeShade="80"/>
          <w:sz w:val="20"/>
        </w:rPr>
        <w:t>Responsabilidad laboral</w:t>
      </w:r>
      <w:bookmarkEnd w:id="165"/>
      <w:bookmarkEnd w:id="166"/>
      <w:bookmarkEnd w:id="167"/>
      <w:bookmarkEnd w:id="168"/>
      <w:bookmarkEnd w:id="169"/>
      <w:r w:rsidR="00A71387" w:rsidRPr="00DC4C0D">
        <w:rPr>
          <w:rFonts w:cs="Arial"/>
          <w:bCs/>
          <w:color w:val="244061" w:themeColor="accent1" w:themeShade="80"/>
          <w:sz w:val="20"/>
        </w:rPr>
        <w:t>.</w:t>
      </w:r>
      <w:bookmarkEnd w:id="170"/>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1" w:name="_Toc289064578"/>
      <w:bookmarkStart w:id="172" w:name="_Toc314085311"/>
      <w:bookmarkStart w:id="173" w:name="_Toc314094132"/>
      <w:bookmarkStart w:id="174" w:name="_Toc434004096"/>
      <w:bookmarkStart w:id="175" w:name="_Toc496883312"/>
      <w:bookmarkStart w:id="176" w:name="_Toc510612314"/>
      <w:bookmarkStart w:id="177" w:name="_Toc118144133"/>
      <w:bookmarkStart w:id="178" w:name="_Toc314085312"/>
      <w:bookmarkStart w:id="179" w:name="_Toc314094133"/>
      <w:bookmarkStart w:id="180" w:name="_Toc434004097"/>
      <w:bookmarkStart w:id="181" w:name="_Toc309618095"/>
      <w:bookmarkStart w:id="182" w:name="_Toc314094169"/>
      <w:bookmarkStart w:id="183" w:name="_Toc3115474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452E3">
        <w:rPr>
          <w:rFonts w:cs="Arial"/>
          <w:bCs/>
          <w:color w:val="244061" w:themeColor="accent1" w:themeShade="80"/>
          <w:sz w:val="20"/>
        </w:rPr>
        <w:t>INSTRUCCIONES PARA ELABORAR LA OFERTA TÉCNICA Y LA OFERTA ECONÓMICA</w:t>
      </w:r>
      <w:bookmarkEnd w:id="171"/>
      <w:bookmarkEnd w:id="172"/>
      <w:bookmarkEnd w:id="173"/>
      <w:bookmarkEnd w:id="174"/>
      <w:bookmarkEnd w:id="175"/>
      <w:bookmarkEnd w:id="176"/>
      <w:bookmarkEnd w:id="177"/>
    </w:p>
    <w:p w14:paraId="39D805E8" w14:textId="6B9DEFBF"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CF5CA2">
        <w:rPr>
          <w:rFonts w:ascii="Arial" w:hAnsi="Arial" w:cs="Arial"/>
          <w:lang w:eastAsia="es-MX"/>
        </w:rPr>
        <w:t xml:space="preserve"> única</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 xml:space="preserve">n los procedimientos de contratación mediante licitación pública e invitación a cuando menos tres personas, deberán firmar los documentos que genere el sistema para efecto de identificar su proposición, haciendo uso </w:t>
      </w:r>
      <w:r w:rsidRPr="003D16E3">
        <w:rPr>
          <w:rFonts w:cs="Arial"/>
          <w:sz w:val="20"/>
        </w:rPr>
        <w:lastRenderedPageBreak/>
        <w:t>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4" w:name="_Toc510612315"/>
      <w:bookmarkStart w:id="185" w:name="_Toc118144134"/>
      <w:r w:rsidRPr="00E30171">
        <w:rPr>
          <w:rFonts w:cs="Arial"/>
          <w:color w:val="244061" w:themeColor="accent1" w:themeShade="80"/>
          <w:kern w:val="32"/>
          <w:sz w:val="20"/>
        </w:rPr>
        <w:t>PARTICIPACIÓN EN EL PROCEDIMIENTO Y PRESENTACIÓN DE PROPOSICIONES</w:t>
      </w:r>
      <w:bookmarkEnd w:id="178"/>
      <w:bookmarkEnd w:id="179"/>
      <w:bookmarkEnd w:id="180"/>
      <w:bookmarkEnd w:id="184"/>
      <w:bookmarkEnd w:id="185"/>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6" w:name="_Toc314030195"/>
      <w:bookmarkStart w:id="187" w:name="_Toc314085313"/>
      <w:bookmarkStart w:id="188" w:name="_Toc314094134"/>
      <w:bookmarkStart w:id="189" w:name="_Toc314804490"/>
      <w:bookmarkStart w:id="190" w:name="_Toc314804555"/>
      <w:bookmarkStart w:id="191" w:name="_Toc315905503"/>
      <w:bookmarkStart w:id="192" w:name="_Toc316315419"/>
      <w:bookmarkStart w:id="193" w:name="_Toc316316305"/>
      <w:bookmarkStart w:id="194" w:name="_Toc327181253"/>
      <w:bookmarkStart w:id="195" w:name="_Toc329602569"/>
      <w:bookmarkStart w:id="196" w:name="_Toc382993247"/>
      <w:bookmarkStart w:id="197" w:name="_Toc390246814"/>
      <w:bookmarkStart w:id="198" w:name="_Toc390699230"/>
      <w:bookmarkStart w:id="199" w:name="_Toc396148585"/>
      <w:bookmarkStart w:id="200" w:name="_Toc405207171"/>
      <w:bookmarkStart w:id="201" w:name="_Toc414448108"/>
      <w:bookmarkStart w:id="202" w:name="_Toc434003979"/>
      <w:bookmarkStart w:id="203" w:name="_Toc434004098"/>
      <w:bookmarkStart w:id="204" w:name="_Toc464498299"/>
      <w:bookmarkStart w:id="205" w:name="_Toc464498704"/>
      <w:bookmarkStart w:id="206" w:name="_Toc487209315"/>
      <w:bookmarkStart w:id="207" w:name="_Toc488428628"/>
      <w:bookmarkStart w:id="208" w:name="_Toc491180956"/>
      <w:bookmarkStart w:id="209" w:name="_Toc492377916"/>
      <w:bookmarkStart w:id="210" w:name="_Toc493501618"/>
      <w:bookmarkStart w:id="211" w:name="_Toc494211577"/>
      <w:bookmarkStart w:id="212" w:name="_Toc496883314"/>
      <w:bookmarkStart w:id="213" w:name="_Toc498523195"/>
      <w:bookmarkStart w:id="214" w:name="_Toc505704873"/>
      <w:bookmarkStart w:id="215" w:name="_Toc510612316"/>
      <w:bookmarkStart w:id="216" w:name="_Toc527963292"/>
      <w:bookmarkStart w:id="217" w:name="_Toc528680679"/>
      <w:bookmarkStart w:id="218" w:name="_Toc25083225"/>
      <w:bookmarkStart w:id="219" w:name="_Toc25841865"/>
      <w:bookmarkStart w:id="220" w:name="_Toc25919710"/>
      <w:bookmarkStart w:id="221" w:name="_Toc26174833"/>
      <w:bookmarkStart w:id="222" w:name="_Toc49502867"/>
      <w:bookmarkStart w:id="223" w:name="_Toc111665096"/>
      <w:bookmarkStart w:id="224" w:name="_Toc118144135"/>
      <w:r w:rsidRPr="00E30171">
        <w:rPr>
          <w:rFonts w:cs="Arial"/>
          <w:bCs/>
          <w:color w:val="244061" w:themeColor="accent1" w:themeShade="80"/>
          <w:sz w:val="20"/>
        </w:rPr>
        <w:t>Condiciones establecidas para la participación en los actos del procedimiento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5" w:name="_Toc309618065"/>
      <w:bookmarkStart w:id="226" w:name="_Toc314030196"/>
      <w:bookmarkStart w:id="227" w:name="_Toc314085314"/>
      <w:bookmarkStart w:id="228" w:name="_Toc314094135"/>
      <w:bookmarkStart w:id="229" w:name="_Toc314804491"/>
      <w:bookmarkStart w:id="230" w:name="_Toc314804556"/>
      <w:bookmarkStart w:id="231" w:name="_Toc315905504"/>
      <w:bookmarkStart w:id="232" w:name="_Toc316315420"/>
      <w:bookmarkStart w:id="233" w:name="_Toc316316306"/>
      <w:bookmarkStart w:id="234" w:name="_Toc327181254"/>
      <w:bookmarkStart w:id="235" w:name="_Toc329602570"/>
      <w:bookmarkStart w:id="236" w:name="_Toc382992956"/>
      <w:bookmarkStart w:id="237" w:name="_Toc383184929"/>
      <w:bookmarkStart w:id="238" w:name="_Toc383788306"/>
      <w:bookmarkStart w:id="239" w:name="_Toc390935270"/>
      <w:bookmarkStart w:id="240" w:name="_Toc409002213"/>
      <w:bookmarkStart w:id="241" w:name="_Toc422232834"/>
      <w:bookmarkStart w:id="242" w:name="_Toc427242072"/>
      <w:bookmarkStart w:id="243" w:name="_Toc428879784"/>
      <w:bookmarkStart w:id="244" w:name="_Toc447120309"/>
      <w:bookmarkStart w:id="245" w:name="_Toc452121377"/>
      <w:bookmarkStart w:id="246" w:name="_Toc464498300"/>
      <w:bookmarkStart w:id="247" w:name="_Toc464498705"/>
      <w:bookmarkStart w:id="248" w:name="_Toc487209316"/>
      <w:bookmarkStart w:id="249" w:name="_Toc488428629"/>
      <w:bookmarkStart w:id="250" w:name="_Toc491180957"/>
      <w:bookmarkStart w:id="251" w:name="_Toc492377917"/>
      <w:bookmarkStart w:id="252" w:name="_Toc493501619"/>
      <w:bookmarkStart w:id="253" w:name="_Toc494211578"/>
      <w:bookmarkStart w:id="254" w:name="_Toc496883315"/>
      <w:bookmarkStart w:id="255" w:name="_Toc498523196"/>
      <w:bookmarkStart w:id="256" w:name="_Toc505704874"/>
      <w:bookmarkStart w:id="257" w:name="_Toc510612317"/>
      <w:bookmarkStart w:id="258" w:name="_Toc527963293"/>
      <w:bookmarkStart w:id="259" w:name="_Toc528680680"/>
      <w:bookmarkStart w:id="260" w:name="_Toc25083226"/>
      <w:bookmarkStart w:id="261" w:name="_Toc25841866"/>
      <w:bookmarkStart w:id="262" w:name="_Toc25919711"/>
      <w:bookmarkStart w:id="263" w:name="_Toc26174834"/>
      <w:bookmarkStart w:id="264" w:name="_Toc49502868"/>
      <w:bookmarkStart w:id="265" w:name="_Toc111665097"/>
      <w:bookmarkStart w:id="266" w:name="_Toc118144136"/>
      <w:r w:rsidRPr="00B3558E">
        <w:rPr>
          <w:rFonts w:cs="Arial"/>
          <w:bCs/>
          <w:color w:val="244061" w:themeColor="accent1" w:themeShade="80"/>
          <w:sz w:val="20"/>
        </w:rPr>
        <w:t>Licitantes que no podrán participar en el presente procedimiento</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7" w:name="_Toc309618066"/>
      <w:bookmarkStart w:id="268" w:name="_Toc314030197"/>
      <w:bookmarkStart w:id="269" w:name="_Toc314085315"/>
      <w:bookmarkStart w:id="270" w:name="_Toc314094136"/>
      <w:bookmarkStart w:id="271" w:name="_Toc314804492"/>
      <w:bookmarkStart w:id="272" w:name="_Toc314804557"/>
      <w:bookmarkStart w:id="273" w:name="_Toc315905505"/>
      <w:bookmarkStart w:id="274" w:name="_Toc316315421"/>
      <w:bookmarkStart w:id="275" w:name="_Toc316316307"/>
      <w:bookmarkStart w:id="276" w:name="_Toc327181255"/>
      <w:bookmarkStart w:id="277" w:name="_Toc329602571"/>
      <w:bookmarkStart w:id="278" w:name="_Toc382992957"/>
      <w:bookmarkStart w:id="279" w:name="_Toc383184930"/>
      <w:bookmarkStart w:id="280" w:name="_Toc383788307"/>
      <w:bookmarkStart w:id="281" w:name="_Toc390935271"/>
      <w:bookmarkStart w:id="282" w:name="_Toc409002214"/>
      <w:bookmarkStart w:id="283" w:name="_Toc422232835"/>
      <w:bookmarkStart w:id="284" w:name="_Toc427242073"/>
      <w:bookmarkStart w:id="285" w:name="_Toc428879785"/>
      <w:bookmarkStart w:id="286" w:name="_Toc447120310"/>
      <w:bookmarkStart w:id="287" w:name="_Toc452121378"/>
      <w:bookmarkStart w:id="288" w:name="_Toc464498301"/>
      <w:bookmarkStart w:id="289" w:name="_Toc464498706"/>
      <w:bookmarkStart w:id="290" w:name="_Toc487209317"/>
      <w:bookmarkStart w:id="291" w:name="_Toc488428630"/>
      <w:bookmarkStart w:id="292" w:name="_Toc491180958"/>
      <w:bookmarkStart w:id="293" w:name="_Toc492377918"/>
      <w:bookmarkStart w:id="294" w:name="_Toc493501620"/>
      <w:bookmarkStart w:id="295" w:name="_Toc494211579"/>
      <w:bookmarkStart w:id="296" w:name="_Toc496883316"/>
      <w:bookmarkStart w:id="297" w:name="_Toc498523197"/>
      <w:bookmarkStart w:id="298" w:name="_Toc505704875"/>
      <w:bookmarkStart w:id="299" w:name="_Toc510612318"/>
      <w:bookmarkStart w:id="300" w:name="_Toc527963294"/>
      <w:bookmarkStart w:id="301" w:name="_Toc528680681"/>
      <w:bookmarkStart w:id="302" w:name="_Toc25083227"/>
      <w:bookmarkStart w:id="303" w:name="_Toc25841867"/>
      <w:bookmarkStart w:id="304" w:name="_Toc25919712"/>
      <w:bookmarkStart w:id="305" w:name="_Toc26174835"/>
      <w:bookmarkStart w:id="306" w:name="_Toc49502869"/>
      <w:bookmarkStart w:id="307" w:name="_Toc111665098"/>
      <w:bookmarkStart w:id="308" w:name="_Toc118144137"/>
      <w:r w:rsidRPr="006B4BE5">
        <w:rPr>
          <w:rFonts w:cs="Arial"/>
          <w:bCs/>
          <w:color w:val="244061" w:themeColor="accent1" w:themeShade="80"/>
          <w:sz w:val="20"/>
        </w:rPr>
        <w:t>Para el caso de presentación de proposiciones conjuntas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09" w:name="_Toc314085316"/>
      <w:bookmarkStart w:id="310"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1" w:name="_Toc510612319"/>
      <w:bookmarkStart w:id="312" w:name="_Toc118144138"/>
      <w:r w:rsidRPr="006B4BE5">
        <w:rPr>
          <w:rFonts w:cs="Arial"/>
          <w:bCs/>
          <w:color w:val="244061" w:themeColor="accent1" w:themeShade="80"/>
          <w:sz w:val="20"/>
        </w:rPr>
        <w:lastRenderedPageBreak/>
        <w:t>CONTENIDO DE LAS PROPOSICIONES</w:t>
      </w:r>
      <w:bookmarkEnd w:id="309"/>
      <w:bookmarkEnd w:id="310"/>
      <w:bookmarkEnd w:id="311"/>
      <w:bookmarkEnd w:id="312"/>
    </w:p>
    <w:p w14:paraId="236A136A" w14:textId="77777777" w:rsidR="008E1EBC" w:rsidRDefault="008E1EBC" w:rsidP="008E1EBC">
      <w:pPr>
        <w:pStyle w:val="Texto0"/>
        <w:tabs>
          <w:tab w:val="left" w:pos="709"/>
        </w:tabs>
        <w:spacing w:after="0" w:line="240" w:lineRule="auto"/>
        <w:ind w:left="705" w:firstLine="0"/>
        <w:rPr>
          <w:sz w:val="20"/>
        </w:rPr>
      </w:pPr>
      <w:bookmarkStart w:id="313" w:name="_Toc289064580"/>
      <w:bookmarkStart w:id="314" w:name="_Toc310514790"/>
      <w:bookmarkStart w:id="315" w:name="_Toc312083756"/>
      <w:bookmarkStart w:id="316" w:name="_Toc312402701"/>
      <w:bookmarkStart w:id="317" w:name="_Toc314002686"/>
      <w:bookmarkStart w:id="318" w:name="_Toc314030199"/>
      <w:bookmarkStart w:id="319" w:name="_Toc314085317"/>
      <w:bookmarkStart w:id="320" w:name="_Toc314094138"/>
      <w:bookmarkStart w:id="321" w:name="_Toc314804494"/>
      <w:bookmarkStart w:id="322" w:name="_Toc314804559"/>
      <w:bookmarkStart w:id="323" w:name="_Toc315905507"/>
      <w:bookmarkStart w:id="324" w:name="_Toc316315423"/>
      <w:bookmarkStart w:id="325" w:name="_Toc316316309"/>
      <w:bookmarkStart w:id="326" w:name="_Toc327181257"/>
      <w:bookmarkStart w:id="327" w:name="_Toc329602573"/>
      <w:bookmarkStart w:id="328" w:name="_Toc382992959"/>
      <w:bookmarkStart w:id="329" w:name="_Toc383184932"/>
      <w:bookmarkStart w:id="330" w:name="_Toc383788309"/>
      <w:bookmarkStart w:id="331" w:name="_Toc390935273"/>
      <w:bookmarkStart w:id="332" w:name="_Toc409002216"/>
      <w:bookmarkStart w:id="333" w:name="_Toc422232837"/>
      <w:bookmarkStart w:id="334" w:name="_Toc427242075"/>
      <w:bookmarkStart w:id="335" w:name="_Toc428879787"/>
      <w:bookmarkStart w:id="336" w:name="_Toc447120312"/>
      <w:bookmarkStart w:id="337" w:name="_Toc452121380"/>
      <w:bookmarkStart w:id="338" w:name="_Toc464498303"/>
      <w:bookmarkStart w:id="339" w:name="_Toc464498708"/>
      <w:bookmarkStart w:id="340" w:name="_Toc487209319"/>
      <w:bookmarkStart w:id="341" w:name="_Toc488428632"/>
      <w:bookmarkStart w:id="342" w:name="_Toc491180960"/>
      <w:bookmarkStart w:id="343" w:name="_Toc492377920"/>
      <w:bookmarkStart w:id="344" w:name="_Toc493501622"/>
      <w:bookmarkStart w:id="345" w:name="_Toc494211581"/>
      <w:bookmarkStart w:id="346" w:name="_Toc496883318"/>
      <w:bookmarkStart w:id="347" w:name="_Toc498523199"/>
      <w:bookmarkStart w:id="348" w:name="_Toc505704877"/>
      <w:bookmarkStart w:id="349" w:name="_Toc510612320"/>
      <w:bookmarkStart w:id="350" w:name="_Toc527963296"/>
      <w:bookmarkStart w:id="351"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2" w:name="_Toc25083229"/>
      <w:bookmarkStart w:id="353" w:name="_Toc25841869"/>
      <w:bookmarkStart w:id="354" w:name="_Toc25919714"/>
      <w:bookmarkStart w:id="355" w:name="_Toc26174837"/>
      <w:bookmarkStart w:id="356" w:name="_Toc49502871"/>
      <w:bookmarkStart w:id="357" w:name="_Toc111665100"/>
      <w:bookmarkStart w:id="358" w:name="_Toc118144139"/>
      <w:r w:rsidRPr="003C3E39">
        <w:rPr>
          <w:rFonts w:cs="Arial"/>
          <w:bCs/>
          <w:color w:val="244061" w:themeColor="accent1" w:themeShade="80"/>
          <w:sz w:val="20"/>
        </w:rPr>
        <w:t>Documentación distinta a la oferta técnica y la oferta económica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DC1D2A" w:rsidRPr="003C3E39">
        <w:rPr>
          <w:rFonts w:cs="Arial"/>
          <w:bCs/>
          <w:color w:val="244061" w:themeColor="accent1" w:themeShade="80"/>
          <w:sz w:val="20"/>
        </w:rPr>
        <w:t xml:space="preserve"> (sobre administrativo-legal)</w:t>
      </w:r>
      <w:bookmarkEnd w:id="356"/>
      <w:bookmarkEnd w:id="357"/>
      <w:bookmarkEnd w:id="358"/>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22"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lastRenderedPageBreak/>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9" w:name="_Toc314094139"/>
      <w:bookmarkStart w:id="360" w:name="_Toc314804495"/>
      <w:bookmarkStart w:id="361" w:name="_Toc314804560"/>
      <w:bookmarkStart w:id="362" w:name="_Toc315905508"/>
      <w:bookmarkStart w:id="363" w:name="_Toc316315424"/>
      <w:bookmarkStart w:id="364" w:name="_Toc316316310"/>
      <w:bookmarkStart w:id="365" w:name="_Toc327181258"/>
      <w:bookmarkStart w:id="366" w:name="_Toc329602574"/>
      <w:bookmarkStart w:id="367" w:name="_Toc382992960"/>
      <w:bookmarkStart w:id="368" w:name="_Toc383184933"/>
      <w:bookmarkStart w:id="369" w:name="_Toc383788310"/>
      <w:bookmarkStart w:id="370" w:name="_Toc390935274"/>
      <w:bookmarkStart w:id="371" w:name="_Toc409002217"/>
      <w:bookmarkStart w:id="372" w:name="_Toc422232838"/>
      <w:bookmarkStart w:id="373" w:name="_Toc427242076"/>
      <w:bookmarkStart w:id="374" w:name="_Toc428879788"/>
      <w:bookmarkStart w:id="375" w:name="_Toc447120313"/>
      <w:bookmarkStart w:id="376" w:name="_Toc452121381"/>
      <w:bookmarkStart w:id="377" w:name="_Toc464498304"/>
      <w:bookmarkStart w:id="378" w:name="_Toc464498709"/>
      <w:bookmarkStart w:id="379" w:name="_Toc487209320"/>
      <w:bookmarkStart w:id="380" w:name="_Toc488428633"/>
      <w:bookmarkStart w:id="381" w:name="_Toc491180961"/>
      <w:bookmarkStart w:id="382" w:name="_Toc492377921"/>
      <w:bookmarkStart w:id="383" w:name="_Toc493501623"/>
      <w:bookmarkStart w:id="384" w:name="_Toc494211582"/>
      <w:bookmarkStart w:id="385" w:name="_Toc496883319"/>
      <w:bookmarkStart w:id="386" w:name="_Toc498523200"/>
      <w:bookmarkStart w:id="387" w:name="_Toc505704878"/>
      <w:bookmarkStart w:id="388" w:name="_Toc510612321"/>
      <w:bookmarkStart w:id="389" w:name="_Toc527963297"/>
      <w:bookmarkStart w:id="390" w:name="_Toc528680684"/>
      <w:bookmarkStart w:id="391" w:name="_Toc25083230"/>
      <w:bookmarkStart w:id="392" w:name="_Toc25841870"/>
      <w:bookmarkStart w:id="393" w:name="_Toc25919715"/>
      <w:bookmarkStart w:id="394" w:name="_Toc26174838"/>
      <w:bookmarkStart w:id="395" w:name="_Toc49502872"/>
      <w:bookmarkStart w:id="396" w:name="_Toc111665101"/>
      <w:bookmarkStart w:id="397" w:name="_Toc11814414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DC1D2A" w:rsidRPr="003C3E39">
        <w:rPr>
          <w:rFonts w:cs="Arial"/>
          <w:bCs/>
          <w:color w:val="244061" w:themeColor="accent1" w:themeShade="80"/>
          <w:sz w:val="20"/>
        </w:rPr>
        <w:t xml:space="preserve"> (sobre técnico)</w:t>
      </w:r>
      <w:bookmarkEnd w:id="395"/>
      <w:bookmarkEnd w:id="396"/>
      <w:bookmarkEnd w:id="397"/>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8" w:name="_Toc493501624"/>
      <w:bookmarkStart w:id="399" w:name="_Toc494211583"/>
      <w:bookmarkStart w:id="400" w:name="_Toc496883320"/>
      <w:bookmarkStart w:id="401" w:name="_Toc498523201"/>
      <w:bookmarkStart w:id="402" w:name="_Toc505704879"/>
      <w:bookmarkStart w:id="403" w:name="_Toc510612322"/>
      <w:bookmarkStart w:id="404" w:name="_Toc527963298"/>
      <w:bookmarkStart w:id="405" w:name="_Toc528680685"/>
      <w:bookmarkStart w:id="406" w:name="_Toc25083231"/>
      <w:bookmarkStart w:id="407" w:name="_Toc25841871"/>
      <w:bookmarkStart w:id="408" w:name="_Toc25919716"/>
      <w:bookmarkStart w:id="409" w:name="_Toc26174839"/>
      <w:bookmarkStart w:id="410" w:name="_Toc49502873"/>
      <w:bookmarkStart w:id="411" w:name="_Toc111665102"/>
      <w:bookmarkStart w:id="412" w:name="_Toc11814414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8"/>
      <w:bookmarkEnd w:id="399"/>
      <w:bookmarkEnd w:id="400"/>
      <w:bookmarkEnd w:id="401"/>
      <w:bookmarkEnd w:id="402"/>
      <w:bookmarkEnd w:id="403"/>
      <w:bookmarkEnd w:id="404"/>
      <w:bookmarkEnd w:id="405"/>
      <w:bookmarkEnd w:id="406"/>
      <w:bookmarkEnd w:id="407"/>
      <w:bookmarkEnd w:id="408"/>
      <w:bookmarkEnd w:id="409"/>
      <w:r w:rsidR="00DC1D2A" w:rsidRPr="003C3E39">
        <w:rPr>
          <w:rFonts w:cs="Arial"/>
          <w:bCs/>
          <w:color w:val="244061" w:themeColor="accent1" w:themeShade="80"/>
          <w:sz w:val="20"/>
        </w:rPr>
        <w:t xml:space="preserve"> (sobre económico)</w:t>
      </w:r>
      <w:bookmarkEnd w:id="410"/>
      <w:bookmarkEnd w:id="411"/>
      <w:bookmarkEnd w:id="412"/>
    </w:p>
    <w:p w14:paraId="6CD91D08" w14:textId="70D3CA50" w:rsidR="00053C4D" w:rsidRDefault="00053C4D" w:rsidP="00E96A22">
      <w:pPr>
        <w:pStyle w:val="Texto0"/>
        <w:numPr>
          <w:ilvl w:val="0"/>
          <w:numId w:val="59"/>
        </w:numPr>
        <w:tabs>
          <w:tab w:val="left" w:pos="709"/>
        </w:tabs>
        <w:spacing w:before="120" w:after="120" w:line="240" w:lineRule="auto"/>
        <w:ind w:left="993" w:hanging="284"/>
        <w:rPr>
          <w:sz w:val="20"/>
        </w:rPr>
      </w:pPr>
      <w:bookmarkStart w:id="413" w:name="_Toc284238908"/>
      <w:bookmarkStart w:id="414" w:name="_Toc289064586"/>
      <w:bookmarkStart w:id="415" w:name="_Toc299018180"/>
      <w:bookmarkStart w:id="416" w:name="_Toc305758551"/>
      <w:bookmarkStart w:id="417" w:name="_Toc310514796"/>
      <w:bookmarkStart w:id="418" w:name="_Toc312083762"/>
      <w:bookmarkStart w:id="419" w:name="_Toc312402707"/>
      <w:bookmarkStart w:id="420" w:name="_Toc314002692"/>
      <w:bookmarkStart w:id="421" w:name="_Toc314030205"/>
      <w:bookmarkStart w:id="422" w:name="_Toc314085323"/>
      <w:bookmarkStart w:id="423" w:name="_Toc314086081"/>
      <w:bookmarkStart w:id="424" w:name="_Toc314086221"/>
      <w:bookmarkStart w:id="425" w:name="_Toc314804309"/>
      <w:bookmarkStart w:id="426" w:name="_Toc315900391"/>
      <w:bookmarkStart w:id="427" w:name="_Toc315904630"/>
      <w:bookmarkStart w:id="428" w:name="_Toc316472881"/>
      <w:bookmarkStart w:id="429" w:name="_Toc316482410"/>
      <w:bookmarkStart w:id="430" w:name="_Toc324237750"/>
      <w:bookmarkStart w:id="431" w:name="_Toc329602267"/>
      <w:bookmarkStart w:id="432" w:name="_Toc350422272"/>
      <w:bookmarkStart w:id="433" w:name="_Toc353180914"/>
      <w:bookmarkStart w:id="434" w:name="_Toc314085324"/>
      <w:bookmarkStart w:id="435" w:name="_Toc314086222"/>
      <w:bookmarkStart w:id="436" w:name="_Toc314094145"/>
      <w:bookmarkStart w:id="437"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w:t>
      </w:r>
      <w:r w:rsidR="00E86C63">
        <w:rPr>
          <w:rFonts w:cs="Arial"/>
          <w:sz w:val="20"/>
          <w:lang w:eastAsia="es-MX"/>
        </w:rPr>
        <w:t>partida única</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521182">
        <w:rPr>
          <w:b/>
          <w:sz w:val="20"/>
        </w:rPr>
        <w:t>pesos mexicanos</w:t>
      </w:r>
      <w:r w:rsidR="00192D11" w:rsidRPr="00192D11">
        <w:rPr>
          <w:b/>
          <w:sz w:val="20"/>
        </w:rPr>
        <w:t xml:space="preserve"> </w:t>
      </w:r>
      <w:r w:rsidR="00192D11" w:rsidRPr="00B342E4">
        <w:rPr>
          <w:bCs/>
          <w:sz w:val="20"/>
        </w:rPr>
        <w:t>considerando</w:t>
      </w:r>
      <w:r w:rsidR="00192D11" w:rsidRPr="00192D11">
        <w:rPr>
          <w:b/>
          <w:sz w:val="20"/>
        </w:rPr>
        <w:t xml:space="preserve"> </w:t>
      </w:r>
      <w:r w:rsidR="00521182">
        <w:rPr>
          <w:b/>
          <w:sz w:val="20"/>
        </w:rPr>
        <w:t>dos</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38" w:name="_Toc284238905"/>
      <w:bookmarkStart w:id="439" w:name="_Toc289064583"/>
      <w:bookmarkStart w:id="440"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41" w:name="_Toc434004105"/>
      <w:bookmarkStart w:id="442" w:name="_Toc510612323"/>
      <w:bookmarkStart w:id="443" w:name="_Toc11814414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38"/>
      <w:bookmarkEnd w:id="439"/>
      <w:bookmarkEnd w:id="440"/>
      <w:bookmarkEnd w:id="441"/>
      <w:bookmarkEnd w:id="442"/>
      <w:bookmarkEnd w:id="443"/>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44" w:name="_Toc382992963"/>
      <w:bookmarkStart w:id="445" w:name="_Toc383184936"/>
      <w:bookmarkStart w:id="446" w:name="_Toc396148593"/>
      <w:bookmarkStart w:id="447" w:name="_Toc405207179"/>
      <w:bookmarkStart w:id="448" w:name="_Toc414448116"/>
      <w:bookmarkStart w:id="449" w:name="_Toc417477107"/>
      <w:bookmarkStart w:id="450" w:name="_Toc417482645"/>
      <w:bookmarkStart w:id="451" w:name="_Toc447617376"/>
      <w:bookmarkStart w:id="452" w:name="_Toc448329801"/>
      <w:bookmarkStart w:id="453" w:name="_Toc449969796"/>
      <w:bookmarkStart w:id="454" w:name="_Toc463548625"/>
      <w:bookmarkStart w:id="455" w:name="_Toc463548989"/>
      <w:bookmarkStart w:id="456" w:name="_Toc463549076"/>
      <w:bookmarkStart w:id="457" w:name="_Toc463549814"/>
      <w:bookmarkStart w:id="458" w:name="_Toc463549893"/>
      <w:bookmarkStart w:id="459" w:name="_Toc463973967"/>
      <w:bookmarkStart w:id="460" w:name="_Toc477352434"/>
      <w:bookmarkStart w:id="461" w:name="_Toc480826318"/>
      <w:bookmarkStart w:id="462" w:name="_Toc486343085"/>
      <w:bookmarkStart w:id="463" w:name="_Toc488428636"/>
      <w:bookmarkStart w:id="464" w:name="_Toc491180964"/>
      <w:bookmarkStart w:id="465" w:name="_Toc492377924"/>
      <w:bookmarkStart w:id="466" w:name="_Toc493501626"/>
      <w:bookmarkStart w:id="467" w:name="_Toc494211585"/>
      <w:bookmarkStart w:id="468" w:name="_Toc496883322"/>
      <w:bookmarkStart w:id="469" w:name="_Toc498523203"/>
      <w:bookmarkStart w:id="470" w:name="_Toc505704881"/>
      <w:bookmarkStart w:id="471" w:name="_Toc510612324"/>
      <w:bookmarkStart w:id="472" w:name="_Toc527963300"/>
      <w:bookmarkStart w:id="473" w:name="_Toc528680687"/>
      <w:bookmarkStart w:id="474" w:name="_Toc25083233"/>
      <w:bookmarkStart w:id="475" w:name="_Toc25841873"/>
      <w:bookmarkStart w:id="476" w:name="_Toc25919718"/>
      <w:bookmarkStart w:id="477" w:name="_Toc26174841"/>
      <w:bookmarkStart w:id="478" w:name="_Toc49502875"/>
      <w:bookmarkStart w:id="479" w:name="_Toc111665104"/>
      <w:bookmarkStart w:id="480" w:name="_Toc118144143"/>
      <w:r>
        <w:rPr>
          <w:rFonts w:cs="Arial"/>
          <w:bCs/>
          <w:color w:val="365F91" w:themeColor="accent1" w:themeShade="BF"/>
          <w:sz w:val="20"/>
        </w:rPr>
        <w:lastRenderedPageBreak/>
        <w:t>Criterio</w:t>
      </w:r>
      <w:r w:rsidRPr="005F352A">
        <w:rPr>
          <w:rFonts w:cs="Arial"/>
          <w:bCs/>
          <w:color w:val="365F91" w:themeColor="accent1" w:themeShade="BF"/>
          <w:sz w:val="20"/>
        </w:rPr>
        <w:t xml:space="preserve"> de evaluación técnica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91049EC" w14:textId="61F97573" w:rsidR="0067173A" w:rsidRPr="00D464A8" w:rsidRDefault="0067173A" w:rsidP="00D464A8">
      <w:pPr>
        <w:pStyle w:val="p31"/>
        <w:tabs>
          <w:tab w:val="clear" w:pos="900"/>
        </w:tabs>
        <w:spacing w:before="120" w:after="120" w:line="240" w:lineRule="auto"/>
        <w:ind w:left="705"/>
        <w:jc w:val="both"/>
        <w:rPr>
          <w:rFonts w:ascii="Arial" w:eastAsia="Arial Unicode MS" w:hAnsi="Arial" w:cs="Arial"/>
          <w:sz w:val="20"/>
        </w:rPr>
      </w:pPr>
      <w:bookmarkStart w:id="481"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t xml:space="preserve">titular de </w:t>
      </w:r>
      <w:r w:rsidR="00192D11" w:rsidRPr="00D464A8">
        <w:rPr>
          <w:rFonts w:ascii="Arial" w:hAnsi="Arial" w:cs="Arial"/>
          <w:sz w:val="20"/>
        </w:rPr>
        <w:t>la</w:t>
      </w:r>
      <w:r w:rsidR="00D464A8" w:rsidRPr="00D464A8">
        <w:rPr>
          <w:rFonts w:ascii="Arial" w:hAnsi="Arial" w:cs="Arial"/>
          <w:sz w:val="20"/>
        </w:rPr>
        <w:t xml:space="preserve"> Dirección de</w:t>
      </w:r>
      <w:r w:rsidR="0034724D">
        <w:rPr>
          <w:rFonts w:ascii="Arial" w:hAnsi="Arial" w:cs="Arial"/>
          <w:sz w:val="20"/>
        </w:rPr>
        <w:t xml:space="preserve"> Sistemas adscrito a la Unidad Técnica de Servicios de </w:t>
      </w:r>
      <w:r w:rsidR="00FE0347">
        <w:rPr>
          <w:rFonts w:ascii="Arial" w:hAnsi="Arial" w:cs="Arial"/>
          <w:sz w:val="20"/>
        </w:rPr>
        <w:t>Informática</w:t>
      </w:r>
      <w:r w:rsidRPr="00D464A8">
        <w:rPr>
          <w:rFonts w:ascii="Arial" w:hAnsi="Arial" w:cs="Arial"/>
          <w:sz w:val="20"/>
        </w:rPr>
        <w:t>. 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82" w:name="_Toc299007079"/>
      <w:bookmarkStart w:id="483" w:name="_Toc308600231"/>
      <w:bookmarkStart w:id="484" w:name="_Toc313943680"/>
      <w:bookmarkStart w:id="485" w:name="_Toc313943742"/>
      <w:bookmarkStart w:id="486" w:name="_Toc313999945"/>
      <w:bookmarkStart w:id="487" w:name="_Toc314007649"/>
      <w:bookmarkStart w:id="488" w:name="_Toc314094143"/>
      <w:bookmarkStart w:id="489" w:name="_Toc314804564"/>
      <w:bookmarkStart w:id="490" w:name="_Toc315905512"/>
      <w:bookmarkStart w:id="491" w:name="_Toc316315428"/>
      <w:bookmarkStart w:id="492" w:name="_Toc316316314"/>
      <w:bookmarkStart w:id="493" w:name="_Toc327181262"/>
      <w:bookmarkStart w:id="494" w:name="_Toc329602578"/>
      <w:bookmarkStart w:id="495" w:name="_Toc382992964"/>
      <w:bookmarkStart w:id="496" w:name="_Toc383184937"/>
      <w:bookmarkStart w:id="497" w:name="_Toc396148594"/>
      <w:bookmarkStart w:id="498" w:name="_Toc405207180"/>
      <w:bookmarkStart w:id="499" w:name="_Toc414448117"/>
      <w:bookmarkStart w:id="500" w:name="_Toc417477108"/>
      <w:bookmarkStart w:id="501" w:name="_Toc417482646"/>
      <w:bookmarkStart w:id="502" w:name="_Toc447617377"/>
      <w:bookmarkStart w:id="503" w:name="_Toc448329802"/>
      <w:bookmarkStart w:id="504" w:name="_Toc449969797"/>
      <w:bookmarkStart w:id="505" w:name="_Toc463548626"/>
      <w:bookmarkStart w:id="506" w:name="_Toc463548990"/>
      <w:bookmarkStart w:id="507" w:name="_Toc463549077"/>
      <w:bookmarkStart w:id="508" w:name="_Toc463549815"/>
      <w:bookmarkStart w:id="509" w:name="_Toc463549894"/>
      <w:bookmarkStart w:id="510" w:name="_Toc463973968"/>
      <w:bookmarkStart w:id="511" w:name="_Toc477352435"/>
      <w:bookmarkStart w:id="512" w:name="_Toc480826319"/>
      <w:bookmarkStart w:id="513" w:name="_Toc486343086"/>
      <w:bookmarkStart w:id="514" w:name="_Toc488428637"/>
      <w:bookmarkStart w:id="515" w:name="_Toc491180965"/>
      <w:bookmarkStart w:id="516" w:name="_Toc492377925"/>
      <w:bookmarkStart w:id="517" w:name="_Toc493501627"/>
      <w:bookmarkStart w:id="518" w:name="_Toc494211586"/>
      <w:bookmarkStart w:id="519" w:name="_Toc496883323"/>
      <w:bookmarkStart w:id="520" w:name="_Toc498523204"/>
      <w:bookmarkStart w:id="521" w:name="_Toc505704882"/>
      <w:bookmarkStart w:id="522" w:name="_Toc510612325"/>
      <w:bookmarkStart w:id="523" w:name="_Toc527963301"/>
      <w:bookmarkStart w:id="524" w:name="_Toc528680688"/>
      <w:bookmarkStart w:id="525" w:name="_Toc25083234"/>
      <w:bookmarkStart w:id="526" w:name="_Toc25841874"/>
      <w:bookmarkStart w:id="527" w:name="_Toc25919719"/>
      <w:bookmarkStart w:id="528" w:name="_Toc26174842"/>
      <w:bookmarkStart w:id="529" w:name="_Toc49502876"/>
      <w:bookmarkStart w:id="530" w:name="_Toc111665105"/>
      <w:bookmarkStart w:id="531" w:name="_Toc11814414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3D6BF465" w14:textId="081F3ED4" w:rsidR="00053C4D" w:rsidRDefault="00053C4D" w:rsidP="00053C4D">
      <w:pPr>
        <w:pStyle w:val="Sangra3detindependiente2"/>
        <w:tabs>
          <w:tab w:val="num" w:pos="709"/>
        </w:tabs>
        <w:spacing w:before="120" w:after="120"/>
        <w:ind w:left="720"/>
        <w:rPr>
          <w:rFonts w:eastAsia="Arial Unicode MS" w:cs="Arial"/>
        </w:rPr>
      </w:pPr>
      <w:bookmarkStart w:id="53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513CC840" w14:textId="148E795A" w:rsidR="00FE0347" w:rsidRDefault="00E86C63" w:rsidP="00053C4D">
      <w:pPr>
        <w:pStyle w:val="Sangra3detindependiente2"/>
        <w:tabs>
          <w:tab w:val="num" w:pos="709"/>
        </w:tabs>
        <w:spacing w:before="120" w:after="120"/>
        <w:ind w:left="720"/>
      </w:pPr>
      <w:r>
        <w:t xml:space="preserve">Para efectos de evaluación económica, se tomará en cuenta el monto total </w:t>
      </w:r>
      <w:r w:rsidR="00D314EE">
        <w:t>a</w:t>
      </w:r>
      <w:r>
        <w:t>ntes de IVA (subtotal).</w:t>
      </w:r>
    </w:p>
    <w:p w14:paraId="3754574D" w14:textId="2B6D8DC8" w:rsidR="00E86C63" w:rsidRDefault="00E86C63" w:rsidP="00053C4D">
      <w:pPr>
        <w:pStyle w:val="Sangra3detindependiente2"/>
        <w:tabs>
          <w:tab w:val="num" w:pos="709"/>
        </w:tabs>
        <w:spacing w:before="120" w:after="120"/>
        <w:ind w:left="720"/>
        <w:rPr>
          <w:rFonts w:eastAsia="Arial Unicode MS" w:cs="Arial"/>
        </w:rPr>
      </w:pPr>
      <w:r w:rsidRPr="00E86C63">
        <w:rPr>
          <w:rFonts w:eastAsia="Arial Unicode MS"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w:t>
      </w:r>
      <w:r>
        <w:rPr>
          <w:rFonts w:eastAsia="Arial Unicode MS" w:cs="Arial"/>
        </w:rPr>
        <w:t xml:space="preserve"> </w:t>
      </w:r>
      <w:r w:rsidRPr="00E86C63">
        <w:rPr>
          <w:rFonts w:eastAsia="Arial Unicode MS" w:cs="Arial"/>
        </w:rPr>
        <w:t>dispuesto por el artículo 68 de las</w:t>
      </w:r>
      <w:r>
        <w:rPr>
          <w:rFonts w:eastAsia="Arial Unicode MS" w:cs="Arial"/>
        </w:rPr>
        <w:t xml:space="preserve"> POBALINES.</w:t>
      </w:r>
    </w:p>
    <w:p w14:paraId="24E4F4F2" w14:textId="44DCCA63" w:rsidR="00E86C63" w:rsidRDefault="00E86C63" w:rsidP="00053C4D">
      <w:pPr>
        <w:pStyle w:val="Sangra3detindependiente2"/>
        <w:tabs>
          <w:tab w:val="num" w:pos="709"/>
        </w:tabs>
        <w:spacing w:before="120" w:after="120"/>
        <w:ind w:left="720"/>
        <w:rPr>
          <w:rFonts w:eastAsia="Arial Unicode MS" w:cs="Arial"/>
        </w:rPr>
      </w:pPr>
      <w:r w:rsidRPr="00E86C63">
        <w:rPr>
          <w:rFonts w:eastAsia="Arial Unicode MS" w:cs="Arial"/>
        </w:rPr>
        <w:t>Entendiéndose que, con la presentación de la propuesta económica por parte de los licitantes, aceptan dicha consideración.</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3" w:name="_Toc299007080"/>
      <w:bookmarkStart w:id="534" w:name="_Toc308600232"/>
      <w:bookmarkStart w:id="535" w:name="_Toc313943681"/>
      <w:bookmarkStart w:id="536" w:name="_Toc313943743"/>
      <w:bookmarkStart w:id="537" w:name="_Toc313999946"/>
      <w:bookmarkStart w:id="538" w:name="_Toc314007650"/>
      <w:bookmarkStart w:id="539" w:name="_Toc314094144"/>
      <w:bookmarkStart w:id="540" w:name="_Toc314804565"/>
      <w:bookmarkStart w:id="541" w:name="_Toc315905513"/>
      <w:bookmarkStart w:id="542" w:name="_Toc316315429"/>
      <w:bookmarkStart w:id="543" w:name="_Toc316316315"/>
      <w:bookmarkStart w:id="544" w:name="_Toc327181263"/>
      <w:bookmarkStart w:id="545" w:name="_Toc329602579"/>
      <w:bookmarkStart w:id="546" w:name="_Toc382992965"/>
      <w:bookmarkStart w:id="547" w:name="_Toc383184938"/>
      <w:bookmarkStart w:id="548" w:name="_Toc396148595"/>
      <w:bookmarkStart w:id="549" w:name="_Toc405207181"/>
      <w:bookmarkStart w:id="550" w:name="_Toc414448118"/>
      <w:bookmarkStart w:id="551" w:name="_Toc417477109"/>
      <w:bookmarkStart w:id="552" w:name="_Toc417482647"/>
      <w:bookmarkStart w:id="553" w:name="_Toc447617378"/>
      <w:bookmarkStart w:id="554" w:name="_Toc448329803"/>
      <w:bookmarkStart w:id="555" w:name="_Toc449969798"/>
      <w:bookmarkStart w:id="556" w:name="_Toc463548627"/>
      <w:bookmarkStart w:id="557" w:name="_Toc463548991"/>
      <w:bookmarkStart w:id="558" w:name="_Toc463549078"/>
      <w:bookmarkStart w:id="559" w:name="_Toc463549816"/>
      <w:bookmarkStart w:id="560" w:name="_Toc463549895"/>
      <w:bookmarkStart w:id="561" w:name="_Toc463973969"/>
      <w:bookmarkStart w:id="562" w:name="_Toc477352436"/>
      <w:bookmarkStart w:id="563" w:name="_Toc480826320"/>
      <w:bookmarkStart w:id="564" w:name="_Toc486343087"/>
      <w:bookmarkStart w:id="565" w:name="_Toc488428638"/>
      <w:bookmarkStart w:id="566" w:name="_Toc491180966"/>
      <w:bookmarkStart w:id="567" w:name="_Toc492377926"/>
      <w:bookmarkStart w:id="568" w:name="_Toc493501628"/>
      <w:bookmarkStart w:id="569" w:name="_Toc494211587"/>
      <w:bookmarkStart w:id="570" w:name="_Toc496883324"/>
      <w:bookmarkStart w:id="571" w:name="_Toc498523205"/>
      <w:bookmarkStart w:id="572" w:name="_Toc505704883"/>
      <w:bookmarkStart w:id="573" w:name="_Toc510612326"/>
      <w:bookmarkStart w:id="574" w:name="_Toc527963302"/>
      <w:bookmarkStart w:id="575" w:name="_Toc528680689"/>
      <w:bookmarkStart w:id="576" w:name="_Toc25083235"/>
      <w:bookmarkStart w:id="577" w:name="_Toc25841875"/>
      <w:bookmarkStart w:id="578" w:name="_Toc25919720"/>
      <w:bookmarkStart w:id="579" w:name="_Toc26174843"/>
      <w:bookmarkStart w:id="580" w:name="_Toc49502877"/>
      <w:bookmarkStart w:id="581" w:name="_Toc111665106"/>
      <w:bookmarkStart w:id="582" w:name="_Toc118144145"/>
      <w:r w:rsidRPr="0079654B">
        <w:rPr>
          <w:rFonts w:cs="Arial"/>
          <w:bCs/>
          <w:color w:val="365F91" w:themeColor="accent1" w:themeShade="BF"/>
          <w:sz w:val="20"/>
        </w:rPr>
        <w:t>Criterios para la adjudicación del contrato</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último párrafo del artículo 44 del REGLAMENTO y el segundo párrafo del artículo 83 de las POBALINES, de subsistir el empate, la adjudicación se </w:t>
      </w:r>
      <w:r w:rsidRPr="00766B7D">
        <w:rPr>
          <w:rFonts w:ascii="Arial" w:hAnsi="Arial" w:cs="Arial"/>
        </w:rPr>
        <w:lastRenderedPageBreak/>
        <w:t>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83" w:name="_Toc510612327"/>
      <w:bookmarkStart w:id="584" w:name="_Toc118144146"/>
      <w:r w:rsidRPr="006B4BE5">
        <w:rPr>
          <w:rFonts w:cs="Arial"/>
          <w:bCs/>
          <w:color w:val="244061" w:themeColor="accent1" w:themeShade="80"/>
          <w:sz w:val="20"/>
        </w:rPr>
        <w:t>ACTOS QUE SE EFECTUARÁN DURANTE EL DESARROLLO DEL PROCEDIMIENTO</w:t>
      </w:r>
      <w:bookmarkEnd w:id="434"/>
      <w:bookmarkEnd w:id="435"/>
      <w:bookmarkEnd w:id="436"/>
      <w:bookmarkEnd w:id="583"/>
      <w:bookmarkEnd w:id="584"/>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85" w:name="_Toc298953455"/>
      <w:bookmarkStart w:id="586" w:name="_Toc298956249"/>
      <w:bookmarkStart w:id="587" w:name="_Toc298961994"/>
      <w:bookmarkStart w:id="588" w:name="_Toc299363030"/>
      <w:bookmarkStart w:id="589" w:name="_Toc299363090"/>
      <w:bookmarkStart w:id="590" w:name="_Toc301965399"/>
      <w:bookmarkStart w:id="591" w:name="_Toc301965566"/>
      <w:bookmarkStart w:id="592" w:name="_Toc303722300"/>
      <w:bookmarkStart w:id="593" w:name="_Toc303777771"/>
      <w:bookmarkStart w:id="594" w:name="_Toc307923722"/>
      <w:bookmarkStart w:id="595" w:name="_Toc307995589"/>
      <w:bookmarkStart w:id="596" w:name="_Toc308181768"/>
      <w:bookmarkStart w:id="597" w:name="_Toc309618079"/>
      <w:bookmarkStart w:id="598" w:name="_Toc298407632"/>
      <w:bookmarkStart w:id="599" w:name="_Toc298953457"/>
      <w:bookmarkStart w:id="600" w:name="_Toc298956251"/>
      <w:bookmarkStart w:id="601" w:name="_Toc298961996"/>
      <w:bookmarkStart w:id="602" w:name="_Toc299363032"/>
      <w:bookmarkStart w:id="603" w:name="_Toc299363092"/>
      <w:bookmarkStart w:id="604" w:name="_Toc310514804"/>
      <w:bookmarkStart w:id="605" w:name="_Toc312083771"/>
      <w:bookmarkStart w:id="606" w:name="_Toc312402715"/>
      <w:bookmarkStart w:id="607"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608" w:name="_Toc298407629"/>
      <w:bookmarkStart w:id="609" w:name="_Toc309618078"/>
      <w:bookmarkStart w:id="610" w:name="_Toc314085332"/>
      <w:bookmarkStart w:id="611" w:name="_Toc314086230"/>
      <w:bookmarkStart w:id="612" w:name="_Toc314094153"/>
      <w:bookmarkStart w:id="613"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66410EEA" w14:textId="6CAFA380" w:rsidR="005618D2" w:rsidRPr="000C33E7" w:rsidRDefault="00BB4D49" w:rsidP="005618D2">
      <w:pPr>
        <w:pStyle w:val="Ttulo1"/>
        <w:numPr>
          <w:ilvl w:val="1"/>
          <w:numId w:val="1"/>
        </w:numPr>
        <w:spacing w:before="120" w:after="120"/>
        <w:jc w:val="both"/>
        <w:rPr>
          <w:rFonts w:cs="Arial"/>
          <w:bCs/>
          <w:color w:val="244061" w:themeColor="accent1" w:themeShade="80"/>
          <w:sz w:val="20"/>
        </w:rPr>
      </w:pPr>
      <w:bookmarkStart w:id="614" w:name="_Toc314804567"/>
      <w:bookmarkStart w:id="615" w:name="_Toc315905515"/>
      <w:bookmarkStart w:id="616" w:name="_Toc316315431"/>
      <w:bookmarkStart w:id="617" w:name="_Toc316316317"/>
      <w:bookmarkStart w:id="618" w:name="_Toc327181265"/>
      <w:bookmarkStart w:id="619" w:name="_Toc329602581"/>
      <w:bookmarkStart w:id="620" w:name="_Toc382993258"/>
      <w:bookmarkStart w:id="621" w:name="_Toc390699241"/>
      <w:bookmarkStart w:id="622" w:name="_Toc396148597"/>
      <w:bookmarkStart w:id="623" w:name="_Toc405207183"/>
      <w:bookmarkStart w:id="624" w:name="_Toc414448120"/>
      <w:bookmarkStart w:id="625" w:name="_Toc434003991"/>
      <w:bookmarkStart w:id="626" w:name="_Toc434004110"/>
      <w:bookmarkStart w:id="627" w:name="_Toc464498310"/>
      <w:bookmarkStart w:id="628" w:name="_Toc464498715"/>
      <w:bookmarkStart w:id="629" w:name="_Toc487209327"/>
      <w:bookmarkStart w:id="630" w:name="_Toc488428640"/>
      <w:bookmarkStart w:id="631" w:name="_Toc491180968"/>
      <w:bookmarkStart w:id="632" w:name="_Toc492377928"/>
      <w:bookmarkStart w:id="633" w:name="_Toc493501630"/>
      <w:bookmarkStart w:id="634" w:name="_Toc494211589"/>
      <w:bookmarkStart w:id="635" w:name="_Toc496883326"/>
      <w:bookmarkStart w:id="636" w:name="_Toc498523207"/>
      <w:bookmarkStart w:id="637" w:name="_Toc510450879"/>
      <w:bookmarkStart w:id="638" w:name="_Toc511148468"/>
      <w:bookmarkStart w:id="639" w:name="_Toc521678063"/>
      <w:bookmarkStart w:id="640" w:name="_Toc526865815"/>
      <w:bookmarkStart w:id="641" w:name="_Toc1644706"/>
      <w:bookmarkStart w:id="642" w:name="_Toc44696995"/>
      <w:bookmarkStart w:id="643" w:name="_Toc49502879"/>
      <w:bookmarkStart w:id="644" w:name="_Toc111665108"/>
      <w:bookmarkStart w:id="645" w:name="_Toc118144147"/>
      <w:r w:rsidRPr="00BB4D49">
        <w:rPr>
          <w:rFonts w:cs="Arial"/>
          <w:bCs/>
          <w:color w:val="244061" w:themeColor="accent1" w:themeShade="80"/>
          <w:sz w:val="20"/>
        </w:rPr>
        <w:t>Acto de Junta de Aclaraciones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B4D49">
        <w:rPr>
          <w:rFonts w:cs="Arial"/>
          <w:bCs/>
          <w:color w:val="244061" w:themeColor="accent1" w:themeShade="80"/>
          <w:sz w:val="20"/>
        </w:rPr>
        <w:t>.</w:t>
      </w:r>
      <w:bookmarkEnd w:id="637"/>
      <w:bookmarkEnd w:id="638"/>
      <w:bookmarkEnd w:id="639"/>
      <w:bookmarkEnd w:id="640"/>
      <w:bookmarkEnd w:id="641"/>
      <w:bookmarkEnd w:id="642"/>
      <w:bookmarkEnd w:id="643"/>
      <w:bookmarkEnd w:id="644"/>
      <w:bookmarkEnd w:id="645"/>
    </w:p>
    <w:p w14:paraId="2BBBB19A" w14:textId="2B2D8608" w:rsidR="00B35133" w:rsidRPr="00C92E11" w:rsidRDefault="00B35133" w:rsidP="00B35133">
      <w:pPr>
        <w:pStyle w:val="Texto0"/>
        <w:tabs>
          <w:tab w:val="left" w:pos="993"/>
        </w:tabs>
        <w:spacing w:before="120" w:after="120" w:line="240" w:lineRule="auto"/>
        <w:ind w:left="709" w:firstLine="0"/>
        <w:rPr>
          <w:bCs/>
          <w:sz w:val="20"/>
        </w:rPr>
      </w:pPr>
      <w:r w:rsidRPr="00C92E11">
        <w:rPr>
          <w:bCs/>
          <w:sz w:val="20"/>
        </w:rPr>
        <w:t xml:space="preserve">La Junta de Aclaraciones de la presente convocatoria se llevará a cabo de conformidad con lo señalado en el artículo 40 del REGLAMENTO y el artículo 61 de las POBALINES, el día </w:t>
      </w:r>
      <w:r w:rsidR="00972E3B">
        <w:rPr>
          <w:b/>
          <w:bCs/>
          <w:sz w:val="20"/>
        </w:rPr>
        <w:t>16</w:t>
      </w:r>
      <w:r w:rsidRPr="00C92E11">
        <w:rPr>
          <w:b/>
          <w:bCs/>
          <w:sz w:val="20"/>
        </w:rPr>
        <w:t xml:space="preserve"> de </w:t>
      </w:r>
      <w:r w:rsidR="00972E3B">
        <w:rPr>
          <w:b/>
          <w:bCs/>
          <w:sz w:val="20"/>
        </w:rPr>
        <w:t>noviembre</w:t>
      </w:r>
      <w:r w:rsidRPr="00C92E11">
        <w:rPr>
          <w:b/>
          <w:bCs/>
          <w:sz w:val="20"/>
        </w:rPr>
        <w:t xml:space="preserve"> de 2022, a las </w:t>
      </w:r>
      <w:r w:rsidR="00972E3B">
        <w:rPr>
          <w:b/>
          <w:bCs/>
          <w:sz w:val="20"/>
        </w:rPr>
        <w:t>09:30</w:t>
      </w:r>
      <w:r w:rsidRPr="00C92E11">
        <w:rPr>
          <w:b/>
          <w:bCs/>
          <w:sz w:val="20"/>
        </w:rPr>
        <w:t xml:space="preserve"> horas</w:t>
      </w:r>
      <w:r w:rsidRPr="00C92E11">
        <w:rPr>
          <w:bCs/>
          <w:sz w:val="20"/>
        </w:rPr>
        <w:t>, a través del Sistema CompraINE.</w:t>
      </w:r>
    </w:p>
    <w:p w14:paraId="5A992248" w14:textId="77777777" w:rsidR="00B35133" w:rsidRDefault="00B35133" w:rsidP="00C92E11">
      <w:pPr>
        <w:pStyle w:val="Texto0"/>
        <w:ind w:left="709" w:firstLine="0"/>
        <w:rPr>
          <w:bCs/>
          <w:sz w:val="20"/>
        </w:rPr>
      </w:pPr>
      <w:r w:rsidRPr="00B35133">
        <w:rPr>
          <w:bCs/>
          <w:sz w:val="20"/>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0DECE567" w14:textId="32726629" w:rsidR="00935B79" w:rsidRPr="001B3172" w:rsidRDefault="00935B79" w:rsidP="00063F2E">
      <w:pPr>
        <w:pStyle w:val="Texto0"/>
        <w:numPr>
          <w:ilvl w:val="2"/>
          <w:numId w:val="88"/>
        </w:numPr>
        <w:rPr>
          <w:rFonts w:cs="Arial"/>
          <w:b/>
          <w:bCs/>
          <w:color w:val="244061" w:themeColor="accent1" w:themeShade="80"/>
          <w:sz w:val="20"/>
        </w:rPr>
      </w:pPr>
      <w:r w:rsidRPr="00935B79">
        <w:rPr>
          <w:rFonts w:cs="Arial"/>
          <w:b/>
          <w:bCs/>
          <w:color w:val="244061" w:themeColor="accent1" w:themeShade="80"/>
          <w:sz w:val="20"/>
        </w:rPr>
        <w:t>Solicitud de aclaraciones:</w:t>
      </w:r>
    </w:p>
    <w:p w14:paraId="78622826" w14:textId="77777777" w:rsidR="001B3172" w:rsidRDefault="001B3172" w:rsidP="00063F2E">
      <w:pPr>
        <w:pStyle w:val="Texto0"/>
        <w:numPr>
          <w:ilvl w:val="0"/>
          <w:numId w:val="89"/>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68AB313D" w14:textId="77777777" w:rsidR="001B3172" w:rsidRDefault="001B3172" w:rsidP="001B3172">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0A8CDFAF" w14:textId="77777777" w:rsidR="001B3172" w:rsidRDefault="001B3172" w:rsidP="00063F2E">
      <w:pPr>
        <w:pStyle w:val="Texto0"/>
        <w:numPr>
          <w:ilvl w:val="1"/>
          <w:numId w:val="89"/>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96DECFA" w14:textId="77777777" w:rsidR="001B3172" w:rsidRPr="001B3172" w:rsidRDefault="001B3172" w:rsidP="001B3172">
      <w:pPr>
        <w:pStyle w:val="Texto0"/>
        <w:tabs>
          <w:tab w:val="left" w:pos="709"/>
        </w:tabs>
        <w:spacing w:before="120" w:after="120" w:line="240" w:lineRule="auto"/>
        <w:ind w:left="1418" w:hanging="142"/>
        <w:rPr>
          <w:sz w:val="20"/>
          <w:lang w:eastAsia="es-MX"/>
        </w:rPr>
      </w:pPr>
      <w:r>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w:t>
      </w:r>
      <w:r w:rsidRPr="001B3172">
        <w:rPr>
          <w:sz w:val="20"/>
          <w:lang w:eastAsia="es-MX"/>
        </w:rPr>
        <w:t xml:space="preserve">legal de las personas morales, así como el nombre de los socios, y </w:t>
      </w:r>
    </w:p>
    <w:p w14:paraId="692919B2" w14:textId="77777777" w:rsidR="001B3172" w:rsidRPr="001B3172" w:rsidRDefault="001B3172" w:rsidP="00063F2E">
      <w:pPr>
        <w:pStyle w:val="Texto0"/>
        <w:numPr>
          <w:ilvl w:val="1"/>
          <w:numId w:val="89"/>
        </w:numPr>
        <w:tabs>
          <w:tab w:val="left" w:pos="709"/>
        </w:tabs>
        <w:spacing w:before="120" w:after="120" w:line="240" w:lineRule="auto"/>
        <w:ind w:left="1418" w:hanging="142"/>
        <w:rPr>
          <w:sz w:val="20"/>
          <w:lang w:eastAsia="es-MX"/>
        </w:rPr>
      </w:pPr>
      <w:r w:rsidRPr="001B3172">
        <w:rPr>
          <w:sz w:val="20"/>
          <w:lang w:eastAsia="es-MX"/>
        </w:rPr>
        <w:t xml:space="preserve">Del representante legal del LICITANTE: datos de las escrituras públicas en las que le fueron otorgadas las facultades para suscribir las propuestas. </w:t>
      </w:r>
    </w:p>
    <w:p w14:paraId="68CBAA90" w14:textId="56A5EB39" w:rsidR="001B3172" w:rsidRPr="001B3172" w:rsidRDefault="001B3172" w:rsidP="00063F2E">
      <w:pPr>
        <w:pStyle w:val="Texto0"/>
        <w:numPr>
          <w:ilvl w:val="0"/>
          <w:numId w:val="89"/>
        </w:numPr>
        <w:tabs>
          <w:tab w:val="left" w:pos="709"/>
        </w:tabs>
        <w:spacing w:before="120" w:after="120" w:line="240" w:lineRule="auto"/>
        <w:ind w:left="993" w:hanging="284"/>
        <w:rPr>
          <w:b/>
          <w:color w:val="0070C0"/>
          <w:sz w:val="20"/>
          <w:lang w:eastAsia="es-MX"/>
        </w:rPr>
      </w:pPr>
      <w:r w:rsidRPr="001B3172">
        <w:rPr>
          <w:sz w:val="20"/>
          <w:lang w:eastAsia="es-MX"/>
        </w:rPr>
        <w:lastRenderedPageBreak/>
        <w:t xml:space="preserve">Las solicitudes de aclaración se presentarán </w:t>
      </w:r>
      <w:r w:rsidRPr="001B3172">
        <w:rPr>
          <w:b/>
          <w:sz w:val="20"/>
          <w:u w:val="single"/>
          <w:lang w:eastAsia="es-MX"/>
        </w:rPr>
        <w:t xml:space="preserve">a más tardar el día </w:t>
      </w:r>
      <w:r w:rsidR="00972E3B">
        <w:rPr>
          <w:b/>
          <w:sz w:val="20"/>
          <w:u w:val="single"/>
          <w:lang w:eastAsia="es-MX"/>
        </w:rPr>
        <w:t>14</w:t>
      </w:r>
      <w:r w:rsidRPr="001B3172">
        <w:rPr>
          <w:b/>
          <w:sz w:val="20"/>
          <w:u w:val="single"/>
          <w:lang w:eastAsia="es-MX"/>
        </w:rPr>
        <w:t xml:space="preserve"> de </w:t>
      </w:r>
      <w:r w:rsidR="00972E3B">
        <w:rPr>
          <w:b/>
          <w:sz w:val="20"/>
          <w:u w:val="single"/>
          <w:lang w:eastAsia="es-MX"/>
        </w:rPr>
        <w:t>noviembre</w:t>
      </w:r>
      <w:r w:rsidRPr="001B3172">
        <w:rPr>
          <w:b/>
          <w:sz w:val="20"/>
          <w:u w:val="single"/>
          <w:lang w:eastAsia="es-MX"/>
        </w:rPr>
        <w:t xml:space="preserve"> de 2022 a las</w:t>
      </w:r>
      <w:r w:rsidR="00972E3B">
        <w:rPr>
          <w:b/>
          <w:sz w:val="20"/>
          <w:u w:val="single"/>
          <w:lang w:eastAsia="es-MX"/>
        </w:rPr>
        <w:t xml:space="preserve"> 09:30</w:t>
      </w:r>
      <w:r w:rsidRPr="001B3172">
        <w:rPr>
          <w:b/>
          <w:sz w:val="20"/>
          <w:u w:val="single"/>
          <w:lang w:eastAsia="es-MX"/>
        </w:rPr>
        <w:t xml:space="preserve"> horas</w:t>
      </w:r>
      <w:r w:rsidRPr="001B3172">
        <w:rPr>
          <w:sz w:val="20"/>
          <w:lang w:eastAsia="es-MX"/>
        </w:rPr>
        <w:t>,</w:t>
      </w:r>
      <w:r w:rsidRPr="001B3172">
        <w:rPr>
          <w:b/>
          <w:sz w:val="20"/>
          <w:lang w:eastAsia="es-MX"/>
        </w:rPr>
        <w:t xml:space="preserve"> </w:t>
      </w:r>
      <w:r w:rsidRPr="001B3172">
        <w:rPr>
          <w:b/>
          <w:sz w:val="20"/>
          <w:u w:val="single"/>
          <w:lang w:eastAsia="es-MX"/>
        </w:rPr>
        <w:t>en formato WORD (.doc o .docx),</w:t>
      </w:r>
      <w:r w:rsidRPr="001B3172">
        <w:rPr>
          <w:rFonts w:cs="Arial"/>
          <w:sz w:val="20"/>
          <w:lang w:eastAsia="es-MX"/>
        </w:rPr>
        <w:t xml:space="preserve"> </w:t>
      </w:r>
      <w:r w:rsidRPr="001B3172">
        <w:rPr>
          <w:rStyle w:val="Hipervnculo"/>
          <w:sz w:val="20"/>
          <w:lang w:eastAsia="es-MX"/>
        </w:rPr>
        <w:t>a través de CompraINE, en el apartado “Mensajes”.</w:t>
      </w:r>
      <w:r w:rsidRPr="001B3172">
        <w:rPr>
          <w:sz w:val="20"/>
          <w:lang w:eastAsia="es-MX"/>
        </w:rPr>
        <w:t xml:space="preserve"> </w:t>
      </w:r>
    </w:p>
    <w:p w14:paraId="685B3B8A" w14:textId="77777777" w:rsidR="001B3172" w:rsidRDefault="001B3172" w:rsidP="00063F2E">
      <w:pPr>
        <w:pStyle w:val="Texto0"/>
        <w:numPr>
          <w:ilvl w:val="0"/>
          <w:numId w:val="89"/>
        </w:numPr>
        <w:tabs>
          <w:tab w:val="left" w:pos="709"/>
        </w:tabs>
        <w:autoSpaceDE w:val="0"/>
        <w:autoSpaceDN w:val="0"/>
        <w:spacing w:before="120" w:after="120" w:line="240" w:lineRule="auto"/>
        <w:ind w:left="993" w:hanging="284"/>
        <w:rPr>
          <w:rFonts w:cs="Arial"/>
          <w:sz w:val="20"/>
        </w:rPr>
      </w:pPr>
      <w:r w:rsidRPr="001B3172">
        <w:rPr>
          <w:rFonts w:cs="Arial"/>
          <w:sz w:val="20"/>
        </w:rPr>
        <w:t>Cuando el escrito se presente fuera</w:t>
      </w:r>
      <w:r>
        <w:rPr>
          <w:rFonts w:cs="Arial"/>
          <w:sz w:val="20"/>
        </w:rPr>
        <w:t xml:space="preserve"> del plazo previsto o al inicio de la junta de aclaraciones, el LICITANTE sólo tendrá derecho a formular preguntas sobre las respuestas que le dé la Convocante en la mencionada junta.</w:t>
      </w:r>
    </w:p>
    <w:p w14:paraId="0F080630" w14:textId="77777777" w:rsidR="001B3172" w:rsidRPr="003E3C35" w:rsidRDefault="001B3172" w:rsidP="00063F2E">
      <w:pPr>
        <w:numPr>
          <w:ilvl w:val="0"/>
          <w:numId w:val="89"/>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1E205E0" w14:textId="77777777" w:rsidR="001B3172" w:rsidRPr="00677CB9" w:rsidRDefault="001B3172" w:rsidP="001B3172">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1B3172" w:rsidRPr="00677CB9" w14:paraId="33062FA0" w14:textId="77777777" w:rsidTr="00A61E93">
        <w:trPr>
          <w:trHeight w:val="144"/>
          <w:tblHeader/>
          <w:jc w:val="right"/>
        </w:trPr>
        <w:tc>
          <w:tcPr>
            <w:tcW w:w="5000" w:type="pct"/>
            <w:gridSpan w:val="4"/>
            <w:shd w:val="clear" w:color="00FFFF" w:fill="auto"/>
            <w:vAlign w:val="center"/>
          </w:tcPr>
          <w:p w14:paraId="1708432F"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1B3172" w:rsidRPr="00677CB9" w14:paraId="206F8389" w14:textId="77777777" w:rsidTr="00A61E93">
        <w:trPr>
          <w:trHeight w:val="144"/>
          <w:tblHeader/>
          <w:jc w:val="right"/>
        </w:trPr>
        <w:tc>
          <w:tcPr>
            <w:tcW w:w="5000" w:type="pct"/>
            <w:gridSpan w:val="4"/>
            <w:shd w:val="clear" w:color="00FFFF" w:fill="auto"/>
            <w:vAlign w:val="center"/>
          </w:tcPr>
          <w:p w14:paraId="0F5DE6E4" w14:textId="77777777" w:rsidR="001B3172" w:rsidRPr="00677CB9" w:rsidRDefault="001B3172" w:rsidP="00A61E93">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1B3172" w:rsidRPr="00677CB9" w14:paraId="6DBC6638" w14:textId="77777777" w:rsidTr="00A61E93">
        <w:trPr>
          <w:trHeight w:val="236"/>
          <w:tblHeader/>
          <w:jc w:val="right"/>
        </w:trPr>
        <w:tc>
          <w:tcPr>
            <w:tcW w:w="5000" w:type="pct"/>
            <w:gridSpan w:val="4"/>
            <w:shd w:val="clear" w:color="00FFFF" w:fill="auto"/>
            <w:vAlign w:val="center"/>
          </w:tcPr>
          <w:p w14:paraId="7115D5EA"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Relativa a:</w:t>
            </w:r>
          </w:p>
        </w:tc>
      </w:tr>
      <w:tr w:rsidR="001B3172" w:rsidRPr="00677CB9" w14:paraId="67B1F94C" w14:textId="77777777" w:rsidTr="00A61E93">
        <w:trPr>
          <w:trHeight w:val="326"/>
          <w:tblHeader/>
          <w:jc w:val="right"/>
        </w:trPr>
        <w:tc>
          <w:tcPr>
            <w:tcW w:w="712" w:type="pct"/>
            <w:shd w:val="clear" w:color="00FFFF" w:fill="auto"/>
            <w:vAlign w:val="center"/>
          </w:tcPr>
          <w:p w14:paraId="6FAA680E"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7766C8B5"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3D2ED00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47F045C9"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1B3172" w:rsidRPr="00677CB9" w14:paraId="2BACE35B" w14:textId="77777777" w:rsidTr="00A61E93">
        <w:trPr>
          <w:trHeight w:val="326"/>
          <w:jc w:val="right"/>
        </w:trPr>
        <w:tc>
          <w:tcPr>
            <w:tcW w:w="712" w:type="pct"/>
            <w:vAlign w:val="center"/>
          </w:tcPr>
          <w:p w14:paraId="31B5CB2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26404CC6"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BCE1017"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7B4BF2C1"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29ADCAC" w14:textId="77777777" w:rsidR="001B3172" w:rsidRDefault="001B3172" w:rsidP="001B3172">
      <w:pPr>
        <w:pStyle w:val="Texto0"/>
        <w:tabs>
          <w:tab w:val="left" w:pos="709"/>
        </w:tabs>
        <w:spacing w:after="0" w:line="240" w:lineRule="auto"/>
        <w:ind w:left="709" w:firstLine="0"/>
        <w:rPr>
          <w:sz w:val="12"/>
          <w:lang w:eastAsia="es-MX"/>
        </w:rPr>
      </w:pPr>
    </w:p>
    <w:p w14:paraId="2A107852" w14:textId="77777777" w:rsidR="001B3172" w:rsidRDefault="001B3172" w:rsidP="001B3172">
      <w:pPr>
        <w:pStyle w:val="Texto0"/>
        <w:tabs>
          <w:tab w:val="left" w:pos="709"/>
        </w:tabs>
        <w:spacing w:after="0" w:line="240" w:lineRule="auto"/>
        <w:ind w:left="709" w:firstLine="0"/>
        <w:rPr>
          <w:sz w:val="12"/>
          <w:lang w:eastAsia="es-MX"/>
        </w:rPr>
      </w:pPr>
    </w:p>
    <w:p w14:paraId="54E4A05A"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6" w:name="_Toc118144148"/>
      <w:r w:rsidRPr="00233395">
        <w:rPr>
          <w:rFonts w:cs="Arial"/>
          <w:bCs/>
          <w:color w:val="244061" w:themeColor="accent1" w:themeShade="80"/>
          <w:sz w:val="20"/>
        </w:rPr>
        <w:t>Acto de Presentación y Apertura de Proposiciones.</w:t>
      </w:r>
      <w:bookmarkEnd w:id="646"/>
    </w:p>
    <w:p w14:paraId="61E8903C" w14:textId="77777777" w:rsidR="001B3172" w:rsidRPr="009951B9" w:rsidRDefault="001B3172" w:rsidP="00063F2E">
      <w:pPr>
        <w:pStyle w:val="Ttulo1"/>
        <w:numPr>
          <w:ilvl w:val="2"/>
          <w:numId w:val="83"/>
        </w:numPr>
        <w:spacing w:before="120" w:after="120"/>
        <w:jc w:val="both"/>
        <w:rPr>
          <w:rFonts w:cs="Arial"/>
          <w:bCs/>
          <w:color w:val="244061" w:themeColor="accent1" w:themeShade="80"/>
          <w:sz w:val="20"/>
        </w:rPr>
      </w:pPr>
      <w:bookmarkStart w:id="647" w:name="_Toc118144149"/>
      <w:r w:rsidRPr="00233395">
        <w:rPr>
          <w:rFonts w:cs="Arial"/>
          <w:bCs/>
          <w:color w:val="244061" w:themeColor="accent1" w:themeShade="80"/>
          <w:sz w:val="20"/>
        </w:rPr>
        <w:t>Lugar, fecha y hora</w:t>
      </w:r>
      <w:bookmarkEnd w:id="647"/>
    </w:p>
    <w:p w14:paraId="31F22B15" w14:textId="4CD5473B" w:rsidR="001B3172" w:rsidRPr="001B3172" w:rsidRDefault="001B3172" w:rsidP="001B317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w:t>
      </w:r>
      <w:r w:rsidRPr="001B3172">
        <w:rPr>
          <w:sz w:val="20"/>
          <w:lang w:eastAsia="es-MX"/>
        </w:rPr>
        <w:t>de Presentación y Apertura de Proposiciones se llevará a cabo de conformidad con lo estipulado en el artículo 42 del REGLAMENTO y el artículo 63 de las POBALINES, el día</w:t>
      </w:r>
      <w:r w:rsidRPr="001B3172">
        <w:rPr>
          <w:b/>
          <w:sz w:val="20"/>
          <w:lang w:eastAsia="es-MX"/>
        </w:rPr>
        <w:t xml:space="preserve"> </w:t>
      </w:r>
      <w:r w:rsidR="00972E3B">
        <w:rPr>
          <w:b/>
          <w:sz w:val="20"/>
          <w:u w:val="single"/>
          <w:lang w:eastAsia="es-MX"/>
        </w:rPr>
        <w:t>23</w:t>
      </w:r>
      <w:r w:rsidRPr="001B3172">
        <w:rPr>
          <w:b/>
          <w:sz w:val="20"/>
          <w:u w:val="single"/>
          <w:lang w:eastAsia="es-MX"/>
        </w:rPr>
        <w:t xml:space="preserve"> de </w:t>
      </w:r>
      <w:r w:rsidR="00972E3B">
        <w:rPr>
          <w:b/>
          <w:sz w:val="20"/>
          <w:u w:val="single"/>
          <w:lang w:eastAsia="es-MX"/>
        </w:rPr>
        <w:t>noviembre</w:t>
      </w:r>
      <w:r w:rsidRPr="001B3172">
        <w:rPr>
          <w:b/>
          <w:sz w:val="20"/>
          <w:u w:val="single"/>
          <w:lang w:eastAsia="es-MX"/>
        </w:rPr>
        <w:t xml:space="preserve"> de 2022, a las</w:t>
      </w:r>
      <w:r w:rsidR="00972E3B">
        <w:rPr>
          <w:b/>
          <w:sz w:val="20"/>
          <w:u w:val="single"/>
          <w:lang w:eastAsia="es-MX"/>
        </w:rPr>
        <w:t xml:space="preserve"> 10:00</w:t>
      </w:r>
      <w:r w:rsidRPr="001B3172">
        <w:rPr>
          <w:b/>
          <w:sz w:val="20"/>
          <w:u w:val="single"/>
          <w:lang w:eastAsia="es-MX"/>
        </w:rPr>
        <w:t xml:space="preserve"> horas</w:t>
      </w:r>
      <w:r w:rsidRPr="001B3172">
        <w:rPr>
          <w:sz w:val="20"/>
          <w:lang w:eastAsia="es-MX"/>
        </w:rPr>
        <w:t xml:space="preserve">, los LICITANTES deberán presentar sus proposiciones a través del sistema CompraINE, </w:t>
      </w:r>
      <w:r w:rsidRPr="001B3172">
        <w:rPr>
          <w:i/>
          <w:sz w:val="20"/>
          <w:lang w:eastAsia="es-MX"/>
        </w:rPr>
        <w:t>previo a la fecha y hora señalada</w:t>
      </w:r>
      <w:r w:rsidRPr="001B3172">
        <w:rPr>
          <w:sz w:val="20"/>
          <w:lang w:eastAsia="es-MX"/>
        </w:rPr>
        <w:t>, generando los sobres que resguardan la confidencialidad de la información.</w:t>
      </w:r>
    </w:p>
    <w:p w14:paraId="326BA3F0" w14:textId="77777777" w:rsidR="001B3172" w:rsidRDefault="001B3172" w:rsidP="001B3172">
      <w:pPr>
        <w:pStyle w:val="Texto0"/>
        <w:tabs>
          <w:tab w:val="left" w:pos="709"/>
        </w:tabs>
        <w:spacing w:before="120" w:after="120" w:line="240" w:lineRule="auto"/>
        <w:ind w:left="708" w:firstLine="0"/>
        <w:rPr>
          <w:sz w:val="20"/>
          <w:lang w:eastAsia="es-MX"/>
        </w:rPr>
      </w:pPr>
      <w:r w:rsidRPr="001B3172">
        <w:rPr>
          <w:sz w:val="20"/>
          <w:lang w:eastAsia="es-MX"/>
        </w:rPr>
        <w:t>Las proposiciones se presentarán debidamente firmadas con firma</w:t>
      </w:r>
      <w:r w:rsidRPr="00642856">
        <w:rPr>
          <w:sz w:val="20"/>
          <w:lang w:eastAsia="es-MX"/>
        </w:rPr>
        <w:t xml:space="preserve">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667D09D3" w14:textId="77777777" w:rsidR="001B3172" w:rsidRPr="008C6CB4" w:rsidRDefault="001B3172" w:rsidP="001B3172">
      <w:pPr>
        <w:pStyle w:val="Texto0"/>
        <w:tabs>
          <w:tab w:val="left" w:pos="709"/>
        </w:tabs>
        <w:spacing w:before="120" w:after="120" w:line="240" w:lineRule="auto"/>
        <w:ind w:left="708" w:firstLine="0"/>
        <w:rPr>
          <w:color w:val="538135"/>
          <w:sz w:val="20"/>
          <w:lang w:eastAsia="es-MX"/>
        </w:rPr>
      </w:pPr>
    </w:p>
    <w:p w14:paraId="65EEC31C"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8" w:name="_Toc118144150"/>
      <w:r w:rsidRPr="00233395">
        <w:rPr>
          <w:rFonts w:cs="Arial"/>
          <w:bCs/>
          <w:color w:val="244061" w:themeColor="accent1" w:themeShade="80"/>
          <w:sz w:val="20"/>
        </w:rPr>
        <w:t>Inicio del acto.</w:t>
      </w:r>
      <w:bookmarkEnd w:id="648"/>
    </w:p>
    <w:p w14:paraId="13BFF2C0" w14:textId="77777777" w:rsidR="001B3172" w:rsidRPr="008C6CB4" w:rsidRDefault="001B3172" w:rsidP="001B3172">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45D0609A" w14:textId="77777777" w:rsidR="001B3172" w:rsidRPr="00677CB9" w:rsidRDefault="001B3172" w:rsidP="001B3172">
      <w:pPr>
        <w:pStyle w:val="Prrafodelista"/>
        <w:ind w:left="567"/>
        <w:contextualSpacing w:val="0"/>
        <w:jc w:val="both"/>
        <w:rPr>
          <w:rFonts w:ascii="Arial" w:hAnsi="Arial" w:cs="Arial"/>
          <w:snapToGrid/>
          <w:lang w:val="es-MX"/>
        </w:rPr>
      </w:pPr>
    </w:p>
    <w:p w14:paraId="6616DE44"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9" w:name="_Toc118144151"/>
      <w:r w:rsidRPr="00233395">
        <w:rPr>
          <w:rFonts w:cs="Arial"/>
          <w:bCs/>
          <w:color w:val="244061" w:themeColor="accent1" w:themeShade="80"/>
          <w:sz w:val="20"/>
        </w:rPr>
        <w:t>Desarrollo del Acto.</w:t>
      </w:r>
      <w:bookmarkEnd w:id="649"/>
    </w:p>
    <w:p w14:paraId="1659CD3E" w14:textId="77777777" w:rsidR="001B3172" w:rsidRPr="00255392" w:rsidRDefault="001B3172" w:rsidP="001B3172">
      <w:pPr>
        <w:pStyle w:val="Texto0"/>
        <w:numPr>
          <w:ilvl w:val="0"/>
          <w:numId w:val="60"/>
        </w:numPr>
        <w:tabs>
          <w:tab w:val="left" w:pos="851"/>
        </w:tabs>
        <w:spacing w:before="120" w:after="120" w:line="240" w:lineRule="auto"/>
        <w:ind w:left="1134"/>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0E2384A4" w14:textId="77777777" w:rsidR="001B3172" w:rsidRPr="00255392"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w:t>
      </w:r>
      <w:r w:rsidRPr="00255392">
        <w:rPr>
          <w:rFonts w:ascii="Arial" w:hAnsi="Arial" w:cs="Arial"/>
        </w:rPr>
        <w:lastRenderedPageBreak/>
        <w:t xml:space="preserve">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03A43523" w14:textId="77777777" w:rsidR="001B3172" w:rsidRPr="008C6CB4"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4D9743F9" w14:textId="77777777" w:rsidR="001B3172" w:rsidRPr="006B4BE5" w:rsidRDefault="001B3172" w:rsidP="001B3172">
      <w:pPr>
        <w:ind w:left="993"/>
        <w:jc w:val="both"/>
        <w:rPr>
          <w:rFonts w:ascii="Arial" w:hAnsi="Arial" w:cs="Arial"/>
          <w:b/>
          <w:bCs/>
          <w:color w:val="244061" w:themeColor="accent1" w:themeShade="80"/>
          <w:lang w:val="es-ES"/>
        </w:rPr>
      </w:pPr>
    </w:p>
    <w:p w14:paraId="3F179381"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50" w:name="_Toc118144152"/>
      <w:r w:rsidRPr="00233395">
        <w:rPr>
          <w:rFonts w:cs="Arial"/>
          <w:bCs/>
          <w:color w:val="244061" w:themeColor="accent1" w:themeShade="80"/>
          <w:sz w:val="20"/>
        </w:rPr>
        <w:t>Acto de Fallo.</w:t>
      </w:r>
      <w:bookmarkEnd w:id="650"/>
    </w:p>
    <w:p w14:paraId="068292DC" w14:textId="50719C81" w:rsidR="001B3172" w:rsidRPr="00A82EE9" w:rsidRDefault="001B3172" w:rsidP="001B317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Pr>
          <w:rFonts w:ascii="Arial" w:hAnsi="Arial" w:cs="Arial"/>
          <w:b/>
          <w:bCs/>
        </w:rPr>
        <w:t xml:space="preserve"> </w:t>
      </w:r>
      <w:r w:rsidR="00972E3B">
        <w:rPr>
          <w:rFonts w:ascii="Arial" w:hAnsi="Arial" w:cs="Arial"/>
          <w:b/>
          <w:bCs/>
        </w:rPr>
        <w:t>30</w:t>
      </w:r>
      <w:r w:rsidRPr="00A82EE9">
        <w:rPr>
          <w:rFonts w:ascii="Arial" w:hAnsi="Arial" w:cs="Arial"/>
          <w:b/>
          <w:bCs/>
        </w:rPr>
        <w:t xml:space="preserve"> de </w:t>
      </w:r>
      <w:r w:rsidR="00972E3B">
        <w:rPr>
          <w:rFonts w:ascii="Arial" w:hAnsi="Arial" w:cs="Arial"/>
          <w:b/>
          <w:bCs/>
        </w:rPr>
        <w:t>noviembre</w:t>
      </w:r>
      <w:r w:rsidRPr="00A82EE9">
        <w:rPr>
          <w:rFonts w:ascii="Arial" w:hAnsi="Arial" w:cs="Arial"/>
          <w:b/>
          <w:bCs/>
        </w:rPr>
        <w:t xml:space="preserve"> de 202</w:t>
      </w:r>
      <w:r>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r w:rsidRPr="00A82EE9">
        <w:rPr>
          <w:rFonts w:ascii="Arial" w:hAnsi="Arial" w:cs="Arial"/>
        </w:rPr>
        <w:t>.</w:t>
      </w:r>
    </w:p>
    <w:p w14:paraId="5A48B0FA" w14:textId="77777777" w:rsidR="001B3172" w:rsidRPr="00AA4CF6" w:rsidRDefault="001B3172" w:rsidP="001B317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1BA435C" w14:textId="77777777" w:rsidR="001B3172" w:rsidRPr="008A2095" w:rsidRDefault="001B3172" w:rsidP="001B317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Pr="008A2095">
        <w:rPr>
          <w:rFonts w:ascii="Arial" w:hAnsi="Arial" w:cs="Arial"/>
          <w:bCs/>
        </w:rPr>
        <w:t>.</w:t>
      </w:r>
    </w:p>
    <w:p w14:paraId="48A51B0D" w14:textId="77777777" w:rsidR="00053C4D" w:rsidRPr="001B3172" w:rsidRDefault="00053C4D" w:rsidP="001B3172">
      <w:pPr>
        <w:spacing w:before="120" w:after="120"/>
        <w:jc w:val="both"/>
        <w:rPr>
          <w:rFonts w:ascii="Arial" w:hAnsi="Arial" w:cs="Arial"/>
          <w:b/>
          <w:bCs/>
          <w:color w:val="244061" w:themeColor="accent1" w:themeShade="80"/>
          <w:lang w:val="es-ES"/>
        </w:rPr>
      </w:pPr>
    </w:p>
    <w:p w14:paraId="010B993E" w14:textId="77777777" w:rsidR="00053C4D" w:rsidRPr="006B4BE5" w:rsidRDefault="00053C4D" w:rsidP="00063F2E">
      <w:pPr>
        <w:pStyle w:val="Ttulo1"/>
        <w:numPr>
          <w:ilvl w:val="0"/>
          <w:numId w:val="83"/>
        </w:numPr>
        <w:spacing w:before="120" w:after="120"/>
        <w:jc w:val="both"/>
        <w:rPr>
          <w:rFonts w:cs="Arial"/>
          <w:bCs/>
          <w:color w:val="244061" w:themeColor="accent1" w:themeShade="80"/>
          <w:sz w:val="20"/>
        </w:rPr>
      </w:pPr>
      <w:bookmarkStart w:id="651" w:name="_FORMALIZACIÓN_DEL_CONTRATO"/>
      <w:bookmarkStart w:id="652" w:name="_Toc434004120"/>
      <w:bookmarkStart w:id="653" w:name="_Toc510612338"/>
      <w:bookmarkStart w:id="654" w:name="_Toc118144153"/>
      <w:bookmarkEnd w:id="651"/>
      <w:r w:rsidRPr="006B4BE5">
        <w:rPr>
          <w:rFonts w:cs="Arial"/>
          <w:bCs/>
          <w:color w:val="244061" w:themeColor="accent1" w:themeShade="80"/>
          <w:sz w:val="20"/>
        </w:rPr>
        <w:t>FORMALIZACIÓN DEL CONTRATO</w:t>
      </w:r>
      <w:bookmarkEnd w:id="608"/>
      <w:bookmarkEnd w:id="609"/>
      <w:bookmarkEnd w:id="610"/>
      <w:bookmarkEnd w:id="611"/>
      <w:bookmarkEnd w:id="612"/>
      <w:bookmarkEnd w:id="613"/>
      <w:bookmarkEnd w:id="652"/>
      <w:bookmarkEnd w:id="653"/>
      <w:bookmarkEnd w:id="654"/>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 xml:space="preserve">el artículo 78 fracción I del REGLAMENTO, los LICITANTES que injustificadamente y por causas imputables a los mismos no formalicen dos o más contratos que les haya adjudicado el Instituto en el plazo de dos años calendario, contados a partir del </w:t>
      </w:r>
      <w:r w:rsidRPr="00A82EE9">
        <w:rPr>
          <w:rFonts w:ascii="Arial" w:hAnsi="Arial" w:cs="Arial"/>
        </w:rPr>
        <w:lastRenderedPageBreak/>
        <w:t>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952AEBD"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655" w:name="_Toc382992978"/>
      <w:bookmarkStart w:id="656" w:name="_Toc383184951"/>
      <w:bookmarkStart w:id="657" w:name="_Toc383788328"/>
      <w:bookmarkStart w:id="658" w:name="_Toc390935291"/>
      <w:bookmarkStart w:id="659" w:name="_Toc409002234"/>
      <w:bookmarkStart w:id="660" w:name="_Toc422232855"/>
      <w:bookmarkStart w:id="661" w:name="_Toc427242093"/>
      <w:bookmarkStart w:id="662" w:name="_Toc428879805"/>
      <w:bookmarkStart w:id="663" w:name="_Toc447120331"/>
      <w:bookmarkStart w:id="664" w:name="_Toc452121398"/>
      <w:bookmarkStart w:id="665" w:name="_Toc464498321"/>
      <w:bookmarkStart w:id="666" w:name="_Toc464498726"/>
      <w:bookmarkStart w:id="667" w:name="_Toc487209338"/>
      <w:bookmarkStart w:id="668" w:name="_Toc488428651"/>
      <w:bookmarkStart w:id="669" w:name="_Toc491180979"/>
      <w:bookmarkStart w:id="670" w:name="_Toc492377939"/>
      <w:bookmarkStart w:id="671" w:name="_Toc493501641"/>
      <w:bookmarkStart w:id="672" w:name="_Toc494211600"/>
      <w:bookmarkStart w:id="673" w:name="_Toc496883337"/>
      <w:bookmarkStart w:id="674" w:name="_Toc498523218"/>
      <w:bookmarkStart w:id="675" w:name="_Toc505704896"/>
      <w:bookmarkStart w:id="676" w:name="_Toc510612339"/>
      <w:bookmarkStart w:id="677" w:name="_Toc527963315"/>
      <w:bookmarkStart w:id="678" w:name="_Toc528680702"/>
      <w:bookmarkStart w:id="679" w:name="_Toc25083245"/>
      <w:bookmarkStart w:id="680" w:name="_Toc25841885"/>
      <w:bookmarkStart w:id="681" w:name="_Toc25919730"/>
      <w:bookmarkStart w:id="682" w:name="_Toc26174855"/>
      <w:bookmarkStart w:id="683" w:name="_Toc49502886"/>
      <w:bookmarkStart w:id="684" w:name="_Toc111665115"/>
      <w:bookmarkStart w:id="685" w:name="_Toc118144154"/>
      <w:bookmarkStart w:id="686" w:name="_Toc309618080"/>
      <w:bookmarkEnd w:id="585"/>
      <w:bookmarkEnd w:id="586"/>
      <w:bookmarkEnd w:id="587"/>
      <w:bookmarkEnd w:id="588"/>
      <w:bookmarkEnd w:id="589"/>
      <w:bookmarkEnd w:id="590"/>
      <w:bookmarkEnd w:id="591"/>
      <w:bookmarkEnd w:id="592"/>
      <w:bookmarkEnd w:id="593"/>
      <w:bookmarkEnd w:id="594"/>
      <w:bookmarkEnd w:id="595"/>
      <w:bookmarkEnd w:id="596"/>
      <w:bookmarkEnd w:id="597"/>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0116BADA" w14:textId="644CE652"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687" w:name="_Toc314030216"/>
      <w:bookmarkStart w:id="688" w:name="_Toc314085334"/>
      <w:bookmarkStart w:id="689" w:name="_Toc314086092"/>
      <w:bookmarkStart w:id="690" w:name="_Toc314086232"/>
      <w:bookmarkStart w:id="691" w:name="_Toc314094155"/>
      <w:bookmarkStart w:id="692" w:name="_Toc314804576"/>
      <w:bookmarkStart w:id="693" w:name="_Toc315905524"/>
      <w:bookmarkStart w:id="694" w:name="_Toc316315440"/>
      <w:bookmarkStart w:id="695" w:name="_Toc316316326"/>
      <w:bookmarkStart w:id="696" w:name="_Toc327181274"/>
      <w:bookmarkStart w:id="697" w:name="_Toc329602590"/>
      <w:bookmarkStart w:id="698" w:name="_Toc382992979"/>
      <w:bookmarkStart w:id="699" w:name="_Toc383184952"/>
      <w:bookmarkStart w:id="700" w:name="_Toc383788329"/>
      <w:bookmarkStart w:id="701" w:name="_Toc390935292"/>
      <w:bookmarkStart w:id="702" w:name="_Toc409002235"/>
      <w:bookmarkEnd w:id="686"/>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3" w:history="1">
        <w:r w:rsidR="006C2C84" w:rsidRPr="008D42F8">
          <w:rPr>
            <w:rStyle w:val="Hipervnculo"/>
            <w:rFonts w:ascii="Arial" w:hAnsi="Arial" w:cs="Arial"/>
            <w:lang w:eastAsia="es-MX"/>
          </w:rPr>
          <w:t>luis.padilla@ine.mx</w:t>
        </w:r>
      </w:hyperlink>
      <w:r w:rsidR="006C2C84">
        <w:rPr>
          <w:rStyle w:val="Hipervnculo"/>
          <w:rFonts w:ascii="Arial" w:hAnsi="Arial" w:cs="Arial"/>
          <w:lang w:eastAsia="es-MX"/>
        </w:rPr>
        <w:t xml:space="preserve"> </w:t>
      </w:r>
      <w:r w:rsidR="006C2C84" w:rsidRPr="006C2C84">
        <w:rPr>
          <w:rStyle w:val="Hipervnculo"/>
          <w:rFonts w:ascii="Arial" w:hAnsi="Arial" w:cs="Arial"/>
          <w:u w:val="none"/>
          <w:lang w:eastAsia="es-MX"/>
        </w:rPr>
        <w:t xml:space="preserve"> </w:t>
      </w:r>
      <w:r w:rsidR="006C2C84" w:rsidRPr="006C2C84">
        <w:rPr>
          <w:rStyle w:val="Hipervnculo"/>
          <w:rFonts w:ascii="Arial" w:hAnsi="Arial" w:cs="Arial"/>
          <w:color w:val="auto"/>
          <w:u w:val="none"/>
          <w:lang w:eastAsia="es-MX"/>
        </w:rPr>
        <w:t>y</w:t>
      </w:r>
      <w:r w:rsidRPr="00C7365D">
        <w:rPr>
          <w:rFonts w:ascii="Arial" w:hAnsi="Arial" w:cs="Arial"/>
          <w:color w:val="000000"/>
          <w:lang w:eastAsia="es-MX"/>
        </w:rPr>
        <w:t xml:space="preserve"> </w:t>
      </w:r>
      <w:hyperlink r:id="rId24"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04374921" w14:textId="4C51624D" w:rsidR="007F70CC" w:rsidRPr="007F4D67" w:rsidRDefault="00233395" w:rsidP="007F4D67">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610CBE1" w14:textId="77777777" w:rsidR="007F70CC" w:rsidRDefault="007F70C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lastRenderedPageBreak/>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477C74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w:t>
      </w:r>
      <w:r w:rsidR="002430DF">
        <w:rPr>
          <w:rFonts w:ascii="Arial" w:hAnsi="Arial" w:cs="Arial"/>
          <w:lang w:val="es-ES_tradnl" w:eastAsia="es-MX"/>
        </w:rPr>
        <w:t>29</w:t>
      </w:r>
      <w:r w:rsidRPr="00F7687E">
        <w:rPr>
          <w:rFonts w:ascii="Arial" w:hAnsi="Arial" w:cs="Arial"/>
          <w:lang w:val="es-ES_tradnl" w:eastAsia="es-MX"/>
        </w:rPr>
        <w:t>. de la Resolución Miscelánea Fiscal para 202</w:t>
      </w:r>
      <w:r w:rsidR="002430DF">
        <w:rPr>
          <w:rFonts w:ascii="Arial" w:hAnsi="Arial" w:cs="Arial"/>
          <w:lang w:val="es-ES_tradnl" w:eastAsia="es-MX"/>
        </w:rPr>
        <w:t>2</w:t>
      </w:r>
      <w:r w:rsidRPr="00F7687E">
        <w:rPr>
          <w:rFonts w:ascii="Arial" w:hAnsi="Arial" w:cs="Arial"/>
          <w:lang w:val="es-ES_tradnl" w:eastAsia="es-MX"/>
        </w:rPr>
        <w:t xml:space="preserve">, publicada en el Diario Oficial de la Federación </w:t>
      </w:r>
      <w:r w:rsidRPr="009910BD">
        <w:rPr>
          <w:rFonts w:ascii="Arial" w:hAnsi="Arial" w:cs="Arial"/>
          <w:lang w:val="es-ES_tradnl" w:eastAsia="es-MX"/>
        </w:rPr>
        <w:t>el 2</w:t>
      </w:r>
      <w:r w:rsidR="009910BD" w:rsidRPr="009910BD">
        <w:rPr>
          <w:rFonts w:ascii="Arial" w:hAnsi="Arial" w:cs="Arial"/>
          <w:lang w:val="es-ES_tradnl" w:eastAsia="es-MX"/>
        </w:rPr>
        <w:t>7</w:t>
      </w:r>
      <w:r w:rsidRPr="009910BD">
        <w:rPr>
          <w:rFonts w:ascii="Arial" w:hAnsi="Arial" w:cs="Arial"/>
          <w:lang w:val="es-ES_tradnl" w:eastAsia="es-MX"/>
        </w:rPr>
        <w:t xml:space="preserve"> de diciembre de 20</w:t>
      </w:r>
      <w:r w:rsidR="00310C59" w:rsidRPr="009910BD">
        <w:rPr>
          <w:rFonts w:ascii="Arial" w:hAnsi="Arial" w:cs="Arial"/>
          <w:lang w:val="es-ES_tradnl" w:eastAsia="es-MX"/>
        </w:rPr>
        <w:t>2</w:t>
      </w:r>
      <w:r w:rsidR="009910BD" w:rsidRPr="009910BD">
        <w:rPr>
          <w:rFonts w:ascii="Arial" w:hAnsi="Arial" w:cs="Arial"/>
          <w:lang w:val="es-ES_tradnl" w:eastAsia="es-MX"/>
        </w:rPr>
        <w:t>1</w:t>
      </w:r>
      <w:r w:rsidRPr="009910BD">
        <w:rPr>
          <w:rFonts w:ascii="Arial" w:hAnsi="Arial" w:cs="Arial"/>
          <w:lang w:val="es-ES_tradnl" w:eastAsia="es-MX"/>
        </w:rPr>
        <w:t xml:space="preserve">, </w:t>
      </w:r>
      <w:r w:rsidRPr="00F7687E">
        <w:rPr>
          <w:rFonts w:ascii="Arial" w:hAnsi="Arial" w:cs="Arial"/>
          <w:lang w:val="es-ES_tradnl" w:eastAsia="es-MX"/>
        </w:rPr>
        <w:t xml:space="preserve">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w:t>
      </w:r>
      <w:r w:rsidR="002430DF">
        <w:rPr>
          <w:rFonts w:ascii="Arial" w:hAnsi="Arial" w:cs="Arial"/>
          <w:lang w:val="es-ES_tradnl" w:eastAsia="es-MX"/>
        </w:rPr>
        <w:t>5</w:t>
      </w:r>
      <w:r w:rsidRPr="00F7687E">
        <w:rPr>
          <w:rFonts w:ascii="Arial" w:hAnsi="Arial" w:cs="Arial"/>
          <w:lang w:val="es-ES_tradnl" w:eastAsia="es-MX"/>
        </w:rPr>
        <w:t xml:space="preserve">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6B12AF5F"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46DEC021" w14:textId="77777777" w:rsidR="00436AE7" w:rsidRPr="001A57E8" w:rsidRDefault="00436AE7" w:rsidP="00436AE7">
      <w:pPr>
        <w:ind w:left="1134"/>
        <w:jc w:val="both"/>
        <w:rPr>
          <w:rFonts w:ascii="Arial" w:hAnsi="Arial" w:cs="Arial"/>
          <w:color w:val="000000"/>
          <w:lang w:eastAsia="es-MX"/>
        </w:rPr>
      </w:pPr>
    </w:p>
    <w:p w14:paraId="39FA58AA"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5"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26"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26903949" w14:textId="77777777" w:rsidR="00436AE7" w:rsidRDefault="00436AE7" w:rsidP="00436AE7">
      <w:pPr>
        <w:ind w:left="1134"/>
        <w:jc w:val="both"/>
        <w:rPr>
          <w:rFonts w:ascii="Arial" w:hAnsi="Arial" w:cs="Arial"/>
          <w:color w:val="000000"/>
          <w:lang w:eastAsia="es-MX"/>
        </w:rPr>
      </w:pPr>
    </w:p>
    <w:p w14:paraId="251FFF1A" w14:textId="54283BF0" w:rsidR="002F0824" w:rsidRDefault="002F0824" w:rsidP="00436AE7">
      <w:pPr>
        <w:ind w:left="1134"/>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3FD3C336" w14:textId="77777777" w:rsidR="00436AE7" w:rsidRPr="00436AE7" w:rsidRDefault="00436AE7" w:rsidP="00436AE7">
      <w:pPr>
        <w:ind w:left="1134"/>
        <w:jc w:val="both"/>
        <w:rPr>
          <w:rStyle w:val="Hipervnculo"/>
          <w:rFonts w:ascii="Arial" w:hAnsi="Arial" w:cs="Arial"/>
          <w:color w:val="000000"/>
          <w:u w:val="none"/>
          <w:lang w:eastAsia="es-MX"/>
        </w:rPr>
      </w:pPr>
    </w:p>
    <w:p w14:paraId="17FD7358" w14:textId="77777777" w:rsidR="00BB284D" w:rsidRDefault="00BB284D" w:rsidP="00BB284D">
      <w:pPr>
        <w:ind w:left="1134"/>
        <w:jc w:val="both"/>
        <w:rPr>
          <w:rStyle w:val="Hipervnculo"/>
          <w:rFonts w:ascii="Arial" w:hAnsi="Arial" w:cs="Arial"/>
          <w:color w:val="auto"/>
          <w:u w:val="none"/>
          <w:lang w:val="es-ES_tradnl" w:eastAsia="es-MX"/>
        </w:rPr>
      </w:pPr>
      <w:r>
        <w:rPr>
          <w:rStyle w:val="Hipervnculo"/>
          <w:rFonts w:ascii="Arial" w:hAnsi="Arial" w:cs="Arial"/>
          <w:color w:val="auto"/>
          <w:u w:val="none"/>
          <w:lang w:val="es-ES_tradnl" w:eastAsia="es-MX"/>
        </w:rPr>
        <w:lastRenderedPageBreak/>
        <w:t>E</w:t>
      </w:r>
      <w:r w:rsidRPr="00322B82">
        <w:rPr>
          <w:rStyle w:val="Hipervnculo"/>
          <w:rFonts w:ascii="Arial" w:hAnsi="Arial" w:cs="Arial"/>
          <w:color w:val="auto"/>
          <w:u w:val="none"/>
          <w:lang w:val="es-ES_tradnl" w:eastAsia="es-MX"/>
        </w:rPr>
        <w:t>l licitante adjudicado deberá acreditar el cumplimiento de obligaciones en materia de seguridad social respecto del personal relacionado con el servicio objeto del presente procedimiento de contratación.</w:t>
      </w:r>
    </w:p>
    <w:p w14:paraId="59888A01" w14:textId="5862B415" w:rsidR="00AC0784" w:rsidRDefault="002F0824" w:rsidP="00435983">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5DA374B3" w14:textId="77777777" w:rsidR="00435983" w:rsidRPr="00435983" w:rsidRDefault="00435983" w:rsidP="00435983">
      <w:pPr>
        <w:spacing w:before="120" w:after="120"/>
        <w:ind w:left="720"/>
        <w:jc w:val="both"/>
        <w:rPr>
          <w:rFonts w:ascii="Arial" w:hAnsi="Arial" w:cs="Arial"/>
          <w:lang w:val="es-ES_tradnl" w:eastAsia="es-MX"/>
        </w:rPr>
      </w:pPr>
    </w:p>
    <w:p w14:paraId="5D1398F9" w14:textId="77777777"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703" w:name="_Toc447120332"/>
      <w:bookmarkStart w:id="704" w:name="_Toc452121399"/>
      <w:bookmarkStart w:id="705" w:name="_Toc464498322"/>
      <w:bookmarkStart w:id="706" w:name="_Toc464498727"/>
      <w:bookmarkStart w:id="707" w:name="_Toc487209339"/>
      <w:bookmarkStart w:id="708" w:name="_Toc488428652"/>
      <w:bookmarkStart w:id="709" w:name="_Toc491180980"/>
      <w:bookmarkStart w:id="710" w:name="_Toc492377940"/>
      <w:bookmarkStart w:id="711" w:name="_Toc493501642"/>
      <w:bookmarkStart w:id="712" w:name="_Toc494211601"/>
      <w:bookmarkStart w:id="713" w:name="_Toc496883338"/>
      <w:bookmarkStart w:id="714" w:name="_Toc498523219"/>
      <w:bookmarkStart w:id="715" w:name="_Toc505704897"/>
      <w:bookmarkStart w:id="716" w:name="_Toc510612340"/>
      <w:bookmarkStart w:id="717" w:name="_Toc527963316"/>
      <w:bookmarkStart w:id="718" w:name="_Toc528680703"/>
      <w:bookmarkStart w:id="719" w:name="_Toc25083246"/>
      <w:bookmarkStart w:id="720" w:name="_Toc25841886"/>
      <w:bookmarkStart w:id="721" w:name="_Toc25919731"/>
      <w:bookmarkStart w:id="722" w:name="_Toc26174856"/>
      <w:bookmarkStart w:id="723" w:name="_Toc49502887"/>
      <w:bookmarkStart w:id="724" w:name="_Toc111665116"/>
      <w:bookmarkStart w:id="725" w:name="_Toc118144155"/>
      <w:bookmarkStart w:id="726" w:name="_Toc422232856"/>
      <w:bookmarkStart w:id="727" w:name="_Toc427242094"/>
      <w:bookmarkStart w:id="728" w:name="_Toc428879806"/>
      <w:r w:rsidRPr="006B4BE5">
        <w:rPr>
          <w:rFonts w:cs="Arial"/>
          <w:bCs/>
          <w:color w:val="244061" w:themeColor="accent1" w:themeShade="80"/>
          <w:sz w:val="20"/>
        </w:rPr>
        <w:t>Posterior a la firma del contrato, para personas físicas y morales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058722D" w14:textId="5849B819"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51B258A6" w:rsidR="00053C4D" w:rsidRDefault="00053C4D" w:rsidP="00053C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3A51DB">
        <w:rPr>
          <w:rFonts w:ascii="Arial" w:hAnsi="Arial" w:cs="Arial"/>
          <w:b/>
          <w:lang w:eastAsia="es-MX"/>
        </w:rPr>
        <w:t>pesos mexicanos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5174E6AD"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 xml:space="preserve">El criterio con respecto a las obligaciones que se garantizan será divisible,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w:t>
      </w:r>
      <w:r w:rsidR="003A51DB">
        <w:rPr>
          <w:rFonts w:ascii="Arial" w:hAnsi="Arial" w:cs="Arial"/>
          <w:lang w:eastAsia="es-MX"/>
        </w:rPr>
        <w:t xml:space="preserve">de </w:t>
      </w:r>
      <w:r w:rsidR="00DA46C5">
        <w:rPr>
          <w:rFonts w:ascii="Arial" w:hAnsi="Arial" w:cs="Arial"/>
          <w:lang w:eastAsia="es-MX"/>
        </w:rPr>
        <w:t xml:space="preserve">las </w:t>
      </w:r>
      <w:r w:rsidR="003C2307">
        <w:rPr>
          <w:rFonts w:ascii="Arial" w:hAnsi="Arial" w:cs="Arial"/>
          <w:lang w:eastAsia="es-MX"/>
        </w:rPr>
        <w:t xml:space="preserve">suscripciones </w:t>
      </w:r>
      <w:r w:rsidR="00BF322F">
        <w:rPr>
          <w:rFonts w:ascii="Arial" w:hAnsi="Arial" w:cs="Arial"/>
          <w:lang w:eastAsia="es-MX"/>
        </w:rPr>
        <w:t>no activadas.</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063F2E">
      <w:pPr>
        <w:pStyle w:val="Ttulo1"/>
        <w:numPr>
          <w:ilvl w:val="0"/>
          <w:numId w:val="84"/>
        </w:numPr>
        <w:spacing w:before="120" w:after="120"/>
        <w:jc w:val="both"/>
        <w:rPr>
          <w:rFonts w:cs="Arial"/>
          <w:bCs/>
          <w:color w:val="244061" w:themeColor="accent1" w:themeShade="80"/>
          <w:sz w:val="20"/>
        </w:rPr>
      </w:pPr>
      <w:bookmarkStart w:id="729" w:name="_Toc510612341"/>
      <w:bookmarkStart w:id="730" w:name="_Toc24391070"/>
      <w:bookmarkStart w:id="731" w:name="_Toc118144156"/>
      <w:bookmarkStart w:id="732" w:name="_Toc434004124"/>
      <w:bookmarkStart w:id="733" w:name="_Toc510612343"/>
      <w:bookmarkEnd w:id="437"/>
      <w:bookmarkEnd w:id="598"/>
      <w:bookmarkEnd w:id="599"/>
      <w:bookmarkEnd w:id="600"/>
      <w:bookmarkEnd w:id="601"/>
      <w:bookmarkEnd w:id="602"/>
      <w:bookmarkEnd w:id="603"/>
      <w:bookmarkEnd w:id="604"/>
      <w:bookmarkEnd w:id="605"/>
      <w:bookmarkEnd w:id="606"/>
      <w:bookmarkEnd w:id="607"/>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26"/>
      <w:bookmarkEnd w:id="727"/>
      <w:bookmarkEnd w:id="728"/>
      <w:r w:rsidRPr="00EF442E">
        <w:rPr>
          <w:rFonts w:cs="Arial"/>
          <w:bCs/>
          <w:color w:val="244061" w:themeColor="accent1" w:themeShade="80"/>
          <w:sz w:val="20"/>
        </w:rPr>
        <w:t>PENAS CONVENCIONALES</w:t>
      </w:r>
      <w:bookmarkStart w:id="734" w:name="_Toc527963318"/>
      <w:bookmarkStart w:id="735" w:name="_Toc528680705"/>
      <w:bookmarkEnd w:id="729"/>
      <w:bookmarkEnd w:id="730"/>
      <w:bookmarkEnd w:id="731"/>
      <w:r>
        <w:rPr>
          <w:rFonts w:cs="Arial"/>
          <w:bCs/>
          <w:color w:val="244061" w:themeColor="accent1" w:themeShade="80"/>
          <w:sz w:val="20"/>
        </w:rPr>
        <w:t xml:space="preserve"> </w:t>
      </w:r>
      <w:bookmarkEnd w:id="734"/>
      <w:bookmarkEnd w:id="735"/>
    </w:p>
    <w:p w14:paraId="2535B360" w14:textId="4AA8CC5A" w:rsidR="007F6B73" w:rsidRPr="00972E3B" w:rsidRDefault="00580739" w:rsidP="007F6B73">
      <w:pPr>
        <w:ind w:left="708"/>
        <w:jc w:val="both"/>
        <w:rPr>
          <w:rFonts w:ascii="Arial" w:hAnsi="Arial" w:cs="Arial"/>
          <w:lang w:val="es-ES_tradnl"/>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7F6B73" w:rsidRPr="007F6B73">
        <w:rPr>
          <w:rFonts w:ascii="Arial" w:hAnsi="Arial" w:cs="Arial"/>
          <w:lang w:val="es-ES_tradnl"/>
        </w:rPr>
        <w:t xml:space="preserve">en la activación de las suscripciones, descritas en la </w:t>
      </w:r>
      <w:r w:rsidR="007F6B73" w:rsidRPr="00E253DF">
        <w:rPr>
          <w:rFonts w:ascii="Arial" w:hAnsi="Arial" w:cs="Arial"/>
          <w:b/>
          <w:bCs/>
          <w:lang w:val="es-ES_tradnl"/>
        </w:rPr>
        <w:t xml:space="preserve">TABLA 1 del numeral 4.1 </w:t>
      </w:r>
      <w:r w:rsidR="0009791C" w:rsidRPr="00E253DF">
        <w:rPr>
          <w:rFonts w:ascii="Arial" w:hAnsi="Arial" w:cs="Arial"/>
          <w:b/>
          <w:bCs/>
          <w:lang w:val="es-ES_tradnl"/>
        </w:rPr>
        <w:t>“</w:t>
      </w:r>
      <w:r w:rsidR="007F6B73" w:rsidRPr="00E253DF">
        <w:rPr>
          <w:rFonts w:ascii="Arial" w:hAnsi="Arial" w:cs="Arial"/>
          <w:b/>
          <w:bCs/>
          <w:lang w:val="es-ES_tradnl"/>
        </w:rPr>
        <w:t>PARTIDA ÚNICA: RENOVACIÓN DE SUSCRIPCIONES</w:t>
      </w:r>
      <w:r w:rsidR="0009791C" w:rsidRPr="00E253DF">
        <w:rPr>
          <w:rFonts w:ascii="Arial" w:hAnsi="Arial" w:cs="Arial"/>
          <w:b/>
          <w:bCs/>
          <w:lang w:val="es-ES_tradnl"/>
        </w:rPr>
        <w:t>”</w:t>
      </w:r>
      <w:r w:rsidR="007F6B73" w:rsidRPr="007F6B73">
        <w:rPr>
          <w:rFonts w:ascii="Arial" w:hAnsi="Arial" w:cs="Arial"/>
          <w:bCs/>
          <w:lang w:val="es-ES_tradnl"/>
        </w:rPr>
        <w:t xml:space="preserve"> del Anexo </w:t>
      </w:r>
      <w:r w:rsidR="0009791C">
        <w:rPr>
          <w:rFonts w:ascii="Arial" w:hAnsi="Arial" w:cs="Arial"/>
          <w:bCs/>
          <w:lang w:val="es-ES_tradnl"/>
        </w:rPr>
        <w:t>1 “Especificaciones técnicas”</w:t>
      </w:r>
      <w:r w:rsidR="007F6B73" w:rsidRPr="007F6B73">
        <w:rPr>
          <w:rFonts w:ascii="Arial" w:hAnsi="Arial" w:cs="Arial"/>
          <w:bCs/>
          <w:lang w:val="es-ES_tradnl"/>
        </w:rPr>
        <w:t xml:space="preserve">, </w:t>
      </w:r>
      <w:r w:rsidR="007F6B73" w:rsidRPr="007F6B73">
        <w:rPr>
          <w:rFonts w:ascii="Arial" w:hAnsi="Arial" w:cs="Arial"/>
          <w:lang w:val="es-ES_tradnl"/>
        </w:rPr>
        <w:t xml:space="preserve">le será aplicable la pena convencional por el equivalente al </w:t>
      </w:r>
      <w:r w:rsidR="007F6B73" w:rsidRPr="007F6B73">
        <w:rPr>
          <w:rFonts w:ascii="Arial" w:hAnsi="Arial" w:cs="Arial"/>
          <w:b/>
          <w:bCs/>
          <w:lang w:val="es-ES_tradnl"/>
        </w:rPr>
        <w:t xml:space="preserve">1% (uno por ciento) </w:t>
      </w:r>
      <w:r w:rsidR="007F6B73" w:rsidRPr="007F6B73">
        <w:rPr>
          <w:rFonts w:ascii="Arial" w:hAnsi="Arial" w:cs="Arial"/>
          <w:lang w:val="es-ES_tradnl"/>
        </w:rPr>
        <w:t xml:space="preserve">calculado sobre el monto de la(s) suscripción(es) no </w:t>
      </w:r>
      <w:r w:rsidR="007F6B73" w:rsidRPr="00972E3B">
        <w:rPr>
          <w:rFonts w:ascii="Arial" w:hAnsi="Arial" w:cs="Arial"/>
          <w:lang w:val="es-ES_tradnl"/>
        </w:rPr>
        <w:t xml:space="preserve">activada(s); por cada día natural de atraso. </w:t>
      </w:r>
    </w:p>
    <w:p w14:paraId="7679FD74" w14:textId="77777777" w:rsidR="007F6B73" w:rsidRPr="00972E3B" w:rsidRDefault="007F6B73" w:rsidP="007F6B73">
      <w:pPr>
        <w:ind w:left="708"/>
        <w:jc w:val="both"/>
        <w:rPr>
          <w:rFonts w:ascii="Arial" w:hAnsi="Arial" w:cs="Arial"/>
          <w:lang w:val="es-ES_tradnl"/>
        </w:rPr>
      </w:pPr>
    </w:p>
    <w:p w14:paraId="44FB9E70" w14:textId="25295C6C" w:rsidR="00B406BB" w:rsidRPr="00972E3B" w:rsidRDefault="007F6B73" w:rsidP="007F6B73">
      <w:pPr>
        <w:ind w:left="708"/>
        <w:jc w:val="both"/>
        <w:rPr>
          <w:rFonts w:ascii="Arial" w:hAnsi="Arial" w:cs="Arial"/>
        </w:rPr>
      </w:pPr>
      <w:r w:rsidRPr="00972E3B">
        <w:rPr>
          <w:rFonts w:ascii="Arial" w:hAnsi="Arial" w:cs="Arial"/>
        </w:rPr>
        <w:t xml:space="preserve">En caso de que el Proveedor no presente la totalidad de los documentos descritos en el numeral </w:t>
      </w:r>
      <w:r w:rsidRPr="00972E3B">
        <w:rPr>
          <w:rFonts w:ascii="Arial" w:hAnsi="Arial" w:cs="Arial"/>
          <w:b/>
          <w:bCs/>
        </w:rPr>
        <w:t xml:space="preserve">4.2. </w:t>
      </w:r>
      <w:r w:rsidR="00E253DF" w:rsidRPr="00972E3B">
        <w:rPr>
          <w:rFonts w:ascii="Arial" w:hAnsi="Arial" w:cs="Arial"/>
          <w:b/>
          <w:bCs/>
        </w:rPr>
        <w:t>“</w:t>
      </w:r>
      <w:r w:rsidRPr="00972E3B">
        <w:rPr>
          <w:rFonts w:ascii="Arial" w:hAnsi="Arial" w:cs="Arial"/>
          <w:b/>
          <w:bCs/>
        </w:rPr>
        <w:t>ENTREGABLES</w:t>
      </w:r>
      <w:r w:rsidR="00E253DF" w:rsidRPr="00972E3B">
        <w:rPr>
          <w:rFonts w:ascii="Arial" w:hAnsi="Arial" w:cs="Arial"/>
          <w:b/>
          <w:bCs/>
        </w:rPr>
        <w:t>”</w:t>
      </w:r>
      <w:r w:rsidRPr="00972E3B">
        <w:rPr>
          <w:rFonts w:ascii="Arial" w:hAnsi="Arial" w:cs="Arial"/>
          <w:b/>
          <w:bCs/>
        </w:rPr>
        <w:t xml:space="preserve"> </w:t>
      </w:r>
      <w:r w:rsidRPr="00972E3B">
        <w:rPr>
          <w:rFonts w:ascii="Arial" w:hAnsi="Arial" w:cs="Arial"/>
        </w:rPr>
        <w:t>del Anexo</w:t>
      </w:r>
      <w:r w:rsidR="00E253DF" w:rsidRPr="00972E3B">
        <w:rPr>
          <w:rFonts w:ascii="Arial" w:hAnsi="Arial" w:cs="Arial"/>
        </w:rPr>
        <w:t xml:space="preserve"> 1 “Especificaciones técnicas”</w:t>
      </w:r>
      <w:r w:rsidRPr="00972E3B">
        <w:rPr>
          <w:rFonts w:ascii="Arial" w:hAnsi="Arial" w:cs="Arial"/>
          <w:b/>
          <w:bCs/>
        </w:rPr>
        <w:t xml:space="preserve"> </w:t>
      </w:r>
      <w:r w:rsidRPr="00972E3B">
        <w:rPr>
          <w:rFonts w:ascii="Arial" w:hAnsi="Arial" w:cs="Arial"/>
        </w:rPr>
        <w:t>para cada ítem, de acuerdo a los plazos establecidos en la TABLA 2</w:t>
      </w:r>
      <w:r w:rsidRPr="00972E3B">
        <w:rPr>
          <w:rFonts w:ascii="Arial" w:hAnsi="Arial" w:cs="Arial"/>
          <w:b/>
          <w:bCs/>
        </w:rPr>
        <w:t xml:space="preserve"> </w:t>
      </w:r>
      <w:r w:rsidRPr="00972E3B">
        <w:rPr>
          <w:rFonts w:ascii="Arial" w:hAnsi="Arial" w:cs="Arial"/>
        </w:rPr>
        <w:t xml:space="preserve">del apartado denominado </w:t>
      </w:r>
      <w:r w:rsidRPr="00972E3B">
        <w:rPr>
          <w:rFonts w:ascii="Arial" w:hAnsi="Arial" w:cs="Arial"/>
          <w:b/>
          <w:bCs/>
        </w:rPr>
        <w:t xml:space="preserve">4.3 </w:t>
      </w:r>
      <w:r w:rsidR="00E253DF" w:rsidRPr="00972E3B">
        <w:rPr>
          <w:rFonts w:ascii="Arial" w:hAnsi="Arial" w:cs="Arial"/>
          <w:b/>
          <w:bCs/>
        </w:rPr>
        <w:t>“</w:t>
      </w:r>
      <w:r w:rsidRPr="00972E3B">
        <w:rPr>
          <w:rFonts w:ascii="Arial" w:hAnsi="Arial" w:cs="Arial"/>
          <w:b/>
          <w:bCs/>
        </w:rPr>
        <w:t>FORMA Y TIEMPO DE ENTREGA</w:t>
      </w:r>
      <w:r w:rsidR="00E253DF" w:rsidRPr="00972E3B">
        <w:rPr>
          <w:rFonts w:ascii="Arial" w:hAnsi="Arial" w:cs="Arial"/>
          <w:b/>
          <w:bCs/>
        </w:rPr>
        <w:t>”</w:t>
      </w:r>
      <w:r w:rsidRPr="00972E3B">
        <w:rPr>
          <w:rFonts w:ascii="Arial" w:hAnsi="Arial" w:cs="Arial"/>
          <w:b/>
          <w:bCs/>
        </w:rPr>
        <w:t xml:space="preserve"> </w:t>
      </w:r>
      <w:r w:rsidRPr="00972E3B">
        <w:rPr>
          <w:rFonts w:ascii="Arial" w:hAnsi="Arial" w:cs="Arial"/>
        </w:rPr>
        <w:t xml:space="preserve">del Anexo </w:t>
      </w:r>
      <w:r w:rsidR="00E253DF" w:rsidRPr="00972E3B">
        <w:rPr>
          <w:rFonts w:ascii="Arial" w:hAnsi="Arial" w:cs="Arial"/>
        </w:rPr>
        <w:t>1</w:t>
      </w:r>
      <w:r w:rsidR="00176271" w:rsidRPr="00972E3B">
        <w:rPr>
          <w:rFonts w:ascii="Arial" w:hAnsi="Arial" w:cs="Arial"/>
        </w:rPr>
        <w:t xml:space="preserve"> “Especificaciones técnicas”</w:t>
      </w:r>
      <w:r w:rsidRPr="00972E3B">
        <w:rPr>
          <w:rFonts w:ascii="Arial" w:hAnsi="Arial" w:cs="Arial"/>
        </w:rPr>
        <w:t xml:space="preserve">, le será aplicable una pena convencional por el equivalente al 0.5% (cero punto cinco por ciento) por cada día </w:t>
      </w:r>
      <w:r w:rsidRPr="00972E3B">
        <w:rPr>
          <w:rFonts w:ascii="Arial" w:hAnsi="Arial" w:cs="Arial"/>
        </w:rPr>
        <w:lastRenderedPageBreak/>
        <w:t xml:space="preserve">hábil de atraso, calculado sobre el monto de las suscripciones que corresponda para cada ítem. </w:t>
      </w: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63F2E">
      <w:pPr>
        <w:pStyle w:val="Ttulo1"/>
        <w:numPr>
          <w:ilvl w:val="0"/>
          <w:numId w:val="84"/>
        </w:numPr>
        <w:spacing w:before="120" w:after="120"/>
        <w:ind w:left="703"/>
        <w:jc w:val="both"/>
        <w:rPr>
          <w:rFonts w:cs="Arial"/>
          <w:bCs/>
          <w:color w:val="244061" w:themeColor="accent1" w:themeShade="80"/>
          <w:sz w:val="20"/>
        </w:rPr>
      </w:pPr>
      <w:bookmarkStart w:id="736" w:name="_Toc118144157"/>
      <w:r w:rsidRPr="006B4BE5">
        <w:rPr>
          <w:rFonts w:cs="Arial"/>
          <w:bCs/>
          <w:color w:val="244061" w:themeColor="accent1" w:themeShade="80"/>
          <w:sz w:val="20"/>
        </w:rPr>
        <w:t>DEDUCCIONES</w:t>
      </w:r>
      <w:bookmarkEnd w:id="732"/>
      <w:bookmarkEnd w:id="733"/>
      <w:bookmarkEnd w:id="736"/>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063F2E">
      <w:pPr>
        <w:pStyle w:val="Ttulo1"/>
        <w:numPr>
          <w:ilvl w:val="0"/>
          <w:numId w:val="84"/>
        </w:numPr>
        <w:spacing w:after="120"/>
        <w:ind w:left="703"/>
        <w:jc w:val="both"/>
        <w:rPr>
          <w:rFonts w:cs="Arial"/>
          <w:bCs/>
          <w:color w:val="1F4E79"/>
          <w:sz w:val="20"/>
        </w:rPr>
      </w:pPr>
      <w:r w:rsidRPr="006B4BE5">
        <w:rPr>
          <w:rFonts w:cs="Arial"/>
          <w:bCs/>
          <w:color w:val="244061" w:themeColor="accent1" w:themeShade="80"/>
          <w:sz w:val="20"/>
        </w:rPr>
        <w:tab/>
      </w:r>
      <w:bookmarkStart w:id="737" w:name="_Toc498523222"/>
      <w:bookmarkStart w:id="738" w:name="_Toc511148483"/>
      <w:bookmarkStart w:id="739" w:name="_Toc118144158"/>
      <w:r w:rsidR="00115898" w:rsidRPr="006375EC">
        <w:rPr>
          <w:rFonts w:cs="Arial"/>
          <w:bCs/>
          <w:color w:val="1F4E79"/>
          <w:sz w:val="20"/>
        </w:rPr>
        <w:t>PRÓRROGAS</w:t>
      </w:r>
      <w:bookmarkEnd w:id="737"/>
      <w:r w:rsidR="00115898" w:rsidRPr="006375EC">
        <w:rPr>
          <w:rFonts w:cs="Arial"/>
          <w:bCs/>
          <w:color w:val="1F4E79"/>
          <w:sz w:val="20"/>
        </w:rPr>
        <w:t>.</w:t>
      </w:r>
      <w:bookmarkEnd w:id="738"/>
      <w:bookmarkEnd w:id="739"/>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063F2E">
      <w:pPr>
        <w:pStyle w:val="Ttulo1"/>
        <w:numPr>
          <w:ilvl w:val="0"/>
          <w:numId w:val="84"/>
        </w:numPr>
        <w:ind w:hanging="76"/>
        <w:jc w:val="both"/>
        <w:rPr>
          <w:rFonts w:cs="Arial"/>
          <w:bCs/>
          <w:color w:val="1F4E79"/>
          <w:sz w:val="20"/>
        </w:rPr>
      </w:pPr>
      <w:bookmarkStart w:id="740" w:name="_Toc434004125"/>
      <w:bookmarkStart w:id="741" w:name="_Toc498523223"/>
      <w:bookmarkStart w:id="742" w:name="_Toc511148484"/>
      <w:bookmarkStart w:id="743" w:name="_Toc118144159"/>
      <w:r w:rsidRPr="006375EC">
        <w:rPr>
          <w:rFonts w:cs="Arial"/>
          <w:bCs/>
          <w:color w:val="1F4E79"/>
          <w:sz w:val="20"/>
        </w:rPr>
        <w:t>TERMINACIÓN ANTICIPADA DEL CONTRATO</w:t>
      </w:r>
      <w:bookmarkEnd w:id="740"/>
      <w:bookmarkEnd w:id="741"/>
      <w:r w:rsidRPr="006375EC">
        <w:rPr>
          <w:rFonts w:cs="Arial"/>
          <w:bCs/>
          <w:color w:val="1F4E79"/>
          <w:sz w:val="20"/>
        </w:rPr>
        <w:t>.</w:t>
      </w:r>
      <w:bookmarkEnd w:id="742"/>
      <w:bookmarkEnd w:id="743"/>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w:t>
      </w:r>
      <w:r w:rsidRPr="00677CB9">
        <w:rPr>
          <w:rFonts w:ascii="Arial" w:hAnsi="Arial" w:cs="Arial"/>
        </w:rPr>
        <w:lastRenderedPageBreak/>
        <w:t xml:space="preserve">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063F2E">
      <w:pPr>
        <w:pStyle w:val="Ttulo1"/>
        <w:numPr>
          <w:ilvl w:val="0"/>
          <w:numId w:val="84"/>
        </w:numPr>
        <w:jc w:val="both"/>
        <w:rPr>
          <w:rFonts w:cs="Arial"/>
          <w:bCs/>
          <w:color w:val="1F4E79"/>
          <w:sz w:val="20"/>
        </w:rPr>
      </w:pPr>
      <w:bookmarkStart w:id="744" w:name="_Toc309618084"/>
      <w:bookmarkStart w:id="745" w:name="_Toc314085336"/>
      <w:bookmarkStart w:id="746" w:name="_Toc314086234"/>
      <w:bookmarkStart w:id="747" w:name="_Toc314094157"/>
      <w:bookmarkStart w:id="748" w:name="_Toc434004126"/>
      <w:bookmarkStart w:id="749" w:name="_Toc498523224"/>
      <w:bookmarkStart w:id="750" w:name="_Toc511148485"/>
      <w:bookmarkStart w:id="751" w:name="_Toc118144160"/>
      <w:r w:rsidRPr="006375EC">
        <w:rPr>
          <w:rFonts w:cs="Arial"/>
          <w:bCs/>
          <w:color w:val="1F4E79"/>
          <w:sz w:val="20"/>
        </w:rPr>
        <w:t>RESCISIÓN DEL CONTRATO</w:t>
      </w:r>
      <w:bookmarkEnd w:id="744"/>
      <w:bookmarkEnd w:id="745"/>
      <w:bookmarkEnd w:id="746"/>
      <w:bookmarkEnd w:id="747"/>
      <w:bookmarkEnd w:id="748"/>
      <w:bookmarkEnd w:id="749"/>
      <w:r w:rsidRPr="006375EC">
        <w:rPr>
          <w:rFonts w:cs="Arial"/>
          <w:bCs/>
          <w:color w:val="1F4E79"/>
          <w:sz w:val="20"/>
        </w:rPr>
        <w:t>.</w:t>
      </w:r>
      <w:bookmarkEnd w:id="750"/>
      <w:bookmarkEnd w:id="751"/>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063F2E">
      <w:pPr>
        <w:pStyle w:val="Ttulo1"/>
        <w:numPr>
          <w:ilvl w:val="0"/>
          <w:numId w:val="84"/>
        </w:numPr>
        <w:jc w:val="both"/>
        <w:rPr>
          <w:rFonts w:cs="Arial"/>
          <w:color w:val="7F7F7F"/>
          <w:kern w:val="32"/>
          <w:sz w:val="20"/>
        </w:rPr>
      </w:pPr>
      <w:bookmarkStart w:id="752" w:name="_Toc434004127"/>
      <w:bookmarkStart w:id="753" w:name="_Toc498523225"/>
      <w:bookmarkStart w:id="754" w:name="_Toc511148486"/>
      <w:bookmarkStart w:id="755" w:name="_Toc118144161"/>
      <w:r w:rsidRPr="006375EC">
        <w:rPr>
          <w:rFonts w:cs="Arial"/>
          <w:bCs/>
          <w:color w:val="1F4E79"/>
          <w:sz w:val="20"/>
        </w:rPr>
        <w:t>MODIFICACIONES AL CONTRATO Y CANTIDADES ADICIONALES QUE PODRÁN CONTRATARSE</w:t>
      </w:r>
      <w:bookmarkEnd w:id="752"/>
      <w:bookmarkEnd w:id="753"/>
      <w:r w:rsidRPr="006375EC">
        <w:rPr>
          <w:rFonts w:cs="Arial"/>
          <w:bCs/>
          <w:color w:val="1F4E79"/>
          <w:sz w:val="20"/>
        </w:rPr>
        <w:t>.</w:t>
      </w:r>
      <w:bookmarkEnd w:id="754"/>
      <w:bookmarkEnd w:id="755"/>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w:t>
      </w:r>
      <w:r w:rsidRPr="00677CB9">
        <w:rPr>
          <w:rFonts w:ascii="Arial" w:hAnsi="Arial" w:cs="Arial"/>
        </w:rPr>
        <w:lastRenderedPageBreak/>
        <w:t>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063F2E">
      <w:pPr>
        <w:pStyle w:val="Ttulo1"/>
        <w:numPr>
          <w:ilvl w:val="0"/>
          <w:numId w:val="84"/>
        </w:numPr>
        <w:jc w:val="both"/>
        <w:rPr>
          <w:rFonts w:cs="Arial"/>
          <w:bCs/>
          <w:color w:val="1F4E79"/>
          <w:sz w:val="20"/>
        </w:rPr>
      </w:pPr>
      <w:bookmarkStart w:id="756" w:name="_Toc287290904"/>
      <w:bookmarkStart w:id="757" w:name="_Toc298407635"/>
      <w:bookmarkStart w:id="758" w:name="_Toc303777776"/>
      <w:bookmarkStart w:id="759" w:name="_Toc309618086"/>
      <w:bookmarkStart w:id="760" w:name="_Toc314085338"/>
      <w:bookmarkStart w:id="761" w:name="_Toc314086236"/>
      <w:bookmarkStart w:id="762" w:name="_Toc314094159"/>
      <w:bookmarkStart w:id="763" w:name="_Toc434004128"/>
      <w:bookmarkStart w:id="764" w:name="_Toc498523226"/>
      <w:bookmarkStart w:id="765" w:name="_Toc511148487"/>
      <w:bookmarkStart w:id="766" w:name="_Toc118144162"/>
      <w:r w:rsidRPr="006375EC">
        <w:rPr>
          <w:rFonts w:cs="Arial"/>
          <w:bCs/>
          <w:color w:val="1F4E79"/>
          <w:sz w:val="20"/>
        </w:rPr>
        <w:t xml:space="preserve">CAUSAS PARA DESECHAR LAS PROPOSICIONES; DECLARACIÓN DE INVITACIÓN DESIERTA Y CANCELACIÓN DE </w:t>
      </w:r>
      <w:bookmarkEnd w:id="756"/>
      <w:bookmarkEnd w:id="757"/>
      <w:bookmarkEnd w:id="758"/>
      <w:bookmarkEnd w:id="759"/>
      <w:bookmarkEnd w:id="760"/>
      <w:bookmarkEnd w:id="761"/>
      <w:bookmarkEnd w:id="762"/>
      <w:bookmarkEnd w:id="763"/>
      <w:bookmarkEnd w:id="764"/>
      <w:r w:rsidRPr="006375EC">
        <w:rPr>
          <w:rFonts w:cs="Arial"/>
          <w:bCs/>
          <w:color w:val="1F4E79"/>
          <w:sz w:val="20"/>
        </w:rPr>
        <w:t>INVITACIÓN.</w:t>
      </w:r>
      <w:bookmarkEnd w:id="765"/>
      <w:bookmarkEnd w:id="766"/>
    </w:p>
    <w:p w14:paraId="071D0D8B" w14:textId="77777777" w:rsidR="00115898" w:rsidRPr="00F452E3" w:rsidRDefault="00115898" w:rsidP="00063F2E">
      <w:pPr>
        <w:pStyle w:val="Ttulo1"/>
        <w:numPr>
          <w:ilvl w:val="1"/>
          <w:numId w:val="84"/>
        </w:numPr>
        <w:spacing w:before="120" w:after="120"/>
        <w:jc w:val="both"/>
        <w:rPr>
          <w:rFonts w:cs="Arial"/>
          <w:bCs/>
          <w:color w:val="1F4E79"/>
          <w:sz w:val="20"/>
        </w:rPr>
      </w:pPr>
      <w:bookmarkStart w:id="767" w:name="_Toc287290905"/>
      <w:bookmarkStart w:id="768" w:name="_Toc294270262"/>
      <w:bookmarkStart w:id="769" w:name="_Toc298407636"/>
      <w:bookmarkStart w:id="770" w:name="_Toc301965405"/>
      <w:bookmarkStart w:id="771" w:name="_Toc301965572"/>
      <w:bookmarkStart w:id="772" w:name="_Toc307995595"/>
      <w:bookmarkStart w:id="773" w:name="_Toc308181774"/>
      <w:bookmarkStart w:id="774" w:name="_Toc309618087"/>
      <w:bookmarkStart w:id="775" w:name="_Toc314030221"/>
      <w:bookmarkStart w:id="776" w:name="_Toc314085339"/>
      <w:bookmarkStart w:id="777" w:name="_Toc314086097"/>
      <w:bookmarkStart w:id="778" w:name="_Toc314086237"/>
      <w:bookmarkStart w:id="779" w:name="_Toc314094160"/>
      <w:bookmarkStart w:id="780" w:name="_Toc314804581"/>
      <w:bookmarkStart w:id="781" w:name="_Toc315905529"/>
      <w:bookmarkStart w:id="782" w:name="_Toc316315445"/>
      <w:bookmarkStart w:id="783" w:name="_Toc316316331"/>
      <w:bookmarkStart w:id="784" w:name="_Toc327181279"/>
      <w:bookmarkStart w:id="785" w:name="_Toc329602595"/>
      <w:bookmarkStart w:id="786" w:name="_Toc382993277"/>
      <w:bookmarkStart w:id="787" w:name="_Toc390246841"/>
      <w:bookmarkStart w:id="788" w:name="_Toc390699260"/>
      <w:bookmarkStart w:id="789" w:name="_Toc396148616"/>
      <w:bookmarkStart w:id="790" w:name="_Toc405207202"/>
      <w:bookmarkStart w:id="791" w:name="_Toc414448139"/>
      <w:bookmarkStart w:id="792" w:name="_Toc434004010"/>
      <w:bookmarkStart w:id="793" w:name="_Toc434004129"/>
      <w:bookmarkStart w:id="794" w:name="_Toc464498329"/>
      <w:bookmarkStart w:id="795" w:name="_Toc464498734"/>
      <w:bookmarkStart w:id="796" w:name="_Toc487209348"/>
      <w:bookmarkStart w:id="797" w:name="_Toc488428662"/>
      <w:bookmarkStart w:id="798" w:name="_Toc491180988"/>
      <w:bookmarkStart w:id="799" w:name="_Toc492377950"/>
      <w:bookmarkStart w:id="800" w:name="_Toc493501652"/>
      <w:bookmarkStart w:id="801" w:name="_Toc494211610"/>
      <w:bookmarkStart w:id="802" w:name="_Toc496883346"/>
      <w:bookmarkStart w:id="803" w:name="_Toc498523227"/>
      <w:bookmarkStart w:id="804" w:name="_Toc510450899"/>
      <w:bookmarkStart w:id="805" w:name="_Toc511148488"/>
      <w:bookmarkStart w:id="806" w:name="_Toc527963325"/>
      <w:bookmarkStart w:id="807" w:name="_Toc528680712"/>
      <w:bookmarkStart w:id="808" w:name="_Toc25083255"/>
      <w:bookmarkStart w:id="809" w:name="_Toc25841894"/>
      <w:bookmarkStart w:id="810" w:name="_Toc25919742"/>
      <w:bookmarkStart w:id="811" w:name="_Toc26174866"/>
      <w:bookmarkStart w:id="812" w:name="_Toc49502896"/>
      <w:bookmarkStart w:id="813" w:name="_Toc111665124"/>
      <w:bookmarkStart w:id="814" w:name="_Toc118144163"/>
      <w:r w:rsidRPr="00F452E3">
        <w:rPr>
          <w:rFonts w:cs="Arial"/>
          <w:bCs/>
          <w:color w:val="1F4E79"/>
          <w:sz w:val="20"/>
        </w:rPr>
        <w:t>Causas para desechar las proposiciones.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815"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815"/>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063F2E">
      <w:pPr>
        <w:pStyle w:val="Ttulo1"/>
        <w:numPr>
          <w:ilvl w:val="1"/>
          <w:numId w:val="84"/>
        </w:numPr>
        <w:jc w:val="both"/>
        <w:rPr>
          <w:rFonts w:cs="Arial"/>
          <w:bCs/>
          <w:color w:val="1F4E79"/>
          <w:sz w:val="20"/>
        </w:rPr>
      </w:pPr>
      <w:bookmarkStart w:id="816" w:name="_Toc287290906"/>
      <w:bookmarkStart w:id="817" w:name="_Toc292192868"/>
      <w:bookmarkStart w:id="818" w:name="_Toc294270263"/>
      <w:bookmarkStart w:id="819" w:name="_Toc298407637"/>
      <w:bookmarkStart w:id="820" w:name="_Toc301965406"/>
      <w:bookmarkStart w:id="821" w:name="_Toc301965573"/>
      <w:bookmarkStart w:id="822" w:name="_Toc307995596"/>
      <w:bookmarkStart w:id="823" w:name="_Toc308181775"/>
      <w:bookmarkStart w:id="824" w:name="_Toc309618088"/>
      <w:bookmarkStart w:id="825" w:name="_Toc314030222"/>
      <w:bookmarkStart w:id="826" w:name="_Toc314085340"/>
      <w:bookmarkStart w:id="827" w:name="_Toc314086098"/>
      <w:bookmarkStart w:id="828" w:name="_Toc314086238"/>
      <w:bookmarkStart w:id="829" w:name="_Toc314094161"/>
      <w:bookmarkStart w:id="830" w:name="_Toc314804582"/>
      <w:bookmarkStart w:id="831" w:name="_Toc315905530"/>
      <w:bookmarkStart w:id="832" w:name="_Toc316315446"/>
      <w:bookmarkStart w:id="833" w:name="_Toc316316332"/>
      <w:bookmarkStart w:id="834" w:name="_Toc327181280"/>
      <w:bookmarkStart w:id="835" w:name="_Toc329602596"/>
      <w:bookmarkStart w:id="836" w:name="_Toc382993278"/>
      <w:bookmarkStart w:id="837" w:name="_Toc390246842"/>
      <w:bookmarkStart w:id="838" w:name="_Toc390699261"/>
      <w:bookmarkStart w:id="839" w:name="_Toc396148617"/>
      <w:bookmarkStart w:id="840" w:name="_Toc405207203"/>
      <w:bookmarkStart w:id="841" w:name="_Toc414448140"/>
      <w:bookmarkStart w:id="842" w:name="_Toc434004011"/>
      <w:bookmarkStart w:id="843" w:name="_Toc434004130"/>
      <w:bookmarkStart w:id="844" w:name="_Toc464498330"/>
      <w:bookmarkStart w:id="845" w:name="_Toc464498735"/>
      <w:bookmarkStart w:id="846" w:name="_Toc487209349"/>
      <w:bookmarkStart w:id="847" w:name="_Toc488428663"/>
      <w:bookmarkStart w:id="848" w:name="_Toc491180989"/>
      <w:bookmarkStart w:id="849" w:name="_Toc492377951"/>
      <w:bookmarkStart w:id="850" w:name="_Toc493501653"/>
      <w:bookmarkStart w:id="851" w:name="_Toc494211611"/>
      <w:bookmarkStart w:id="852" w:name="_Toc496883347"/>
      <w:bookmarkStart w:id="853" w:name="_Toc498523228"/>
      <w:bookmarkStart w:id="854" w:name="_Toc510450900"/>
      <w:bookmarkStart w:id="855" w:name="_Toc511148489"/>
      <w:bookmarkStart w:id="856" w:name="_Toc527963326"/>
      <w:bookmarkStart w:id="857" w:name="_Toc528680713"/>
      <w:bookmarkStart w:id="858" w:name="_Toc25083256"/>
      <w:bookmarkStart w:id="859" w:name="_Toc25841895"/>
      <w:bookmarkStart w:id="860" w:name="_Toc25919743"/>
      <w:bookmarkStart w:id="861" w:name="_Toc26174867"/>
      <w:bookmarkStart w:id="862" w:name="_Toc49502897"/>
      <w:bookmarkStart w:id="863" w:name="_Toc111665125"/>
      <w:bookmarkStart w:id="864" w:name="_Toc118144164"/>
      <w:r w:rsidRPr="00971383">
        <w:rPr>
          <w:rFonts w:cs="Arial"/>
          <w:bCs/>
          <w:color w:val="1F4E79"/>
          <w:sz w:val="20"/>
        </w:rPr>
        <w:t>Declaración de procedimiento desierto.</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865" w:name="_Toc288637095"/>
      <w:bookmarkStart w:id="866" w:name="_Toc288651033"/>
      <w:bookmarkStart w:id="867" w:name="_Toc288678531"/>
      <w:bookmarkStart w:id="868" w:name="_Toc292192869"/>
      <w:bookmarkStart w:id="869" w:name="_Toc298407638"/>
      <w:bookmarkStart w:id="870" w:name="_Toc301965407"/>
      <w:bookmarkStart w:id="871" w:name="_Toc301965574"/>
      <w:bookmarkStart w:id="872" w:name="_Toc307995597"/>
      <w:bookmarkStart w:id="873" w:name="_Toc308181776"/>
      <w:bookmarkStart w:id="874" w:name="_Toc309618089"/>
      <w:bookmarkStart w:id="875" w:name="_Toc287290911"/>
      <w:bookmarkStart w:id="876" w:name="_Toc314030223"/>
      <w:bookmarkStart w:id="877" w:name="_Toc314085341"/>
      <w:bookmarkStart w:id="878" w:name="_Toc314086099"/>
      <w:bookmarkStart w:id="879" w:name="_Toc314086239"/>
      <w:bookmarkStart w:id="880" w:name="_Toc314094162"/>
      <w:bookmarkStart w:id="881" w:name="_Toc314804583"/>
      <w:bookmarkStart w:id="882" w:name="_Toc315905531"/>
      <w:bookmarkStart w:id="883" w:name="_Toc316315447"/>
      <w:bookmarkStart w:id="884" w:name="_Toc316316333"/>
      <w:bookmarkStart w:id="885" w:name="_Toc327181281"/>
      <w:bookmarkStart w:id="886"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063F2E">
      <w:pPr>
        <w:pStyle w:val="Ttulo1"/>
        <w:numPr>
          <w:ilvl w:val="1"/>
          <w:numId w:val="84"/>
        </w:numPr>
        <w:jc w:val="both"/>
        <w:rPr>
          <w:rFonts w:cs="Arial"/>
          <w:bCs/>
          <w:color w:val="1F4E79"/>
          <w:sz w:val="20"/>
        </w:rPr>
      </w:pPr>
      <w:bookmarkStart w:id="887" w:name="_Toc382993279"/>
      <w:bookmarkStart w:id="888" w:name="_Toc390246843"/>
      <w:bookmarkStart w:id="889" w:name="_Toc390699262"/>
      <w:bookmarkStart w:id="890" w:name="_Toc396148618"/>
      <w:bookmarkStart w:id="891" w:name="_Toc405207204"/>
      <w:bookmarkStart w:id="892" w:name="_Toc414448141"/>
      <w:bookmarkStart w:id="893" w:name="_Toc434004012"/>
      <w:bookmarkStart w:id="894" w:name="_Toc434004131"/>
      <w:bookmarkStart w:id="895" w:name="_Toc464498331"/>
      <w:bookmarkStart w:id="896" w:name="_Toc464498736"/>
      <w:bookmarkStart w:id="897" w:name="_Toc487209350"/>
      <w:bookmarkStart w:id="898" w:name="_Toc488428664"/>
      <w:bookmarkStart w:id="899" w:name="_Toc491180990"/>
      <w:bookmarkStart w:id="900" w:name="_Toc492377952"/>
      <w:bookmarkStart w:id="901" w:name="_Toc493501654"/>
      <w:bookmarkStart w:id="902" w:name="_Toc494211612"/>
      <w:bookmarkStart w:id="903" w:name="_Toc496883348"/>
      <w:bookmarkStart w:id="904" w:name="_Toc498523229"/>
      <w:bookmarkStart w:id="905" w:name="_Toc510450901"/>
      <w:bookmarkStart w:id="906" w:name="_Toc511148490"/>
      <w:bookmarkStart w:id="907" w:name="_Toc527963327"/>
      <w:bookmarkStart w:id="908" w:name="_Toc528680714"/>
      <w:bookmarkStart w:id="909" w:name="_Toc25083257"/>
      <w:bookmarkStart w:id="910" w:name="_Toc25841896"/>
      <w:bookmarkStart w:id="911" w:name="_Toc25919744"/>
      <w:bookmarkStart w:id="912" w:name="_Toc26174868"/>
      <w:bookmarkStart w:id="913" w:name="_Toc49502898"/>
      <w:bookmarkStart w:id="914" w:name="_Toc111665126"/>
      <w:bookmarkStart w:id="915" w:name="_Toc118144165"/>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971383">
        <w:rPr>
          <w:rFonts w:cs="Arial"/>
          <w:bCs/>
          <w:color w:val="1F4E79"/>
          <w:sz w:val="20"/>
        </w:rPr>
        <w:t>Cancelación del procedimiento de invitación.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063F2E">
      <w:pPr>
        <w:pStyle w:val="Ttulo1"/>
        <w:numPr>
          <w:ilvl w:val="0"/>
          <w:numId w:val="84"/>
        </w:numPr>
        <w:spacing w:before="120" w:after="120"/>
        <w:jc w:val="both"/>
        <w:rPr>
          <w:rFonts w:cs="Arial"/>
          <w:bCs/>
          <w:color w:val="1F4E79"/>
          <w:sz w:val="20"/>
        </w:rPr>
      </w:pPr>
      <w:bookmarkStart w:id="916" w:name="_Toc314085344"/>
      <w:bookmarkStart w:id="917" w:name="_Toc314086242"/>
      <w:bookmarkStart w:id="918" w:name="_Toc314094165"/>
      <w:bookmarkStart w:id="919" w:name="_Toc434004132"/>
      <w:bookmarkStart w:id="920" w:name="_Toc498523230"/>
      <w:bookmarkStart w:id="921" w:name="_Toc511148491"/>
      <w:bookmarkStart w:id="922" w:name="_Toc118144166"/>
      <w:r w:rsidRPr="006375EC">
        <w:rPr>
          <w:rFonts w:cs="Arial"/>
          <w:bCs/>
          <w:color w:val="1F4E79"/>
          <w:sz w:val="20"/>
        </w:rPr>
        <w:t>INFRACCIONES Y SANCIONES</w:t>
      </w:r>
      <w:bookmarkEnd w:id="916"/>
      <w:bookmarkEnd w:id="917"/>
      <w:bookmarkEnd w:id="918"/>
      <w:bookmarkEnd w:id="919"/>
      <w:bookmarkEnd w:id="920"/>
      <w:r w:rsidRPr="006375EC">
        <w:rPr>
          <w:rFonts w:cs="Arial"/>
          <w:bCs/>
          <w:color w:val="1F4E79"/>
          <w:sz w:val="20"/>
        </w:rPr>
        <w:t>.</w:t>
      </w:r>
      <w:bookmarkEnd w:id="921"/>
      <w:bookmarkEnd w:id="922"/>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063F2E">
      <w:pPr>
        <w:pStyle w:val="Ttulo1"/>
        <w:numPr>
          <w:ilvl w:val="0"/>
          <w:numId w:val="84"/>
        </w:numPr>
        <w:jc w:val="both"/>
        <w:rPr>
          <w:rFonts w:cs="Arial"/>
          <w:bCs/>
          <w:color w:val="1F4E79"/>
          <w:sz w:val="20"/>
        </w:rPr>
      </w:pPr>
      <w:bookmarkStart w:id="923" w:name="_Toc292192875"/>
      <w:bookmarkStart w:id="924" w:name="_Toc298407642"/>
      <w:bookmarkStart w:id="925" w:name="_Toc309618092"/>
      <w:bookmarkStart w:id="926" w:name="_Toc314085345"/>
      <w:bookmarkStart w:id="927" w:name="_Toc314086243"/>
      <w:bookmarkStart w:id="928" w:name="_Toc314094166"/>
      <w:bookmarkStart w:id="929" w:name="_Toc434004133"/>
      <w:bookmarkStart w:id="930" w:name="_Toc498523231"/>
      <w:bookmarkStart w:id="931" w:name="_Toc511148492"/>
      <w:bookmarkStart w:id="932" w:name="_Toc118144167"/>
      <w:r w:rsidRPr="006375EC">
        <w:rPr>
          <w:rFonts w:cs="Arial"/>
          <w:bCs/>
          <w:color w:val="1F4E79"/>
          <w:sz w:val="20"/>
        </w:rPr>
        <w:t>INCONFORMIDADES</w:t>
      </w:r>
      <w:bookmarkEnd w:id="923"/>
      <w:bookmarkEnd w:id="924"/>
      <w:bookmarkEnd w:id="925"/>
      <w:bookmarkEnd w:id="926"/>
      <w:bookmarkEnd w:id="927"/>
      <w:bookmarkEnd w:id="928"/>
      <w:bookmarkEnd w:id="929"/>
      <w:bookmarkEnd w:id="930"/>
      <w:r w:rsidRPr="006375EC">
        <w:rPr>
          <w:rFonts w:cs="Arial"/>
          <w:bCs/>
          <w:color w:val="1F4E79"/>
          <w:sz w:val="20"/>
        </w:rPr>
        <w:t>.</w:t>
      </w:r>
      <w:bookmarkEnd w:id="931"/>
      <w:bookmarkEnd w:id="932"/>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933" w:name="_Toc287290912"/>
      <w:bookmarkStart w:id="934" w:name="_Toc292192876"/>
      <w:bookmarkStart w:id="935" w:name="_Toc298407644"/>
      <w:bookmarkStart w:id="936" w:name="_Toc309618094"/>
      <w:bookmarkStart w:id="937" w:name="_Toc314085347"/>
      <w:bookmarkStart w:id="938" w:name="_Toc314086245"/>
      <w:bookmarkStart w:id="939"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25586F43" w14:textId="04A5F5AC" w:rsidR="00A42398" w:rsidRDefault="00A42398" w:rsidP="00115898">
      <w:pPr>
        <w:ind w:left="705"/>
        <w:jc w:val="both"/>
        <w:rPr>
          <w:rFonts w:ascii="Arial" w:hAnsi="Arial" w:cs="Arial"/>
        </w:rPr>
      </w:pPr>
    </w:p>
    <w:p w14:paraId="6DCE6FB8" w14:textId="23A0D471" w:rsidR="00254C29" w:rsidRDefault="00254C29" w:rsidP="00115898">
      <w:pPr>
        <w:ind w:left="705"/>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063F2E">
      <w:pPr>
        <w:pStyle w:val="Ttulo1"/>
        <w:numPr>
          <w:ilvl w:val="0"/>
          <w:numId w:val="84"/>
        </w:numPr>
        <w:jc w:val="both"/>
        <w:rPr>
          <w:rFonts w:cs="Arial"/>
          <w:bCs/>
          <w:color w:val="1F4E79"/>
          <w:sz w:val="20"/>
        </w:rPr>
      </w:pPr>
      <w:bookmarkStart w:id="940" w:name="_Toc298407643"/>
      <w:bookmarkStart w:id="941" w:name="_Toc309618093"/>
      <w:bookmarkStart w:id="942" w:name="_Toc314705823"/>
      <w:bookmarkStart w:id="943" w:name="_Toc434004134"/>
      <w:bookmarkStart w:id="944" w:name="_Toc498523232"/>
      <w:bookmarkStart w:id="945" w:name="_Toc511148493"/>
      <w:bookmarkStart w:id="946" w:name="_Toc118144168"/>
      <w:r w:rsidRPr="006375EC">
        <w:rPr>
          <w:rFonts w:cs="Arial"/>
          <w:bCs/>
          <w:color w:val="1F4E79"/>
          <w:sz w:val="20"/>
        </w:rPr>
        <w:lastRenderedPageBreak/>
        <w:t>SOLICITUD DE INFORMACIÓN</w:t>
      </w:r>
      <w:bookmarkEnd w:id="940"/>
      <w:bookmarkEnd w:id="941"/>
      <w:bookmarkEnd w:id="942"/>
      <w:bookmarkEnd w:id="943"/>
      <w:bookmarkEnd w:id="944"/>
      <w:r w:rsidRPr="006375EC">
        <w:rPr>
          <w:rFonts w:cs="Arial"/>
          <w:bCs/>
          <w:color w:val="1F4E79"/>
          <w:sz w:val="20"/>
        </w:rPr>
        <w:t>.</w:t>
      </w:r>
      <w:bookmarkEnd w:id="945"/>
      <w:bookmarkEnd w:id="946"/>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063F2E">
      <w:pPr>
        <w:pStyle w:val="Ttulo1"/>
        <w:numPr>
          <w:ilvl w:val="0"/>
          <w:numId w:val="84"/>
        </w:numPr>
        <w:jc w:val="both"/>
        <w:rPr>
          <w:rFonts w:cs="Arial"/>
          <w:bCs/>
          <w:color w:val="1F4E79"/>
          <w:sz w:val="20"/>
        </w:rPr>
      </w:pPr>
      <w:bookmarkStart w:id="947" w:name="_Toc434004135"/>
      <w:bookmarkStart w:id="948" w:name="_Toc498523233"/>
      <w:bookmarkStart w:id="949" w:name="_Toc511148494"/>
      <w:bookmarkStart w:id="950" w:name="_Toc118144169"/>
      <w:r w:rsidRPr="006375EC">
        <w:rPr>
          <w:rFonts w:cs="Arial"/>
          <w:bCs/>
          <w:color w:val="1F4E79"/>
          <w:sz w:val="20"/>
        </w:rPr>
        <w:t>NO NEGOCIABILIDAD DE LAS CONDICIONES CONTENIDAS EN ESTA CONVOCATORIA Y EN LAS PROPOSICIONES</w:t>
      </w:r>
      <w:bookmarkEnd w:id="933"/>
      <w:bookmarkEnd w:id="934"/>
      <w:bookmarkEnd w:id="935"/>
      <w:bookmarkEnd w:id="936"/>
      <w:bookmarkEnd w:id="937"/>
      <w:bookmarkEnd w:id="938"/>
      <w:bookmarkEnd w:id="939"/>
      <w:bookmarkEnd w:id="947"/>
      <w:bookmarkEnd w:id="948"/>
      <w:r w:rsidRPr="006375EC">
        <w:rPr>
          <w:rFonts w:cs="Arial"/>
          <w:bCs/>
          <w:color w:val="1F4E79"/>
          <w:sz w:val="20"/>
        </w:rPr>
        <w:t>.</w:t>
      </w:r>
      <w:bookmarkEnd w:id="949"/>
      <w:bookmarkEnd w:id="950"/>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951"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3AE11837" w14:textId="686ACFD1" w:rsidR="00A42398" w:rsidRDefault="00A42398" w:rsidP="008636D9">
      <w:pPr>
        <w:spacing w:before="120" w:after="120"/>
        <w:jc w:val="both"/>
        <w:rPr>
          <w:rFonts w:ascii="Arial" w:hAnsi="Arial" w:cs="Arial"/>
        </w:rPr>
      </w:pPr>
    </w:p>
    <w:p w14:paraId="64B37CF6" w14:textId="54CDC2C1" w:rsidR="00A42398" w:rsidRDefault="00A42398" w:rsidP="008636D9">
      <w:pPr>
        <w:spacing w:before="120" w:after="120"/>
        <w:jc w:val="both"/>
        <w:rPr>
          <w:rFonts w:ascii="Arial" w:hAnsi="Arial" w:cs="Arial"/>
        </w:rPr>
      </w:pPr>
    </w:p>
    <w:p w14:paraId="74B55AB3" w14:textId="6C657724" w:rsidR="00A42398" w:rsidRDefault="00A42398" w:rsidP="008636D9">
      <w:pPr>
        <w:spacing w:before="120" w:after="120"/>
        <w:jc w:val="both"/>
        <w:rPr>
          <w:rFonts w:ascii="Arial" w:hAnsi="Arial" w:cs="Arial"/>
        </w:rPr>
      </w:pPr>
    </w:p>
    <w:p w14:paraId="0B98927F" w14:textId="7738D3B2" w:rsidR="00A42398" w:rsidRDefault="00A42398" w:rsidP="008636D9">
      <w:pPr>
        <w:spacing w:before="120" w:after="120"/>
        <w:jc w:val="both"/>
        <w:rPr>
          <w:rFonts w:ascii="Arial" w:hAnsi="Arial" w:cs="Arial"/>
        </w:rPr>
      </w:pPr>
    </w:p>
    <w:p w14:paraId="5A1E5164" w14:textId="582561BD" w:rsidR="00A42398" w:rsidRDefault="00A42398" w:rsidP="008636D9">
      <w:pPr>
        <w:spacing w:before="120" w:after="120"/>
        <w:jc w:val="both"/>
        <w:rPr>
          <w:rFonts w:ascii="Arial" w:hAnsi="Arial" w:cs="Arial"/>
        </w:rPr>
      </w:pPr>
    </w:p>
    <w:p w14:paraId="2D236588" w14:textId="41FACC07" w:rsidR="00A42398" w:rsidRDefault="00A42398" w:rsidP="008636D9">
      <w:pPr>
        <w:spacing w:before="120" w:after="120"/>
        <w:jc w:val="both"/>
        <w:rPr>
          <w:rFonts w:ascii="Arial" w:hAnsi="Arial" w:cs="Arial"/>
        </w:rPr>
      </w:pPr>
    </w:p>
    <w:p w14:paraId="4D71F62B" w14:textId="27FDB05B" w:rsidR="00A42398" w:rsidRDefault="00A42398" w:rsidP="008636D9">
      <w:pPr>
        <w:spacing w:before="120" w:after="120"/>
        <w:jc w:val="both"/>
        <w:rPr>
          <w:rFonts w:ascii="Arial" w:hAnsi="Arial" w:cs="Arial"/>
        </w:rPr>
      </w:pPr>
    </w:p>
    <w:p w14:paraId="4A6359A4" w14:textId="6072C676" w:rsidR="00A42398" w:rsidRDefault="00A42398" w:rsidP="008636D9">
      <w:pPr>
        <w:spacing w:before="120" w:after="120"/>
        <w:jc w:val="both"/>
        <w:rPr>
          <w:rFonts w:ascii="Arial" w:hAnsi="Arial" w:cs="Arial"/>
        </w:rPr>
      </w:pPr>
    </w:p>
    <w:p w14:paraId="2E348D90" w14:textId="312787FC" w:rsidR="00A42398" w:rsidRDefault="00A42398" w:rsidP="008636D9">
      <w:pPr>
        <w:spacing w:before="120" w:after="120"/>
        <w:jc w:val="both"/>
        <w:rPr>
          <w:rFonts w:ascii="Arial" w:hAnsi="Arial" w:cs="Arial"/>
        </w:rPr>
      </w:pPr>
    </w:p>
    <w:p w14:paraId="54988AA3" w14:textId="7B0B82FA" w:rsidR="00A42398" w:rsidRDefault="00A42398" w:rsidP="008636D9">
      <w:pPr>
        <w:spacing w:before="120" w:after="120"/>
        <w:jc w:val="both"/>
        <w:rPr>
          <w:rFonts w:ascii="Arial" w:hAnsi="Arial" w:cs="Arial"/>
        </w:rPr>
      </w:pPr>
    </w:p>
    <w:p w14:paraId="03ACA304" w14:textId="10F67D0A" w:rsidR="00A42398" w:rsidRDefault="00A42398" w:rsidP="008636D9">
      <w:pPr>
        <w:spacing w:before="120" w:after="120"/>
        <w:jc w:val="both"/>
        <w:rPr>
          <w:rFonts w:ascii="Arial" w:hAnsi="Arial" w:cs="Arial"/>
        </w:rPr>
      </w:pPr>
    </w:p>
    <w:p w14:paraId="5B279F08" w14:textId="1A0CCACD" w:rsidR="00A42398" w:rsidRDefault="00A42398" w:rsidP="008636D9">
      <w:pPr>
        <w:spacing w:before="120" w:after="120"/>
        <w:jc w:val="both"/>
        <w:rPr>
          <w:rFonts w:ascii="Arial" w:hAnsi="Arial" w:cs="Arial"/>
        </w:rPr>
      </w:pPr>
    </w:p>
    <w:p w14:paraId="77CCEC97" w14:textId="0B9D600F" w:rsidR="00A42398" w:rsidRDefault="00A42398" w:rsidP="008636D9">
      <w:pPr>
        <w:spacing w:before="120" w:after="120"/>
        <w:jc w:val="both"/>
        <w:rPr>
          <w:rFonts w:ascii="Arial" w:hAnsi="Arial" w:cs="Arial"/>
        </w:rPr>
      </w:pPr>
    </w:p>
    <w:p w14:paraId="2F7AD506" w14:textId="164B1C27" w:rsidR="00A42398" w:rsidRDefault="00A42398" w:rsidP="008636D9">
      <w:pPr>
        <w:spacing w:before="120" w:after="120"/>
        <w:jc w:val="both"/>
        <w:rPr>
          <w:rFonts w:ascii="Arial" w:hAnsi="Arial" w:cs="Arial"/>
        </w:rPr>
      </w:pPr>
    </w:p>
    <w:p w14:paraId="1BCA80BA" w14:textId="77777777" w:rsidR="000077F4" w:rsidRPr="00580739" w:rsidRDefault="000077F4"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952" w:name="_Toc118144170"/>
      <w:r w:rsidRPr="006F6373">
        <w:rPr>
          <w:rFonts w:cs="Arial"/>
          <w:color w:val="CC0066"/>
          <w:kern w:val="32"/>
          <w:sz w:val="28"/>
        </w:rPr>
        <w:lastRenderedPageBreak/>
        <w:t>ANEXO 1</w:t>
      </w:r>
      <w:bookmarkEnd w:id="181"/>
      <w:bookmarkEnd w:id="182"/>
      <w:bookmarkEnd w:id="951"/>
      <w:bookmarkEnd w:id="952"/>
    </w:p>
    <w:p w14:paraId="16357360" w14:textId="77777777" w:rsidR="00F70FCA" w:rsidRPr="0027305A" w:rsidRDefault="00A95A33" w:rsidP="0071788A">
      <w:pPr>
        <w:pStyle w:val="Ttulo1"/>
        <w:shd w:val="clear" w:color="auto" w:fill="D9D9D9" w:themeFill="background1" w:themeFillShade="D9"/>
        <w:rPr>
          <w:rFonts w:cs="Arial"/>
          <w:kern w:val="32"/>
          <w:sz w:val="28"/>
          <w:szCs w:val="32"/>
        </w:rPr>
      </w:pPr>
      <w:bookmarkStart w:id="953" w:name="_Toc452121414"/>
      <w:bookmarkStart w:id="954" w:name="_Toc464498337"/>
      <w:bookmarkStart w:id="955" w:name="_Toc464498742"/>
      <w:bookmarkStart w:id="956" w:name="_Toc487209356"/>
      <w:bookmarkStart w:id="957" w:name="_Toc488428670"/>
      <w:bookmarkStart w:id="958" w:name="_Toc491180996"/>
      <w:bookmarkStart w:id="959" w:name="_Toc492377958"/>
      <w:bookmarkStart w:id="960" w:name="_Toc493180787"/>
      <w:bookmarkStart w:id="961" w:name="_Toc496783510"/>
      <w:bookmarkStart w:id="962" w:name="_Toc499053793"/>
      <w:bookmarkStart w:id="963" w:name="_Toc505794358"/>
      <w:bookmarkStart w:id="964" w:name="_Toc507676559"/>
      <w:bookmarkStart w:id="965" w:name="_Toc521678092"/>
      <w:bookmarkStart w:id="966" w:name="_Toc527963333"/>
      <w:bookmarkStart w:id="967" w:name="_Toc528680720"/>
      <w:bookmarkStart w:id="968" w:name="_Toc25083263"/>
      <w:bookmarkStart w:id="969" w:name="_Toc25841902"/>
      <w:bookmarkStart w:id="970" w:name="_Toc25919750"/>
      <w:bookmarkStart w:id="971" w:name="_Toc26174874"/>
      <w:bookmarkStart w:id="972" w:name="_Toc49502904"/>
      <w:bookmarkStart w:id="973" w:name="_Toc111665132"/>
      <w:bookmarkStart w:id="974" w:name="_Toc118144171"/>
      <w:r w:rsidRPr="006F6373">
        <w:rPr>
          <w:rFonts w:cs="Arial"/>
          <w:kern w:val="32"/>
          <w:sz w:val="28"/>
          <w:szCs w:val="32"/>
        </w:rPr>
        <w:t>Especificaciones Técnicas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31D9929C" w14:textId="4D88B8A2" w:rsidR="00E40D8A" w:rsidRDefault="00E40D8A" w:rsidP="00E40D8A">
      <w:pPr>
        <w:pStyle w:val="Textoindependiente"/>
        <w:rPr>
          <w:rFonts w:cs="Arial"/>
          <w:b/>
          <w:sz w:val="10"/>
        </w:rPr>
      </w:pPr>
      <w:bookmarkStart w:id="975" w:name="_Toc499053794"/>
      <w:bookmarkStart w:id="976" w:name="_Toc309618101"/>
      <w:bookmarkStart w:id="977" w:name="_Toc314085350"/>
      <w:bookmarkStart w:id="978" w:name="_Toc314094171"/>
      <w:bookmarkStart w:id="979" w:name="_Toc289064607"/>
      <w:bookmarkEnd w:id="183"/>
    </w:p>
    <w:p w14:paraId="00FF92EE" w14:textId="0A5DDD11" w:rsidR="00CE1001" w:rsidRDefault="00CE1001" w:rsidP="00CE1001">
      <w:pPr>
        <w:rPr>
          <w:lang w:val="es-ES"/>
        </w:rPr>
      </w:pPr>
    </w:p>
    <w:p w14:paraId="2207F5C4" w14:textId="5F3D7186" w:rsidR="00CB59E3" w:rsidRDefault="00447578" w:rsidP="00063F2E">
      <w:pPr>
        <w:keepNext/>
        <w:numPr>
          <w:ilvl w:val="0"/>
          <w:numId w:val="85"/>
        </w:numPr>
        <w:outlineLvl w:val="0"/>
        <w:rPr>
          <w:rFonts w:ascii="Arial" w:hAnsi="Arial" w:cs="Arial"/>
          <w:b/>
          <w:bCs/>
          <w:caps/>
          <w:kern w:val="32"/>
          <w:lang w:val="es-ES"/>
        </w:rPr>
      </w:pPr>
      <w:bookmarkStart w:id="980" w:name="_Toc117690602"/>
      <w:r>
        <w:rPr>
          <w:rFonts w:ascii="Arial" w:hAnsi="Arial" w:cs="Arial"/>
          <w:b/>
          <w:bCs/>
          <w:caps/>
          <w:kern w:val="32"/>
          <w:lang w:val="es-ES"/>
        </w:rPr>
        <w:t>Objeto del procedimiento</w:t>
      </w:r>
    </w:p>
    <w:p w14:paraId="6113C170" w14:textId="77777777" w:rsidR="00447578" w:rsidRDefault="00447578" w:rsidP="00447578">
      <w:pPr>
        <w:keepNext/>
        <w:ind w:left="360"/>
        <w:outlineLvl w:val="0"/>
        <w:rPr>
          <w:rFonts w:ascii="Arial" w:hAnsi="Arial" w:cs="Arial"/>
          <w:b/>
          <w:bCs/>
          <w:caps/>
          <w:kern w:val="32"/>
          <w:lang w:val="es-ES"/>
        </w:rPr>
      </w:pPr>
    </w:p>
    <w:p w14:paraId="29605F2A" w14:textId="569C6E08" w:rsidR="00447578" w:rsidRDefault="00A42398" w:rsidP="00447578">
      <w:pPr>
        <w:keepNext/>
        <w:ind w:left="360"/>
        <w:outlineLvl w:val="0"/>
        <w:rPr>
          <w:rFonts w:ascii="Arial" w:hAnsi="Arial" w:cs="Arial"/>
          <w:b/>
          <w:bCs/>
          <w:caps/>
          <w:kern w:val="32"/>
          <w:lang w:val="es-ES"/>
        </w:rPr>
      </w:pPr>
      <w:r>
        <w:rPr>
          <w:rFonts w:ascii="Arial" w:hAnsi="Arial" w:cs="Arial"/>
          <w:iCs/>
          <w:lang w:val="es-ES"/>
        </w:rPr>
        <w:t>Renovación de s</w:t>
      </w:r>
      <w:r w:rsidRPr="00CB59E3">
        <w:rPr>
          <w:rFonts w:ascii="Arial" w:hAnsi="Arial" w:cs="Arial"/>
          <w:iCs/>
          <w:lang w:val="es-ES"/>
        </w:rPr>
        <w:t xml:space="preserve">uscripciones </w:t>
      </w:r>
      <w:r>
        <w:rPr>
          <w:rFonts w:ascii="Arial" w:hAnsi="Arial" w:cs="Arial"/>
          <w:iCs/>
          <w:lang w:val="es-ES"/>
        </w:rPr>
        <w:t xml:space="preserve">al software </w:t>
      </w:r>
      <w:r w:rsidRPr="00CB59E3">
        <w:rPr>
          <w:rFonts w:ascii="Arial" w:hAnsi="Arial" w:cs="Arial"/>
          <w:b/>
          <w:lang w:val="es-ES"/>
        </w:rPr>
        <w:t xml:space="preserve">Adobe Creative Cloud For Teams All Apps, Adobe Acrobat Pro-DC For Teams </w:t>
      </w:r>
      <w:r w:rsidRPr="00CB59E3">
        <w:rPr>
          <w:rFonts w:ascii="Arial" w:hAnsi="Arial" w:cs="Arial"/>
          <w:lang w:val="es-ES"/>
        </w:rPr>
        <w:t>y</w:t>
      </w:r>
      <w:r w:rsidRPr="00CB59E3">
        <w:rPr>
          <w:rFonts w:ascii="Arial" w:hAnsi="Arial" w:cs="Arial"/>
          <w:b/>
          <w:lang w:val="es-ES"/>
        </w:rPr>
        <w:t xml:space="preserve"> Adobe Captivate For Teams</w:t>
      </w:r>
      <w:r>
        <w:rPr>
          <w:rFonts w:ascii="Arial" w:hAnsi="Arial" w:cs="Arial"/>
          <w:b/>
          <w:lang w:val="es-ES"/>
        </w:rPr>
        <w:t>.</w:t>
      </w:r>
    </w:p>
    <w:p w14:paraId="47EF8B31" w14:textId="77777777" w:rsidR="00447578" w:rsidRDefault="00447578" w:rsidP="00447578">
      <w:pPr>
        <w:keepNext/>
        <w:ind w:left="360"/>
        <w:outlineLvl w:val="0"/>
        <w:rPr>
          <w:rFonts w:ascii="Arial" w:hAnsi="Arial" w:cs="Arial"/>
          <w:b/>
          <w:bCs/>
          <w:caps/>
          <w:kern w:val="32"/>
          <w:lang w:val="es-ES"/>
        </w:rPr>
      </w:pPr>
    </w:p>
    <w:p w14:paraId="2E672F3D" w14:textId="5201F9C4" w:rsidR="00447578" w:rsidRDefault="00447578" w:rsidP="00063F2E">
      <w:pPr>
        <w:keepNext/>
        <w:numPr>
          <w:ilvl w:val="0"/>
          <w:numId w:val="85"/>
        </w:numPr>
        <w:outlineLvl w:val="0"/>
        <w:rPr>
          <w:rFonts w:ascii="Arial" w:hAnsi="Arial" w:cs="Arial"/>
          <w:b/>
          <w:bCs/>
          <w:caps/>
          <w:kern w:val="32"/>
          <w:lang w:val="es-ES"/>
        </w:rPr>
      </w:pPr>
      <w:r>
        <w:rPr>
          <w:rFonts w:ascii="Arial" w:hAnsi="Arial" w:cs="Arial"/>
          <w:b/>
          <w:bCs/>
          <w:caps/>
          <w:kern w:val="32"/>
          <w:lang w:val="es-ES"/>
        </w:rPr>
        <w:t>requerimiento</w:t>
      </w:r>
    </w:p>
    <w:p w14:paraId="4BA8B3E7" w14:textId="77777777" w:rsidR="00447578" w:rsidRDefault="00447578" w:rsidP="00447578">
      <w:pPr>
        <w:keepNext/>
        <w:outlineLvl w:val="0"/>
        <w:rPr>
          <w:rFonts w:ascii="Arial" w:hAnsi="Arial" w:cs="Arial"/>
          <w:b/>
          <w:bCs/>
          <w:caps/>
          <w:kern w:val="32"/>
          <w:lang w:val="es-ES"/>
        </w:rPr>
      </w:pPr>
    </w:p>
    <w:p w14:paraId="79C7DD02" w14:textId="70D1A18B" w:rsidR="00447578" w:rsidRDefault="00A42398" w:rsidP="00A42398">
      <w:pPr>
        <w:keepNext/>
        <w:ind w:left="360"/>
        <w:jc w:val="both"/>
        <w:outlineLvl w:val="0"/>
        <w:rPr>
          <w:rFonts w:ascii="Arial" w:hAnsi="Arial" w:cs="Arial"/>
          <w:b/>
          <w:bCs/>
          <w:caps/>
          <w:kern w:val="32"/>
          <w:lang w:val="es-ES"/>
        </w:rPr>
      </w:pPr>
      <w:r>
        <w:rPr>
          <w:rStyle w:val="normaltextrun"/>
          <w:rFonts w:ascii="Arial" w:hAnsi="Arial" w:cs="Arial"/>
          <w:color w:val="000000"/>
          <w:shd w:val="clear" w:color="auto" w:fill="FFFFFF"/>
          <w:lang w:val="es-ES"/>
        </w:rPr>
        <w:t>La oferta técnica deberá contener toda la información señalada y solicitada en este Anexo 1 “Especificaciones técnicas”, no se aceptará escrito o leyenda que solo haga referencia al mismo y deberá contener los documentos que, en su caso, se soliciten.</w:t>
      </w:r>
      <w:r>
        <w:rPr>
          <w:rStyle w:val="eop"/>
          <w:rFonts w:ascii="Arial" w:hAnsi="Arial" w:cs="Arial"/>
          <w:color w:val="000000"/>
          <w:shd w:val="clear" w:color="auto" w:fill="FFFFFF"/>
        </w:rPr>
        <w:t> </w:t>
      </w:r>
    </w:p>
    <w:p w14:paraId="3C0A8CB0" w14:textId="77777777" w:rsidR="00447578" w:rsidRDefault="00447578" w:rsidP="00447578">
      <w:pPr>
        <w:keepNext/>
        <w:outlineLvl w:val="0"/>
        <w:rPr>
          <w:rFonts w:ascii="Arial" w:hAnsi="Arial" w:cs="Arial"/>
          <w:b/>
          <w:bCs/>
          <w:caps/>
          <w:kern w:val="32"/>
          <w:lang w:val="es-ES"/>
        </w:rPr>
      </w:pPr>
    </w:p>
    <w:p w14:paraId="6F01E7D6" w14:textId="3B9D7115" w:rsidR="00CB59E3" w:rsidRPr="00CB59E3" w:rsidRDefault="00CB59E3" w:rsidP="00063F2E">
      <w:pPr>
        <w:keepNext/>
        <w:numPr>
          <w:ilvl w:val="0"/>
          <w:numId w:val="85"/>
        </w:numPr>
        <w:outlineLvl w:val="0"/>
        <w:rPr>
          <w:rFonts w:ascii="Arial" w:hAnsi="Arial" w:cs="Arial"/>
          <w:b/>
          <w:bCs/>
          <w:caps/>
          <w:kern w:val="32"/>
          <w:lang w:val="es-ES"/>
        </w:rPr>
      </w:pPr>
      <w:r w:rsidRPr="00CB59E3">
        <w:rPr>
          <w:rFonts w:ascii="Arial" w:hAnsi="Arial" w:cs="Arial"/>
          <w:b/>
          <w:bCs/>
          <w:caps/>
          <w:kern w:val="32"/>
          <w:lang w:val="es-ES"/>
        </w:rPr>
        <w:t>Descripción general</w:t>
      </w:r>
      <w:bookmarkEnd w:id="980"/>
    </w:p>
    <w:p w14:paraId="3727E472" w14:textId="77777777" w:rsidR="00CB59E3" w:rsidRPr="00CB59E3" w:rsidRDefault="00CB59E3" w:rsidP="00CB59E3">
      <w:pPr>
        <w:keepNext/>
        <w:ind w:left="360"/>
        <w:outlineLvl w:val="0"/>
        <w:rPr>
          <w:rFonts w:ascii="Arial" w:hAnsi="Arial" w:cs="Arial"/>
          <w:b/>
          <w:bCs/>
          <w:caps/>
          <w:kern w:val="32"/>
          <w:lang w:val="es-ES"/>
        </w:rPr>
      </w:pPr>
    </w:p>
    <w:p w14:paraId="1073ABE1" w14:textId="77777777" w:rsidR="00CB59E3" w:rsidRPr="00CB59E3" w:rsidRDefault="00CB59E3" w:rsidP="00A42398">
      <w:pPr>
        <w:tabs>
          <w:tab w:val="left" w:pos="6284"/>
        </w:tabs>
        <w:spacing w:line="276" w:lineRule="auto"/>
        <w:jc w:val="both"/>
        <w:rPr>
          <w:rFonts w:ascii="Arial" w:hAnsi="Arial" w:cs="Arial"/>
          <w:lang w:val="es-ES"/>
        </w:rPr>
      </w:pPr>
      <w:r w:rsidRPr="00CB59E3">
        <w:rPr>
          <w:rFonts w:ascii="Arial" w:hAnsi="Arial" w:cs="Arial"/>
          <w:lang w:val="es-ES"/>
        </w:rPr>
        <w:t xml:space="preserve">El Instituto Nacional Electoral, en adelante el “Instituto”, requiere la </w:t>
      </w:r>
      <w:bookmarkStart w:id="981" w:name="_Hlk107915671"/>
      <w:bookmarkStart w:id="982" w:name="_Hlk107859251"/>
      <w:r w:rsidRPr="00CB59E3">
        <w:rPr>
          <w:rFonts w:ascii="Arial" w:hAnsi="Arial" w:cs="Arial"/>
          <w:lang w:val="es-ES"/>
        </w:rPr>
        <w:t>renovación de suscripciones al software Adobe Creative Cloud For Teams All Apps, Adobe Acrobat Pro DC For Teams y Adobe Captivate For Teams.</w:t>
      </w:r>
    </w:p>
    <w:bookmarkEnd w:id="981"/>
    <w:bookmarkEnd w:id="982"/>
    <w:p w14:paraId="40958EA3" w14:textId="77777777" w:rsidR="00CB59E3" w:rsidRPr="00CB59E3" w:rsidRDefault="00CB59E3" w:rsidP="00CB59E3">
      <w:pPr>
        <w:tabs>
          <w:tab w:val="left" w:pos="6284"/>
        </w:tabs>
        <w:jc w:val="both"/>
        <w:rPr>
          <w:rFonts w:ascii="Arial" w:hAnsi="Arial" w:cs="Arial"/>
          <w:lang w:val="es-ES"/>
        </w:rPr>
      </w:pPr>
    </w:p>
    <w:p w14:paraId="448DCA06" w14:textId="77777777" w:rsidR="00CB59E3" w:rsidRPr="00CB59E3" w:rsidRDefault="00CB59E3" w:rsidP="00063F2E">
      <w:pPr>
        <w:keepNext/>
        <w:numPr>
          <w:ilvl w:val="0"/>
          <w:numId w:val="85"/>
        </w:numPr>
        <w:outlineLvl w:val="0"/>
        <w:rPr>
          <w:rFonts w:ascii="Arial" w:hAnsi="Arial" w:cs="Arial"/>
          <w:b/>
          <w:bCs/>
          <w:caps/>
          <w:kern w:val="32"/>
          <w:lang w:val="es-ES"/>
        </w:rPr>
      </w:pPr>
      <w:bookmarkStart w:id="983" w:name="_Toc117690603"/>
      <w:r w:rsidRPr="00CB59E3">
        <w:rPr>
          <w:rFonts w:ascii="Arial" w:hAnsi="Arial" w:cs="Arial"/>
          <w:b/>
          <w:bCs/>
          <w:caps/>
          <w:kern w:val="32"/>
          <w:lang w:val="es-ES"/>
        </w:rPr>
        <w:t>Tipo de requerimiento</w:t>
      </w:r>
      <w:bookmarkEnd w:id="983"/>
    </w:p>
    <w:p w14:paraId="0E8C149C" w14:textId="77777777" w:rsidR="00CB59E3" w:rsidRPr="00CB59E3" w:rsidRDefault="00CB59E3" w:rsidP="00CB59E3">
      <w:pPr>
        <w:keepNext/>
        <w:ind w:left="360"/>
        <w:outlineLvl w:val="0"/>
        <w:rPr>
          <w:rFonts w:ascii="Arial" w:hAnsi="Arial" w:cs="Arial"/>
          <w:b/>
          <w:bCs/>
          <w:caps/>
          <w:kern w:val="32"/>
          <w:lang w:val="es-ES"/>
        </w:rPr>
      </w:pPr>
    </w:p>
    <w:p w14:paraId="2EFF62A4" w14:textId="77777777" w:rsidR="00CB59E3" w:rsidRPr="00CB59E3" w:rsidRDefault="00CB59E3" w:rsidP="00CB59E3">
      <w:pPr>
        <w:tabs>
          <w:tab w:val="left" w:pos="6284"/>
        </w:tabs>
        <w:spacing w:line="360" w:lineRule="auto"/>
        <w:jc w:val="both"/>
        <w:rPr>
          <w:rFonts w:ascii="Arial" w:hAnsi="Arial" w:cs="Arial"/>
          <w:iCs/>
          <w:lang w:val="es-ES"/>
        </w:rPr>
      </w:pPr>
      <w:r w:rsidRPr="00CB59E3">
        <w:rPr>
          <w:rFonts w:ascii="Arial" w:hAnsi="Arial" w:cs="Arial"/>
          <w:iCs/>
          <w:lang w:val="es-ES"/>
        </w:rPr>
        <w:t xml:space="preserve">Las suscripciones de </w:t>
      </w:r>
      <w:r w:rsidRPr="00CB59E3">
        <w:rPr>
          <w:rFonts w:ascii="Arial" w:hAnsi="Arial" w:cs="Arial"/>
          <w:b/>
          <w:lang w:val="es-ES"/>
        </w:rPr>
        <w:t xml:space="preserve">Adobe Creative Cloud For Teams All Apps, Adobe Acrobat Pro-DC For Teams </w:t>
      </w:r>
      <w:r w:rsidRPr="00CB59E3">
        <w:rPr>
          <w:rFonts w:ascii="Arial" w:hAnsi="Arial" w:cs="Arial"/>
          <w:lang w:val="es-ES"/>
        </w:rPr>
        <w:t>y</w:t>
      </w:r>
      <w:r w:rsidRPr="00CB59E3">
        <w:rPr>
          <w:rFonts w:ascii="Arial" w:hAnsi="Arial" w:cs="Arial"/>
          <w:b/>
          <w:lang w:val="es-ES"/>
        </w:rPr>
        <w:t xml:space="preserve"> Adobe Captivate For Teams</w:t>
      </w:r>
      <w:r w:rsidRPr="00CB59E3">
        <w:rPr>
          <w:rFonts w:ascii="Arial" w:eastAsia="Arial Unicode MS" w:hAnsi="Arial" w:cs="Arial"/>
          <w:bCs/>
          <w:lang w:val="es-ES"/>
        </w:rPr>
        <w:t>,</w:t>
      </w:r>
      <w:r w:rsidRPr="00CB59E3" w:rsidDel="00FB0F98">
        <w:rPr>
          <w:rFonts w:ascii="Arial" w:hAnsi="Arial" w:cs="Arial"/>
          <w:iCs/>
          <w:lang w:val="es-ES"/>
        </w:rPr>
        <w:t xml:space="preserve"> </w:t>
      </w:r>
      <w:r w:rsidRPr="00CB59E3">
        <w:rPr>
          <w:rFonts w:ascii="Arial" w:hAnsi="Arial" w:cs="Arial"/>
          <w:iCs/>
          <w:lang w:val="es-ES"/>
        </w:rPr>
        <w:t>deben cumplir con los siguientes requerimientos:</w:t>
      </w:r>
      <w:r w:rsidRPr="00CB59E3" w:rsidDel="002D4793">
        <w:rPr>
          <w:rFonts w:ascii="Arial" w:hAnsi="Arial" w:cs="Arial"/>
          <w:iCs/>
          <w:lang w:val="es-ES"/>
        </w:rPr>
        <w:t xml:space="preserve"> </w:t>
      </w:r>
    </w:p>
    <w:p w14:paraId="1677E960" w14:textId="77777777" w:rsidR="00CB59E3" w:rsidRPr="00CB59E3" w:rsidRDefault="00CB59E3" w:rsidP="00CB59E3">
      <w:pPr>
        <w:tabs>
          <w:tab w:val="left" w:pos="6284"/>
        </w:tabs>
        <w:jc w:val="both"/>
        <w:rPr>
          <w:rFonts w:ascii="Arial" w:hAnsi="Arial" w:cs="Arial"/>
          <w:iCs/>
          <w:lang w:val="es-ES"/>
        </w:rPr>
      </w:pPr>
    </w:p>
    <w:p w14:paraId="1140B968"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r w:rsidRPr="00CB59E3">
        <w:rPr>
          <w:rFonts w:ascii="Arial" w:hAnsi="Arial" w:cs="Arial"/>
          <w:b/>
          <w:bCs/>
          <w:lang w:val="es-ES"/>
        </w:rPr>
        <w:t>Versión.-</w:t>
      </w:r>
      <w:r w:rsidRPr="00CB59E3">
        <w:rPr>
          <w:rFonts w:ascii="Arial" w:hAnsi="Arial" w:cs="Arial"/>
          <w:bCs/>
          <w:lang w:val="es-ES"/>
        </w:rPr>
        <w:t xml:space="preserve"> La última liberada por el fabricante.</w:t>
      </w:r>
    </w:p>
    <w:p w14:paraId="7B1580BA"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r w:rsidRPr="00CB59E3">
        <w:rPr>
          <w:rFonts w:ascii="Arial" w:hAnsi="Arial" w:cs="Arial"/>
          <w:b/>
          <w:bCs/>
          <w:lang w:val="es-ES"/>
        </w:rPr>
        <w:t>Idioma</w:t>
      </w:r>
      <w:r w:rsidRPr="00CB59E3">
        <w:rPr>
          <w:rFonts w:ascii="Arial" w:hAnsi="Arial" w:cs="Arial"/>
          <w:bCs/>
          <w:lang w:val="es-ES"/>
        </w:rPr>
        <w:t>.- En inglés y español.</w:t>
      </w:r>
    </w:p>
    <w:p w14:paraId="02F85762" w14:textId="77777777" w:rsidR="00CB59E3" w:rsidRPr="00CB59E3" w:rsidRDefault="00CB59E3" w:rsidP="00063F2E">
      <w:pPr>
        <w:numPr>
          <w:ilvl w:val="0"/>
          <w:numId w:val="90"/>
        </w:numPr>
        <w:tabs>
          <w:tab w:val="left" w:pos="6284"/>
        </w:tabs>
        <w:ind w:left="714" w:hanging="357"/>
        <w:jc w:val="both"/>
        <w:rPr>
          <w:rFonts w:ascii="Arial" w:hAnsi="Arial" w:cs="Arial"/>
          <w:bCs/>
          <w:lang w:val="es-ES"/>
        </w:rPr>
      </w:pPr>
      <w:r w:rsidRPr="00CB59E3">
        <w:rPr>
          <w:rFonts w:ascii="Arial" w:hAnsi="Arial" w:cs="Arial"/>
          <w:b/>
          <w:bCs/>
          <w:lang w:val="es-ES"/>
        </w:rPr>
        <w:t>Sistema operativo</w:t>
      </w:r>
      <w:r w:rsidRPr="00CB59E3">
        <w:rPr>
          <w:rFonts w:ascii="Arial" w:hAnsi="Arial" w:cs="Arial"/>
          <w:bCs/>
          <w:lang w:val="es-ES"/>
        </w:rPr>
        <w:t>.- Windows 10 y superior / MacOS.</w:t>
      </w:r>
    </w:p>
    <w:p w14:paraId="0C3D0F2A" w14:textId="77777777" w:rsidR="00CB59E3" w:rsidRPr="00CB59E3" w:rsidRDefault="00CB59E3" w:rsidP="00063F2E">
      <w:pPr>
        <w:numPr>
          <w:ilvl w:val="0"/>
          <w:numId w:val="90"/>
        </w:numPr>
        <w:ind w:left="714" w:hanging="357"/>
        <w:contextualSpacing/>
        <w:rPr>
          <w:rFonts w:ascii="Arial" w:hAnsi="Arial" w:cs="Arial"/>
          <w:bCs/>
          <w:lang w:val="es-ES"/>
        </w:rPr>
      </w:pPr>
      <w:r w:rsidRPr="00CB59E3">
        <w:rPr>
          <w:rFonts w:ascii="Arial" w:hAnsi="Arial" w:cs="Arial"/>
          <w:b/>
          <w:bCs/>
          <w:lang w:val="es-ES"/>
        </w:rPr>
        <w:t>Tipo.-</w:t>
      </w:r>
      <w:r w:rsidRPr="00CB59E3">
        <w:rPr>
          <w:rFonts w:ascii="Arial" w:hAnsi="Arial" w:cs="Arial"/>
          <w:caps/>
          <w:lang w:val="es-ES" w:eastAsia="en-US"/>
        </w:rPr>
        <w:t xml:space="preserve"> </w:t>
      </w:r>
      <w:r w:rsidRPr="00CB59E3">
        <w:rPr>
          <w:rFonts w:ascii="Arial" w:hAnsi="Arial" w:cs="Arial"/>
          <w:bCs/>
          <w:lang w:val="es-ES"/>
        </w:rPr>
        <w:t>Suscripción.</w:t>
      </w:r>
    </w:p>
    <w:p w14:paraId="1D7B7975" w14:textId="77777777" w:rsidR="00CB59E3" w:rsidRPr="00CB59E3" w:rsidRDefault="00CB59E3" w:rsidP="00CB59E3">
      <w:pPr>
        <w:rPr>
          <w:rFonts w:ascii="Arial" w:hAnsi="Arial" w:cs="Arial"/>
          <w:bCs/>
          <w:lang w:val="es-ES"/>
        </w:rPr>
      </w:pPr>
    </w:p>
    <w:p w14:paraId="24EF34A5"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
          <w:bCs/>
          <w:caps/>
          <w:kern w:val="32"/>
          <w:lang w:val="es-ES"/>
        </w:rPr>
      </w:pPr>
      <w:bookmarkStart w:id="984" w:name="_Toc117690604"/>
      <w:r w:rsidRPr="00CB59E3">
        <w:rPr>
          <w:rFonts w:ascii="Arial" w:hAnsi="Arial" w:cs="Arial"/>
          <w:b/>
          <w:bCs/>
          <w:caps/>
          <w:kern w:val="32"/>
          <w:lang w:val="es-ES"/>
        </w:rPr>
        <w:t>Partida única: RENOVACIÓN de suscripciones</w:t>
      </w:r>
      <w:bookmarkEnd w:id="984"/>
    </w:p>
    <w:p w14:paraId="07C35C8C" w14:textId="77777777" w:rsidR="00CB59E3" w:rsidRPr="00CB59E3" w:rsidRDefault="00CB59E3" w:rsidP="00CB59E3">
      <w:pPr>
        <w:ind w:left="72" w:firstLine="720"/>
        <w:rPr>
          <w:rFonts w:ascii="Arial" w:eastAsia="Arial" w:hAnsi="Arial" w:cs="Arial"/>
          <w:lang w:val="es-ES" w:eastAsia="en-US"/>
        </w:rPr>
      </w:pPr>
      <w:r w:rsidRPr="00CB59E3">
        <w:rPr>
          <w:rFonts w:ascii="Arial" w:eastAsia="Arial" w:hAnsi="Arial" w:cs="Arial"/>
          <w:b/>
          <w:lang w:val="es-ES" w:eastAsia="en-US"/>
        </w:rPr>
        <w:t>TABLA 1</w:t>
      </w:r>
    </w:p>
    <w:tbl>
      <w:tblPr>
        <w:tblW w:w="9209" w:type="dxa"/>
        <w:tblCellMar>
          <w:left w:w="70" w:type="dxa"/>
          <w:right w:w="70" w:type="dxa"/>
        </w:tblCellMar>
        <w:tblLook w:val="04A0" w:firstRow="1" w:lastRow="0" w:firstColumn="1" w:lastColumn="0" w:noHBand="0" w:noVBand="1"/>
      </w:tblPr>
      <w:tblGrid>
        <w:gridCol w:w="511"/>
        <w:gridCol w:w="1998"/>
        <w:gridCol w:w="911"/>
        <w:gridCol w:w="3521"/>
        <w:gridCol w:w="2268"/>
      </w:tblGrid>
      <w:tr w:rsidR="00CB59E3" w:rsidRPr="00CB59E3" w14:paraId="4619F4A0" w14:textId="77777777" w:rsidTr="00A61E93">
        <w:trPr>
          <w:trHeight w:val="288"/>
        </w:trPr>
        <w:tc>
          <w:tcPr>
            <w:tcW w:w="511" w:type="dxa"/>
            <w:tcBorders>
              <w:top w:val="single" w:sz="4" w:space="0" w:color="auto"/>
              <w:left w:val="single" w:sz="4" w:space="0" w:color="auto"/>
              <w:bottom w:val="single" w:sz="4" w:space="0" w:color="auto"/>
              <w:right w:val="single" w:sz="4" w:space="0" w:color="auto"/>
            </w:tcBorders>
            <w:shd w:val="clear" w:color="000000" w:fill="D5007F"/>
            <w:vAlign w:val="center"/>
            <w:hideMark/>
          </w:tcPr>
          <w:p w14:paraId="6CC2245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Ítem</w:t>
            </w:r>
          </w:p>
        </w:tc>
        <w:tc>
          <w:tcPr>
            <w:tcW w:w="1998" w:type="dxa"/>
            <w:tcBorders>
              <w:top w:val="single" w:sz="4" w:space="0" w:color="auto"/>
              <w:left w:val="nil"/>
              <w:bottom w:val="single" w:sz="4" w:space="0" w:color="auto"/>
              <w:right w:val="single" w:sz="4" w:space="0" w:color="auto"/>
            </w:tcBorders>
            <w:shd w:val="clear" w:color="000000" w:fill="D5007F"/>
            <w:vAlign w:val="center"/>
            <w:hideMark/>
          </w:tcPr>
          <w:p w14:paraId="6EF8E5A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Nombre de la suscripción</w:t>
            </w:r>
          </w:p>
        </w:tc>
        <w:tc>
          <w:tcPr>
            <w:tcW w:w="911" w:type="dxa"/>
            <w:tcBorders>
              <w:top w:val="single" w:sz="4" w:space="0" w:color="auto"/>
              <w:left w:val="nil"/>
              <w:bottom w:val="single" w:sz="4" w:space="0" w:color="auto"/>
              <w:right w:val="single" w:sz="4" w:space="0" w:color="auto"/>
            </w:tcBorders>
            <w:shd w:val="clear" w:color="000000" w:fill="D5007F"/>
            <w:vAlign w:val="center"/>
            <w:hideMark/>
          </w:tcPr>
          <w:p w14:paraId="5D8EF0D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 xml:space="preserve">Cantidad </w:t>
            </w:r>
          </w:p>
        </w:tc>
        <w:tc>
          <w:tcPr>
            <w:tcW w:w="3521" w:type="dxa"/>
            <w:tcBorders>
              <w:top w:val="single" w:sz="4" w:space="0" w:color="auto"/>
              <w:left w:val="nil"/>
              <w:bottom w:val="single" w:sz="4" w:space="0" w:color="auto"/>
              <w:right w:val="single" w:sz="4" w:space="0" w:color="auto"/>
            </w:tcBorders>
            <w:shd w:val="clear" w:color="000000" w:fill="D5007F"/>
            <w:vAlign w:val="center"/>
            <w:hideMark/>
          </w:tcPr>
          <w:p w14:paraId="4FBA325C"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Vigencia de la suscripción</w:t>
            </w:r>
          </w:p>
        </w:tc>
        <w:tc>
          <w:tcPr>
            <w:tcW w:w="2268" w:type="dxa"/>
            <w:tcBorders>
              <w:top w:val="single" w:sz="4" w:space="0" w:color="auto"/>
              <w:left w:val="nil"/>
              <w:bottom w:val="single" w:sz="4" w:space="0" w:color="auto"/>
              <w:right w:val="single" w:sz="4" w:space="0" w:color="auto"/>
            </w:tcBorders>
            <w:shd w:val="clear" w:color="000000" w:fill="D5007F"/>
            <w:vAlign w:val="center"/>
            <w:hideMark/>
          </w:tcPr>
          <w:p w14:paraId="352ACD7D"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val="es-ES" w:eastAsia="es-MX"/>
              </w:rPr>
              <w:t>ID producto</w:t>
            </w:r>
          </w:p>
        </w:tc>
      </w:tr>
      <w:tr w:rsidR="00CB59E3" w:rsidRPr="00CB59E3" w14:paraId="2C7D8685"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6CCA6B26"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Secretaría Particular</w:t>
            </w:r>
          </w:p>
        </w:tc>
      </w:tr>
      <w:tr w:rsidR="00CB59E3" w:rsidRPr="00CB59E3" w14:paraId="70FEFEB8"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69E5D94"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w:t>
            </w:r>
          </w:p>
        </w:tc>
        <w:tc>
          <w:tcPr>
            <w:tcW w:w="1998" w:type="dxa"/>
            <w:tcBorders>
              <w:top w:val="nil"/>
              <w:left w:val="nil"/>
              <w:bottom w:val="single" w:sz="4" w:space="0" w:color="auto"/>
              <w:right w:val="single" w:sz="4" w:space="0" w:color="auto"/>
            </w:tcBorders>
            <w:shd w:val="clear" w:color="auto" w:fill="auto"/>
            <w:vAlign w:val="center"/>
            <w:hideMark/>
          </w:tcPr>
          <w:p w14:paraId="6478D89F"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bCs/>
                <w:color w:val="000000"/>
                <w:sz w:val="16"/>
                <w:szCs w:val="16"/>
                <w:lang w:val="es-ES" w:eastAsia="es-MX"/>
              </w:rPr>
              <w:t xml:space="preserve">Adobe Acrobat Pro-DC For Teams </w:t>
            </w:r>
          </w:p>
        </w:tc>
        <w:tc>
          <w:tcPr>
            <w:tcW w:w="911" w:type="dxa"/>
            <w:tcBorders>
              <w:top w:val="nil"/>
              <w:left w:val="nil"/>
              <w:bottom w:val="single" w:sz="4" w:space="0" w:color="auto"/>
              <w:right w:val="single" w:sz="4" w:space="0" w:color="auto"/>
            </w:tcBorders>
            <w:shd w:val="clear" w:color="auto" w:fill="auto"/>
            <w:vAlign w:val="center"/>
            <w:hideMark/>
          </w:tcPr>
          <w:p w14:paraId="0B1B2E25"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9</w:t>
            </w:r>
          </w:p>
        </w:tc>
        <w:tc>
          <w:tcPr>
            <w:tcW w:w="3521" w:type="dxa"/>
            <w:tcBorders>
              <w:top w:val="nil"/>
              <w:left w:val="nil"/>
              <w:bottom w:val="single" w:sz="4" w:space="0" w:color="auto"/>
              <w:right w:val="single" w:sz="4" w:space="0" w:color="auto"/>
            </w:tcBorders>
            <w:shd w:val="clear" w:color="auto" w:fill="auto"/>
            <w:vAlign w:val="center"/>
            <w:hideMark/>
          </w:tcPr>
          <w:p w14:paraId="2CC607E0"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del 2023 hasta el 31 de diciembre de 2023</w:t>
            </w:r>
          </w:p>
        </w:tc>
        <w:tc>
          <w:tcPr>
            <w:tcW w:w="2268" w:type="dxa"/>
            <w:tcBorders>
              <w:top w:val="nil"/>
              <w:left w:val="nil"/>
              <w:bottom w:val="single" w:sz="4" w:space="0" w:color="auto"/>
              <w:right w:val="single" w:sz="4" w:space="0" w:color="auto"/>
            </w:tcBorders>
            <w:shd w:val="clear" w:color="auto" w:fill="auto"/>
            <w:vAlign w:val="center"/>
            <w:hideMark/>
          </w:tcPr>
          <w:p w14:paraId="4428EC5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 xml:space="preserve">VIP: </w:t>
            </w:r>
            <w:r w:rsidRPr="00CB59E3">
              <w:rPr>
                <w:rFonts w:ascii="Arial" w:hAnsi="Arial" w:cs="Arial"/>
                <w:color w:val="000000"/>
                <w:sz w:val="16"/>
                <w:szCs w:val="16"/>
                <w:lang w:eastAsia="es-MX"/>
              </w:rPr>
              <w:br/>
              <w:t>E729B86E313749ECA64A</w:t>
            </w:r>
          </w:p>
        </w:tc>
      </w:tr>
      <w:tr w:rsidR="00CB59E3" w:rsidRPr="00CB59E3" w14:paraId="7B50A7FB"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017EDF7E"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Dirección de Sistemas</w:t>
            </w:r>
          </w:p>
        </w:tc>
      </w:tr>
      <w:tr w:rsidR="00CB59E3" w:rsidRPr="00CB59E3" w14:paraId="56E88419"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04945C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2</w:t>
            </w:r>
          </w:p>
        </w:tc>
        <w:tc>
          <w:tcPr>
            <w:tcW w:w="1998" w:type="dxa"/>
            <w:tcBorders>
              <w:top w:val="nil"/>
              <w:left w:val="nil"/>
              <w:bottom w:val="single" w:sz="4" w:space="0" w:color="auto"/>
              <w:right w:val="single" w:sz="4" w:space="0" w:color="auto"/>
            </w:tcBorders>
            <w:shd w:val="clear" w:color="auto" w:fill="auto"/>
            <w:vAlign w:val="center"/>
            <w:hideMark/>
          </w:tcPr>
          <w:p w14:paraId="76063FB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Adobe Creative Cloud For Teams All Apps For Teams</w:t>
            </w:r>
          </w:p>
        </w:tc>
        <w:tc>
          <w:tcPr>
            <w:tcW w:w="911" w:type="dxa"/>
            <w:tcBorders>
              <w:top w:val="nil"/>
              <w:left w:val="nil"/>
              <w:bottom w:val="single" w:sz="4" w:space="0" w:color="auto"/>
              <w:right w:val="single" w:sz="4" w:space="0" w:color="auto"/>
            </w:tcBorders>
            <w:shd w:val="clear" w:color="auto" w:fill="auto"/>
            <w:vAlign w:val="center"/>
            <w:hideMark/>
          </w:tcPr>
          <w:p w14:paraId="68C6AB83"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25</w:t>
            </w:r>
          </w:p>
        </w:tc>
        <w:tc>
          <w:tcPr>
            <w:tcW w:w="3521" w:type="dxa"/>
            <w:vMerge w:val="restart"/>
            <w:tcBorders>
              <w:top w:val="nil"/>
              <w:left w:val="nil"/>
              <w:right w:val="single" w:sz="4" w:space="0" w:color="auto"/>
            </w:tcBorders>
            <w:shd w:val="clear" w:color="auto" w:fill="auto"/>
            <w:vAlign w:val="center"/>
            <w:hideMark/>
          </w:tcPr>
          <w:p w14:paraId="28AEB99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 2023 hasta el 31 de diciembre de 2023</w:t>
            </w:r>
          </w:p>
          <w:p w14:paraId="521309D5" w14:textId="77777777" w:rsidR="00CB59E3" w:rsidRPr="00CB59E3" w:rsidRDefault="00CB59E3" w:rsidP="00CB59E3">
            <w:pPr>
              <w:jc w:val="center"/>
              <w:rPr>
                <w:rFonts w:ascii="Arial" w:hAnsi="Arial" w:cs="Arial"/>
                <w:color w:val="000000"/>
                <w:sz w:val="16"/>
                <w:szCs w:val="16"/>
                <w:lang w:eastAsia="es-MX"/>
              </w:rPr>
            </w:pPr>
          </w:p>
        </w:tc>
        <w:tc>
          <w:tcPr>
            <w:tcW w:w="2268" w:type="dxa"/>
            <w:vMerge w:val="restart"/>
            <w:tcBorders>
              <w:top w:val="nil"/>
              <w:left w:val="nil"/>
              <w:right w:val="single" w:sz="4" w:space="0" w:color="auto"/>
            </w:tcBorders>
            <w:shd w:val="clear" w:color="auto" w:fill="auto"/>
            <w:vAlign w:val="center"/>
            <w:hideMark/>
          </w:tcPr>
          <w:p w14:paraId="3F6D15C2"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VIP:</w:t>
            </w:r>
            <w:r w:rsidRPr="00CB59E3">
              <w:rPr>
                <w:rFonts w:ascii="Arial" w:hAnsi="Arial" w:cs="Arial"/>
                <w:color w:val="000000"/>
                <w:sz w:val="16"/>
                <w:szCs w:val="16"/>
                <w:lang w:eastAsia="es-MX"/>
              </w:rPr>
              <w:br/>
              <w:t xml:space="preserve">E729B86E313749ECA64A </w:t>
            </w:r>
          </w:p>
        </w:tc>
      </w:tr>
      <w:tr w:rsidR="00CB59E3" w:rsidRPr="00CB59E3" w14:paraId="6F775228" w14:textId="77777777" w:rsidTr="00A61E93">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1209E02"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8"/>
                <w:szCs w:val="18"/>
                <w:lang w:eastAsia="es-MX"/>
              </w:rPr>
              <w:t>3</w:t>
            </w:r>
          </w:p>
        </w:tc>
        <w:tc>
          <w:tcPr>
            <w:tcW w:w="1998" w:type="dxa"/>
            <w:tcBorders>
              <w:top w:val="nil"/>
              <w:left w:val="nil"/>
              <w:bottom w:val="single" w:sz="4" w:space="0" w:color="auto"/>
              <w:right w:val="single" w:sz="4" w:space="0" w:color="auto"/>
            </w:tcBorders>
            <w:shd w:val="clear" w:color="auto" w:fill="auto"/>
            <w:vAlign w:val="center"/>
            <w:hideMark/>
          </w:tcPr>
          <w:p w14:paraId="4B5A6DEB"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6"/>
                <w:szCs w:val="16"/>
                <w:lang w:val="es-ES" w:eastAsia="es-MX"/>
              </w:rPr>
              <w:t>Adobe Acrobat Pro-DC For Teams</w:t>
            </w:r>
            <w:r w:rsidRPr="00CB59E3">
              <w:rPr>
                <w:rFonts w:ascii="Arial" w:hAnsi="Arial" w:cs="Arial"/>
                <w:bCs/>
                <w:color w:val="000000"/>
                <w:sz w:val="18"/>
                <w:szCs w:val="18"/>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6737BD3D" w14:textId="77777777" w:rsidR="00CB59E3" w:rsidRPr="00CB59E3" w:rsidRDefault="00CB59E3" w:rsidP="00CB59E3">
            <w:pPr>
              <w:jc w:val="center"/>
              <w:rPr>
                <w:rFonts w:ascii="Arial" w:hAnsi="Arial" w:cs="Arial"/>
                <w:color w:val="000000"/>
                <w:sz w:val="18"/>
                <w:szCs w:val="18"/>
                <w:lang w:eastAsia="es-MX"/>
              </w:rPr>
            </w:pPr>
            <w:r w:rsidRPr="00CB59E3">
              <w:rPr>
                <w:rFonts w:ascii="Arial" w:hAnsi="Arial" w:cs="Arial"/>
                <w:color w:val="000000"/>
                <w:sz w:val="16"/>
                <w:szCs w:val="16"/>
                <w:lang w:val="es-ES" w:eastAsia="es-MX"/>
              </w:rPr>
              <w:t>13</w:t>
            </w:r>
          </w:p>
        </w:tc>
        <w:tc>
          <w:tcPr>
            <w:tcW w:w="3521" w:type="dxa"/>
            <w:vMerge/>
            <w:tcBorders>
              <w:left w:val="nil"/>
              <w:right w:val="single" w:sz="4" w:space="0" w:color="auto"/>
            </w:tcBorders>
            <w:shd w:val="clear" w:color="auto" w:fill="auto"/>
            <w:vAlign w:val="bottom"/>
            <w:hideMark/>
          </w:tcPr>
          <w:p w14:paraId="6063CA70" w14:textId="77777777" w:rsidR="00CB59E3" w:rsidRPr="00CB59E3" w:rsidRDefault="00CB59E3" w:rsidP="00CB59E3">
            <w:pPr>
              <w:rPr>
                <w:rFonts w:ascii="Arial" w:hAnsi="Arial" w:cs="Arial"/>
                <w:color w:val="000000"/>
                <w:sz w:val="18"/>
                <w:szCs w:val="18"/>
                <w:lang w:eastAsia="es-MX"/>
              </w:rPr>
            </w:pPr>
          </w:p>
        </w:tc>
        <w:tc>
          <w:tcPr>
            <w:tcW w:w="2268" w:type="dxa"/>
            <w:vMerge/>
            <w:tcBorders>
              <w:left w:val="nil"/>
              <w:right w:val="single" w:sz="4" w:space="0" w:color="auto"/>
            </w:tcBorders>
            <w:shd w:val="clear" w:color="auto" w:fill="auto"/>
            <w:vAlign w:val="center"/>
            <w:hideMark/>
          </w:tcPr>
          <w:p w14:paraId="6F5A1F80" w14:textId="77777777" w:rsidR="00CB59E3" w:rsidRPr="00CB59E3" w:rsidRDefault="00CB59E3" w:rsidP="00CB59E3">
            <w:pPr>
              <w:jc w:val="center"/>
              <w:rPr>
                <w:rFonts w:ascii="Arial" w:hAnsi="Arial" w:cs="Arial"/>
                <w:color w:val="000000"/>
                <w:sz w:val="18"/>
                <w:szCs w:val="18"/>
                <w:lang w:eastAsia="es-MX"/>
              </w:rPr>
            </w:pPr>
          </w:p>
        </w:tc>
      </w:tr>
      <w:tr w:rsidR="00CB59E3" w:rsidRPr="00CB59E3" w14:paraId="0914530D" w14:textId="77777777" w:rsidTr="00A61E93">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4F97AEA8" w14:textId="77777777" w:rsidR="00CB59E3" w:rsidRPr="00CB59E3" w:rsidRDefault="00CB59E3" w:rsidP="00CB59E3">
            <w:pPr>
              <w:jc w:val="center"/>
              <w:rPr>
                <w:rFonts w:ascii="Arial" w:hAnsi="Arial" w:cs="Arial"/>
                <w:b/>
                <w:bCs/>
                <w:color w:val="FFFFFF"/>
                <w:sz w:val="18"/>
                <w:szCs w:val="18"/>
                <w:lang w:eastAsia="es-MX"/>
              </w:rPr>
            </w:pPr>
            <w:r w:rsidRPr="00CB59E3">
              <w:rPr>
                <w:rFonts w:ascii="Arial" w:hAnsi="Arial" w:cs="Arial"/>
                <w:b/>
                <w:bCs/>
                <w:color w:val="FFFFFF"/>
                <w:sz w:val="18"/>
                <w:szCs w:val="18"/>
                <w:lang w:eastAsia="es-MX"/>
              </w:rPr>
              <w:t>Dirección de Proyectos e Innovación Tecnológica</w:t>
            </w:r>
          </w:p>
        </w:tc>
      </w:tr>
      <w:tr w:rsidR="00CB59E3" w:rsidRPr="00CB59E3" w14:paraId="55782BBC"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BC2E267"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4</w:t>
            </w:r>
          </w:p>
        </w:tc>
        <w:tc>
          <w:tcPr>
            <w:tcW w:w="1998" w:type="dxa"/>
            <w:tcBorders>
              <w:top w:val="nil"/>
              <w:left w:val="nil"/>
              <w:bottom w:val="single" w:sz="4" w:space="0" w:color="auto"/>
              <w:right w:val="single" w:sz="4" w:space="0" w:color="auto"/>
            </w:tcBorders>
            <w:shd w:val="clear" w:color="auto" w:fill="auto"/>
            <w:vAlign w:val="center"/>
            <w:hideMark/>
          </w:tcPr>
          <w:p w14:paraId="2E746A9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Adobe Creative Cloud For Teams All Apps For Teams</w:t>
            </w:r>
          </w:p>
        </w:tc>
        <w:tc>
          <w:tcPr>
            <w:tcW w:w="911" w:type="dxa"/>
            <w:tcBorders>
              <w:top w:val="nil"/>
              <w:left w:val="nil"/>
              <w:bottom w:val="single" w:sz="4" w:space="0" w:color="auto"/>
              <w:right w:val="single" w:sz="4" w:space="0" w:color="auto"/>
            </w:tcBorders>
            <w:shd w:val="clear" w:color="auto" w:fill="auto"/>
            <w:vAlign w:val="center"/>
            <w:hideMark/>
          </w:tcPr>
          <w:p w14:paraId="432A600D"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6</w:t>
            </w:r>
          </w:p>
        </w:tc>
        <w:tc>
          <w:tcPr>
            <w:tcW w:w="3521" w:type="dxa"/>
            <w:vMerge w:val="restart"/>
            <w:tcBorders>
              <w:top w:val="nil"/>
              <w:left w:val="nil"/>
              <w:right w:val="single" w:sz="4" w:space="0" w:color="auto"/>
            </w:tcBorders>
            <w:shd w:val="clear" w:color="auto" w:fill="auto"/>
            <w:vAlign w:val="center"/>
          </w:tcPr>
          <w:p w14:paraId="4BB39ED9"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1 año (12 meses) contados a partir del 01 de enero de 2023 hasta el 31 de diciembre de 2023</w:t>
            </w:r>
          </w:p>
          <w:p w14:paraId="44E1D9A7" w14:textId="77777777" w:rsidR="00CB59E3" w:rsidRPr="00CB59E3" w:rsidRDefault="00CB59E3" w:rsidP="00CB59E3">
            <w:pPr>
              <w:jc w:val="center"/>
              <w:rPr>
                <w:rFonts w:ascii="Arial" w:hAnsi="Arial" w:cs="Arial"/>
                <w:color w:val="000000"/>
                <w:sz w:val="16"/>
                <w:szCs w:val="16"/>
                <w:lang w:eastAsia="es-MX"/>
              </w:rPr>
            </w:pPr>
          </w:p>
        </w:tc>
        <w:tc>
          <w:tcPr>
            <w:tcW w:w="2268" w:type="dxa"/>
            <w:vMerge w:val="restart"/>
            <w:tcBorders>
              <w:top w:val="nil"/>
              <w:left w:val="nil"/>
              <w:right w:val="single" w:sz="4" w:space="0" w:color="auto"/>
            </w:tcBorders>
            <w:shd w:val="clear" w:color="auto" w:fill="auto"/>
            <w:vAlign w:val="center"/>
            <w:hideMark/>
          </w:tcPr>
          <w:p w14:paraId="2767A7F2"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 xml:space="preserve">VIP: </w:t>
            </w:r>
            <w:r w:rsidRPr="00CB59E3">
              <w:rPr>
                <w:rFonts w:ascii="Arial" w:hAnsi="Arial" w:cs="Arial"/>
                <w:color w:val="000000"/>
                <w:sz w:val="16"/>
                <w:szCs w:val="16"/>
                <w:lang w:eastAsia="es-MX"/>
              </w:rPr>
              <w:br/>
              <w:t>E729B86E313749ECA64A</w:t>
            </w:r>
          </w:p>
          <w:p w14:paraId="4EA2C54E" w14:textId="77777777" w:rsidR="00CB59E3" w:rsidRPr="00CB59E3" w:rsidRDefault="00CB59E3" w:rsidP="00CB59E3">
            <w:pPr>
              <w:jc w:val="center"/>
              <w:rPr>
                <w:rFonts w:ascii="Arial" w:hAnsi="Arial" w:cs="Arial"/>
                <w:color w:val="000000"/>
                <w:sz w:val="16"/>
                <w:szCs w:val="16"/>
                <w:lang w:eastAsia="es-MX"/>
              </w:rPr>
            </w:pPr>
          </w:p>
        </w:tc>
      </w:tr>
      <w:tr w:rsidR="00CB59E3" w:rsidRPr="00CB59E3" w14:paraId="4ACC2C12" w14:textId="77777777" w:rsidTr="00A61E93">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E32A26F"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eastAsia="es-MX"/>
              </w:rPr>
              <w:t>5</w:t>
            </w:r>
          </w:p>
        </w:tc>
        <w:tc>
          <w:tcPr>
            <w:tcW w:w="1998" w:type="dxa"/>
            <w:tcBorders>
              <w:top w:val="nil"/>
              <w:left w:val="nil"/>
              <w:bottom w:val="single" w:sz="4" w:space="0" w:color="auto"/>
              <w:right w:val="single" w:sz="4" w:space="0" w:color="auto"/>
            </w:tcBorders>
            <w:shd w:val="clear" w:color="auto" w:fill="auto"/>
            <w:vAlign w:val="center"/>
            <w:hideMark/>
          </w:tcPr>
          <w:p w14:paraId="778E860A"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bCs/>
                <w:color w:val="000000"/>
                <w:sz w:val="16"/>
                <w:szCs w:val="16"/>
                <w:lang w:val="es-ES" w:eastAsia="es-MX"/>
              </w:rPr>
              <w:t>Adobe Captivate For Teams</w:t>
            </w:r>
          </w:p>
        </w:tc>
        <w:tc>
          <w:tcPr>
            <w:tcW w:w="911" w:type="dxa"/>
            <w:tcBorders>
              <w:top w:val="nil"/>
              <w:left w:val="nil"/>
              <w:bottom w:val="single" w:sz="4" w:space="0" w:color="auto"/>
              <w:right w:val="single" w:sz="4" w:space="0" w:color="auto"/>
            </w:tcBorders>
            <w:shd w:val="clear" w:color="auto" w:fill="auto"/>
            <w:vAlign w:val="center"/>
            <w:hideMark/>
          </w:tcPr>
          <w:p w14:paraId="31B92871" w14:textId="77777777" w:rsidR="00CB59E3" w:rsidRPr="00CB59E3" w:rsidRDefault="00CB59E3" w:rsidP="00CB59E3">
            <w:pPr>
              <w:jc w:val="center"/>
              <w:rPr>
                <w:rFonts w:ascii="Arial" w:hAnsi="Arial" w:cs="Arial"/>
                <w:color w:val="000000"/>
                <w:sz w:val="16"/>
                <w:szCs w:val="16"/>
                <w:lang w:eastAsia="es-MX"/>
              </w:rPr>
            </w:pPr>
            <w:r w:rsidRPr="00CB59E3">
              <w:rPr>
                <w:rFonts w:ascii="Arial" w:hAnsi="Arial" w:cs="Arial"/>
                <w:color w:val="000000"/>
                <w:sz w:val="16"/>
                <w:szCs w:val="16"/>
                <w:lang w:val="es-ES" w:eastAsia="es-MX"/>
              </w:rPr>
              <w:t>3</w:t>
            </w:r>
          </w:p>
        </w:tc>
        <w:tc>
          <w:tcPr>
            <w:tcW w:w="3521" w:type="dxa"/>
            <w:vMerge/>
            <w:tcBorders>
              <w:left w:val="nil"/>
              <w:bottom w:val="single" w:sz="4" w:space="0" w:color="auto"/>
              <w:right w:val="single" w:sz="4" w:space="0" w:color="auto"/>
            </w:tcBorders>
            <w:shd w:val="clear" w:color="auto" w:fill="auto"/>
            <w:vAlign w:val="bottom"/>
            <w:hideMark/>
          </w:tcPr>
          <w:p w14:paraId="275145CD" w14:textId="77777777" w:rsidR="00CB59E3" w:rsidRPr="00CB59E3" w:rsidRDefault="00CB59E3" w:rsidP="00CB59E3">
            <w:pPr>
              <w:rPr>
                <w:rFonts w:ascii="Arial" w:hAnsi="Arial" w:cs="Arial"/>
                <w:color w:val="000000"/>
                <w:sz w:val="16"/>
                <w:szCs w:val="16"/>
                <w:lang w:eastAsia="es-MX"/>
              </w:rPr>
            </w:pPr>
          </w:p>
        </w:tc>
        <w:tc>
          <w:tcPr>
            <w:tcW w:w="2268" w:type="dxa"/>
            <w:vMerge/>
            <w:tcBorders>
              <w:left w:val="nil"/>
              <w:bottom w:val="single" w:sz="4" w:space="0" w:color="auto"/>
              <w:right w:val="single" w:sz="4" w:space="0" w:color="auto"/>
            </w:tcBorders>
            <w:shd w:val="clear" w:color="auto" w:fill="auto"/>
            <w:vAlign w:val="center"/>
            <w:hideMark/>
          </w:tcPr>
          <w:p w14:paraId="73EF9FA3" w14:textId="77777777" w:rsidR="00CB59E3" w:rsidRPr="00CB59E3" w:rsidRDefault="00CB59E3" w:rsidP="00CB59E3">
            <w:pPr>
              <w:jc w:val="center"/>
              <w:rPr>
                <w:rFonts w:ascii="Arial" w:hAnsi="Arial" w:cs="Arial"/>
                <w:color w:val="000000"/>
                <w:sz w:val="16"/>
                <w:szCs w:val="16"/>
                <w:lang w:eastAsia="es-MX"/>
              </w:rPr>
            </w:pPr>
          </w:p>
        </w:tc>
      </w:tr>
    </w:tbl>
    <w:p w14:paraId="0AC9721A"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Cs/>
          <w:kern w:val="32"/>
          <w:lang w:val="es-ES"/>
        </w:rPr>
      </w:pPr>
      <w:bookmarkStart w:id="985" w:name="_Toc117690605"/>
      <w:r w:rsidRPr="00CB59E3">
        <w:rPr>
          <w:rFonts w:ascii="Arial" w:hAnsi="Arial" w:cs="Arial"/>
          <w:b/>
          <w:bCs/>
          <w:caps/>
          <w:kern w:val="32"/>
          <w:lang w:val="es-ES"/>
        </w:rPr>
        <w:lastRenderedPageBreak/>
        <w:t>Entregables</w:t>
      </w:r>
      <w:bookmarkEnd w:id="985"/>
      <w:r w:rsidRPr="00CB59E3">
        <w:rPr>
          <w:rFonts w:ascii="Arial" w:hAnsi="Arial" w:cs="Arial"/>
          <w:b/>
          <w:bCs/>
          <w:caps/>
          <w:kern w:val="32"/>
          <w:lang w:val="es-ES"/>
        </w:rPr>
        <w:t xml:space="preserve"> </w:t>
      </w:r>
    </w:p>
    <w:p w14:paraId="6D2B03D1" w14:textId="3DF96A58" w:rsidR="00CB59E3" w:rsidRPr="00CB59E3" w:rsidRDefault="00CB59E3" w:rsidP="00CB59E3">
      <w:pPr>
        <w:tabs>
          <w:tab w:val="left" w:pos="567"/>
        </w:tabs>
        <w:spacing w:line="360" w:lineRule="auto"/>
        <w:ind w:left="567"/>
        <w:jc w:val="both"/>
        <w:rPr>
          <w:rFonts w:ascii="Arial" w:eastAsia="Arial" w:hAnsi="Arial" w:cs="Arial"/>
          <w:iCs/>
          <w:lang w:eastAsia="en-US"/>
        </w:rPr>
      </w:pPr>
      <w:r w:rsidRPr="00CB59E3">
        <w:rPr>
          <w:rFonts w:ascii="Arial" w:eastAsia="Arial" w:hAnsi="Arial" w:cs="Arial"/>
          <w:iCs/>
          <w:lang w:eastAsia="en-US"/>
        </w:rPr>
        <w:t xml:space="preserve">Los siguientes entregables, deben de ser enviados por cada ítem en su totalidad, como se establece en la tabla 2 del numeral 4.3. FORMA Y TIEMPO DE ENTREGA del presente Anexo </w:t>
      </w:r>
      <w:r w:rsidR="00097D51">
        <w:rPr>
          <w:rFonts w:ascii="Arial" w:eastAsia="Arial" w:hAnsi="Arial" w:cs="Arial"/>
          <w:iCs/>
          <w:lang w:eastAsia="en-US"/>
        </w:rPr>
        <w:t>1 “Especificaciones técnicas”.</w:t>
      </w:r>
    </w:p>
    <w:p w14:paraId="263E67DB" w14:textId="77777777" w:rsidR="00CB59E3" w:rsidRPr="00CB59E3" w:rsidRDefault="00CB59E3" w:rsidP="00CB59E3">
      <w:pPr>
        <w:tabs>
          <w:tab w:val="left" w:pos="567"/>
        </w:tabs>
        <w:spacing w:line="360" w:lineRule="auto"/>
        <w:ind w:left="567"/>
        <w:jc w:val="both"/>
        <w:rPr>
          <w:rFonts w:ascii="Arial" w:eastAsia="Arial" w:hAnsi="Arial" w:cs="Arial"/>
          <w:iCs/>
          <w:lang w:eastAsia="en-US"/>
        </w:rPr>
      </w:pPr>
    </w:p>
    <w:p w14:paraId="43230B02" w14:textId="77777777" w:rsidR="00CB59E3" w:rsidRPr="00CB59E3" w:rsidRDefault="00CB59E3" w:rsidP="00063F2E">
      <w:pPr>
        <w:numPr>
          <w:ilvl w:val="0"/>
          <w:numId w:val="91"/>
        </w:numPr>
        <w:spacing w:line="360" w:lineRule="auto"/>
        <w:ind w:left="1134" w:hanging="357"/>
        <w:jc w:val="both"/>
        <w:rPr>
          <w:rFonts w:ascii="Arial" w:eastAsia="Arial" w:hAnsi="Arial" w:cs="Arial"/>
          <w:iCs/>
          <w:lang w:eastAsia="en-US"/>
        </w:rPr>
      </w:pPr>
      <w:r w:rsidRPr="00CB59E3">
        <w:rPr>
          <w:rFonts w:ascii="Arial" w:eastAsia="Arial" w:hAnsi="Arial" w:cs="Arial"/>
          <w:iCs/>
          <w:color w:val="000000"/>
          <w:lang w:eastAsia="en-US"/>
        </w:rPr>
        <w:t xml:space="preserve">Carta del Proveedor que indique la(s) cuenta(s) relacionada(s) a </w:t>
      </w:r>
      <w:r w:rsidRPr="00CB59E3">
        <w:rPr>
          <w:rFonts w:ascii="Arial" w:eastAsia="Arial" w:hAnsi="Arial" w:cs="Arial"/>
          <w:color w:val="000000"/>
          <w:lang w:eastAsia="en-US"/>
        </w:rPr>
        <w:t>cada renovación y</w:t>
      </w:r>
      <w:r w:rsidRPr="00CB59E3">
        <w:rPr>
          <w:rFonts w:ascii="Arial" w:eastAsia="Arial" w:hAnsi="Arial" w:cs="Arial"/>
          <w:iCs/>
          <w:color w:val="000000"/>
          <w:lang w:eastAsia="en-US"/>
        </w:rPr>
        <w:t xml:space="preserve"> suscripción </w:t>
      </w:r>
      <w:r w:rsidRPr="00CB59E3">
        <w:rPr>
          <w:rFonts w:ascii="Arial" w:eastAsia="Arial" w:hAnsi="Arial" w:cs="Arial"/>
          <w:iCs/>
          <w:lang w:eastAsia="en-US"/>
        </w:rPr>
        <w:t>solicitada, la cual además debe amparar la totalidad de las suscripciones para los usuarios requeridos, la vigencia de un año y el acceso a los beneficios de nuevas versiones y/o actualizaciones durante el periodo de la contratación.</w:t>
      </w:r>
    </w:p>
    <w:p w14:paraId="326A2C63"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Certificado de la suscripción del fabricante.</w:t>
      </w:r>
    </w:p>
    <w:p w14:paraId="2E359195"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Carta de acreditación de derecho de uso a nombre del Instituto.</w:t>
      </w:r>
    </w:p>
    <w:p w14:paraId="581EBCC5" w14:textId="77777777" w:rsidR="00CB59E3" w:rsidRPr="00CB59E3" w:rsidRDefault="00CB59E3" w:rsidP="00063F2E">
      <w:pPr>
        <w:numPr>
          <w:ilvl w:val="0"/>
          <w:numId w:val="91"/>
        </w:numPr>
        <w:spacing w:line="360" w:lineRule="auto"/>
        <w:ind w:left="1134" w:hanging="357"/>
        <w:jc w:val="both"/>
        <w:rPr>
          <w:rFonts w:ascii="Arial" w:eastAsia="Arial" w:hAnsi="Arial" w:cs="Arial"/>
          <w:iCs/>
          <w:color w:val="000000"/>
          <w:lang w:eastAsia="en-US"/>
        </w:rPr>
      </w:pPr>
      <w:r w:rsidRPr="00CB59E3">
        <w:rPr>
          <w:rFonts w:ascii="Arial" w:eastAsia="Arial" w:hAnsi="Arial" w:cs="Arial"/>
          <w:iCs/>
          <w:color w:val="000000"/>
          <w:lang w:eastAsia="en-US"/>
        </w:rPr>
        <w:t>Manual de la consola de administración de las suscripciones de los usuarios requeridos, detallando:</w:t>
      </w:r>
    </w:p>
    <w:p w14:paraId="2E3CC1E3"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Mecanismo de activación.</w:t>
      </w:r>
    </w:p>
    <w:p w14:paraId="6BE6DFA7"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Mecanismo de gestión.</w:t>
      </w:r>
    </w:p>
    <w:p w14:paraId="131F00BB" w14:textId="77777777" w:rsidR="00CB59E3" w:rsidRPr="00CB59E3" w:rsidRDefault="00CB59E3" w:rsidP="00063F2E">
      <w:pPr>
        <w:numPr>
          <w:ilvl w:val="0"/>
          <w:numId w:val="92"/>
        </w:numPr>
        <w:spacing w:line="360" w:lineRule="auto"/>
        <w:jc w:val="both"/>
        <w:rPr>
          <w:rFonts w:ascii="Arial" w:eastAsia="Arial" w:hAnsi="Arial" w:cs="Arial"/>
          <w:iCs/>
          <w:color w:val="000000"/>
          <w:lang w:eastAsia="en-US"/>
        </w:rPr>
      </w:pPr>
      <w:r w:rsidRPr="00CB59E3">
        <w:rPr>
          <w:rFonts w:ascii="Arial" w:eastAsia="Arial" w:hAnsi="Arial" w:cs="Arial"/>
          <w:iCs/>
          <w:color w:val="000000"/>
          <w:lang w:eastAsia="en-US"/>
        </w:rPr>
        <w:t xml:space="preserve">Mecanismo de soporte. El proveedor debe proporcionar la dirección electrónica, accesos y guía o documento de apoyo para ingresar a dicha asistencia, garantizando el acceso a los recursos: guías, video tutoriales, conceptos básicos y preguntas frecuentes que se encuentran en la zona exclusiva para clientes (con suscripción activa). </w:t>
      </w:r>
    </w:p>
    <w:p w14:paraId="6E52592C" w14:textId="6F0BBA15" w:rsidR="00CB59E3" w:rsidRPr="00CB59E3" w:rsidRDefault="00CB59E3" w:rsidP="00063F2E">
      <w:pPr>
        <w:numPr>
          <w:ilvl w:val="0"/>
          <w:numId w:val="91"/>
        </w:numPr>
        <w:spacing w:line="360" w:lineRule="auto"/>
        <w:ind w:left="1134"/>
        <w:jc w:val="both"/>
        <w:rPr>
          <w:rFonts w:ascii="Arial" w:eastAsia="Arial" w:hAnsi="Arial" w:cs="Arial"/>
          <w:iCs/>
          <w:color w:val="000000"/>
          <w:lang w:eastAsia="en-US"/>
        </w:rPr>
      </w:pPr>
      <w:r w:rsidRPr="00CB59E3">
        <w:rPr>
          <w:rFonts w:ascii="Arial" w:eastAsia="Arial" w:hAnsi="Arial" w:cs="Arial"/>
          <w:iCs/>
          <w:color w:val="000000"/>
          <w:lang w:eastAsia="en-US"/>
        </w:rPr>
        <w:t>Carta de acceso a la Asistencia Técnica Exclusiva Ininterrumpida, señalada por el fabricante como parte de las suscripciones.</w:t>
      </w:r>
    </w:p>
    <w:p w14:paraId="6833D61B" w14:textId="77777777" w:rsidR="00CB59E3" w:rsidRPr="00CB59E3" w:rsidRDefault="00CB59E3" w:rsidP="00063F2E">
      <w:pPr>
        <w:keepNext/>
        <w:numPr>
          <w:ilvl w:val="1"/>
          <w:numId w:val="85"/>
        </w:numPr>
        <w:tabs>
          <w:tab w:val="left" w:pos="6284"/>
        </w:tabs>
        <w:spacing w:before="240" w:after="180" w:line="240" w:lineRule="atLeast"/>
        <w:jc w:val="both"/>
        <w:outlineLvl w:val="0"/>
        <w:rPr>
          <w:rFonts w:ascii="Arial" w:hAnsi="Arial" w:cs="Arial"/>
          <w:bCs/>
          <w:caps/>
          <w:kern w:val="32"/>
          <w:lang w:val="es-ES"/>
        </w:rPr>
      </w:pPr>
      <w:bookmarkStart w:id="986" w:name="_Toc117690606"/>
      <w:r w:rsidRPr="00CB59E3">
        <w:rPr>
          <w:rFonts w:ascii="Arial" w:hAnsi="Arial" w:cs="Arial"/>
          <w:b/>
          <w:bCs/>
          <w:caps/>
          <w:kern w:val="32"/>
          <w:lang w:val="es-ES"/>
        </w:rPr>
        <w:t>forma y tiempo de entreGA</w:t>
      </w:r>
      <w:bookmarkEnd w:id="986"/>
      <w:r w:rsidRPr="00CB59E3">
        <w:rPr>
          <w:rFonts w:ascii="Arial" w:hAnsi="Arial" w:cs="Arial"/>
          <w:b/>
          <w:bCs/>
          <w:caps/>
          <w:kern w:val="32"/>
          <w:lang w:val="es-ES"/>
        </w:rPr>
        <w:t xml:space="preserve"> </w:t>
      </w:r>
    </w:p>
    <w:p w14:paraId="0C079644" w14:textId="3B4A1CC7" w:rsidR="00CE1001" w:rsidRPr="009A4A2F" w:rsidRDefault="00CB59E3" w:rsidP="009A4A2F">
      <w:pPr>
        <w:ind w:left="72" w:firstLine="720"/>
        <w:rPr>
          <w:rFonts w:ascii="Arial" w:eastAsia="Arial" w:hAnsi="Arial" w:cs="Arial"/>
          <w:lang w:val="es-ES" w:eastAsia="en-US"/>
        </w:rPr>
      </w:pPr>
      <w:r w:rsidRPr="00CB59E3">
        <w:rPr>
          <w:rFonts w:ascii="Arial" w:eastAsia="Arial" w:hAnsi="Arial" w:cs="Arial"/>
          <w:b/>
          <w:lang w:val="es-ES" w:eastAsia="en-US"/>
        </w:rPr>
        <w:t>TABLA 2</w:t>
      </w:r>
    </w:p>
    <w:tbl>
      <w:tblPr>
        <w:tblW w:w="9209" w:type="dxa"/>
        <w:tblCellMar>
          <w:left w:w="70" w:type="dxa"/>
          <w:right w:w="70" w:type="dxa"/>
        </w:tblCellMar>
        <w:tblLook w:val="04A0" w:firstRow="1" w:lastRow="0" w:firstColumn="1" w:lastColumn="0" w:noHBand="0" w:noVBand="1"/>
      </w:tblPr>
      <w:tblGrid>
        <w:gridCol w:w="511"/>
        <w:gridCol w:w="1998"/>
        <w:gridCol w:w="911"/>
        <w:gridCol w:w="2529"/>
        <w:gridCol w:w="3260"/>
      </w:tblGrid>
      <w:tr w:rsidR="009A4A2F" w:rsidRPr="009A4A2F" w14:paraId="6ABE27B8" w14:textId="77777777" w:rsidTr="00E06BC9">
        <w:trPr>
          <w:trHeight w:val="288"/>
        </w:trPr>
        <w:tc>
          <w:tcPr>
            <w:tcW w:w="511" w:type="dxa"/>
            <w:tcBorders>
              <w:top w:val="single" w:sz="4" w:space="0" w:color="auto"/>
              <w:left w:val="single" w:sz="4" w:space="0" w:color="auto"/>
              <w:bottom w:val="single" w:sz="4" w:space="0" w:color="auto"/>
              <w:right w:val="single" w:sz="4" w:space="0" w:color="auto"/>
            </w:tcBorders>
            <w:shd w:val="clear" w:color="000000" w:fill="D5007F"/>
            <w:vAlign w:val="center"/>
            <w:hideMark/>
          </w:tcPr>
          <w:p w14:paraId="72895FE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Ítem</w:t>
            </w:r>
          </w:p>
        </w:tc>
        <w:tc>
          <w:tcPr>
            <w:tcW w:w="1998" w:type="dxa"/>
            <w:tcBorders>
              <w:top w:val="single" w:sz="4" w:space="0" w:color="auto"/>
              <w:left w:val="nil"/>
              <w:bottom w:val="single" w:sz="4" w:space="0" w:color="auto"/>
              <w:right w:val="single" w:sz="4" w:space="0" w:color="auto"/>
            </w:tcBorders>
            <w:shd w:val="clear" w:color="000000" w:fill="D5007F"/>
            <w:vAlign w:val="center"/>
            <w:hideMark/>
          </w:tcPr>
          <w:p w14:paraId="1B30EF12"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Nombre de la suscripción</w:t>
            </w:r>
          </w:p>
        </w:tc>
        <w:tc>
          <w:tcPr>
            <w:tcW w:w="911" w:type="dxa"/>
            <w:tcBorders>
              <w:top w:val="single" w:sz="4" w:space="0" w:color="auto"/>
              <w:left w:val="nil"/>
              <w:bottom w:val="single" w:sz="4" w:space="0" w:color="auto"/>
              <w:right w:val="single" w:sz="4" w:space="0" w:color="auto"/>
            </w:tcBorders>
            <w:shd w:val="clear" w:color="000000" w:fill="D5007F"/>
            <w:vAlign w:val="center"/>
            <w:hideMark/>
          </w:tcPr>
          <w:p w14:paraId="3F504A6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 xml:space="preserve">Cantidad </w:t>
            </w:r>
          </w:p>
        </w:tc>
        <w:tc>
          <w:tcPr>
            <w:tcW w:w="2529" w:type="dxa"/>
            <w:tcBorders>
              <w:top w:val="single" w:sz="4" w:space="0" w:color="auto"/>
              <w:left w:val="nil"/>
              <w:bottom w:val="single" w:sz="4" w:space="0" w:color="auto"/>
              <w:right w:val="single" w:sz="4" w:space="0" w:color="auto"/>
            </w:tcBorders>
            <w:shd w:val="clear" w:color="000000" w:fill="D5007F"/>
            <w:vAlign w:val="center"/>
            <w:hideMark/>
          </w:tcPr>
          <w:p w14:paraId="06430220"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Vigencia de la suscripción</w:t>
            </w:r>
          </w:p>
        </w:tc>
        <w:tc>
          <w:tcPr>
            <w:tcW w:w="3260" w:type="dxa"/>
            <w:tcBorders>
              <w:top w:val="single" w:sz="4" w:space="0" w:color="auto"/>
              <w:left w:val="nil"/>
              <w:bottom w:val="single" w:sz="4" w:space="0" w:color="auto"/>
              <w:right w:val="single" w:sz="4" w:space="0" w:color="auto"/>
            </w:tcBorders>
            <w:shd w:val="clear" w:color="000000" w:fill="D5007F"/>
            <w:vAlign w:val="center"/>
            <w:hideMark/>
          </w:tcPr>
          <w:p w14:paraId="53B53BA6"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val="es-ES" w:eastAsia="es-MX"/>
              </w:rPr>
              <w:t>Entregable</w:t>
            </w:r>
          </w:p>
        </w:tc>
      </w:tr>
      <w:tr w:rsidR="009A4A2F" w:rsidRPr="009A4A2F" w14:paraId="45E45001"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1C06A493"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t>Secretaría Particular</w:t>
            </w:r>
          </w:p>
        </w:tc>
      </w:tr>
      <w:tr w:rsidR="009A4A2F" w:rsidRPr="009A4A2F" w14:paraId="6CB986E9"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2DDFD7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1</w:t>
            </w:r>
          </w:p>
        </w:tc>
        <w:tc>
          <w:tcPr>
            <w:tcW w:w="1998" w:type="dxa"/>
            <w:tcBorders>
              <w:top w:val="nil"/>
              <w:left w:val="nil"/>
              <w:bottom w:val="single" w:sz="4" w:space="0" w:color="auto"/>
              <w:right w:val="single" w:sz="4" w:space="0" w:color="auto"/>
            </w:tcBorders>
            <w:shd w:val="clear" w:color="auto" w:fill="auto"/>
            <w:vAlign w:val="center"/>
            <w:hideMark/>
          </w:tcPr>
          <w:p w14:paraId="7951CCE4"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Adobe Acrobat Pro DC For Teams </w:t>
            </w:r>
          </w:p>
        </w:tc>
        <w:tc>
          <w:tcPr>
            <w:tcW w:w="911" w:type="dxa"/>
            <w:tcBorders>
              <w:top w:val="nil"/>
              <w:left w:val="nil"/>
              <w:bottom w:val="single" w:sz="4" w:space="0" w:color="auto"/>
              <w:right w:val="single" w:sz="4" w:space="0" w:color="auto"/>
            </w:tcBorders>
            <w:shd w:val="clear" w:color="auto" w:fill="auto"/>
            <w:vAlign w:val="center"/>
            <w:hideMark/>
          </w:tcPr>
          <w:p w14:paraId="522E4109"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9</w:t>
            </w:r>
          </w:p>
        </w:tc>
        <w:tc>
          <w:tcPr>
            <w:tcW w:w="2529" w:type="dxa"/>
            <w:tcBorders>
              <w:top w:val="nil"/>
              <w:left w:val="nil"/>
              <w:bottom w:val="single" w:sz="4" w:space="0" w:color="auto"/>
              <w:right w:val="single" w:sz="4" w:space="0" w:color="auto"/>
            </w:tcBorders>
            <w:shd w:val="clear" w:color="auto" w:fill="auto"/>
            <w:vAlign w:val="center"/>
            <w:hideMark/>
          </w:tcPr>
          <w:p w14:paraId="5381DA00"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 xml:space="preserve">VIP: </w:t>
            </w:r>
            <w:r w:rsidRPr="009A4A2F">
              <w:rPr>
                <w:rFonts w:ascii="Arial" w:hAnsi="Arial" w:cs="Arial"/>
                <w:color w:val="000000"/>
                <w:sz w:val="16"/>
                <w:szCs w:val="16"/>
                <w:lang w:eastAsia="es-MX"/>
              </w:rPr>
              <w:br/>
              <w:t>E729B86E313749ECA64A</w:t>
            </w:r>
          </w:p>
        </w:tc>
        <w:tc>
          <w:tcPr>
            <w:tcW w:w="3260" w:type="dxa"/>
            <w:tcBorders>
              <w:top w:val="nil"/>
              <w:left w:val="nil"/>
              <w:bottom w:val="single" w:sz="4" w:space="0" w:color="auto"/>
              <w:right w:val="single" w:sz="4" w:space="0" w:color="auto"/>
            </w:tcBorders>
            <w:shd w:val="clear" w:color="auto" w:fill="auto"/>
            <w:vAlign w:val="center"/>
            <w:hideMark/>
          </w:tcPr>
          <w:p w14:paraId="379502C6" w14:textId="77777777" w:rsidR="009A4A2F" w:rsidRPr="009A4A2F" w:rsidRDefault="009A4A2F" w:rsidP="009A4A2F">
            <w:pPr>
              <w:jc w:val="both"/>
              <w:rPr>
                <w:rFonts w:ascii="Arial" w:hAnsi="Arial" w:cs="Arial"/>
                <w:bCs/>
                <w:color w:val="000000"/>
                <w:sz w:val="16"/>
                <w:szCs w:val="16"/>
                <w:lang w:val="es-ES"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27"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28" w:history="1">
              <w:r w:rsidRPr="009A4A2F">
                <w:rPr>
                  <w:rFonts w:ascii="Arial" w:hAnsi="Arial" w:cs="Arial"/>
                  <w:bCs/>
                  <w:color w:val="0563C1"/>
                  <w:sz w:val="16"/>
                  <w:szCs w:val="16"/>
                  <w:u w:val="single"/>
                  <w:lang w:val="es-ES" w:eastAsia="es-MX"/>
                </w:rPr>
                <w:t>martha.ferrer@ine.mx</w:t>
              </w:r>
            </w:hyperlink>
          </w:p>
          <w:p w14:paraId="6A98386C" w14:textId="77777777" w:rsidR="009A4A2F" w:rsidRPr="009A4A2F" w:rsidRDefault="009A4A2F" w:rsidP="009A4A2F">
            <w:pPr>
              <w:jc w:val="center"/>
              <w:rPr>
                <w:rFonts w:ascii="Arial" w:hAnsi="Arial" w:cs="Arial"/>
                <w:color w:val="000000"/>
                <w:sz w:val="16"/>
                <w:szCs w:val="16"/>
                <w:lang w:eastAsia="es-MX"/>
              </w:rPr>
            </w:pPr>
          </w:p>
        </w:tc>
      </w:tr>
      <w:tr w:rsidR="009A4A2F" w:rsidRPr="009A4A2F" w14:paraId="6520AEA6"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24798644"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t>Dirección de Sistemas</w:t>
            </w:r>
          </w:p>
        </w:tc>
      </w:tr>
      <w:tr w:rsidR="009A4A2F" w:rsidRPr="009A4A2F" w14:paraId="12FD0BF6"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1D90F3D"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2</w:t>
            </w:r>
          </w:p>
        </w:tc>
        <w:tc>
          <w:tcPr>
            <w:tcW w:w="1998" w:type="dxa"/>
            <w:tcBorders>
              <w:top w:val="nil"/>
              <w:left w:val="nil"/>
              <w:bottom w:val="single" w:sz="4" w:space="0" w:color="auto"/>
              <w:right w:val="single" w:sz="4" w:space="0" w:color="auto"/>
            </w:tcBorders>
            <w:shd w:val="clear" w:color="auto" w:fill="auto"/>
            <w:vAlign w:val="center"/>
            <w:hideMark/>
          </w:tcPr>
          <w:p w14:paraId="6F2A7771"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 xml:space="preserve">Adobe Creative Cloud For Teams All Apps </w:t>
            </w:r>
            <w:r w:rsidRPr="009A4A2F">
              <w:rPr>
                <w:rFonts w:ascii="Arial" w:hAnsi="Arial" w:cs="Arial"/>
                <w:bCs/>
                <w:color w:val="000000"/>
                <w:sz w:val="16"/>
                <w:szCs w:val="16"/>
                <w:lang w:val="es-ES" w:eastAsia="es-MX"/>
              </w:rPr>
              <w:t>For Teams</w:t>
            </w:r>
          </w:p>
        </w:tc>
        <w:tc>
          <w:tcPr>
            <w:tcW w:w="911" w:type="dxa"/>
            <w:tcBorders>
              <w:top w:val="nil"/>
              <w:left w:val="nil"/>
              <w:bottom w:val="single" w:sz="4" w:space="0" w:color="auto"/>
              <w:right w:val="single" w:sz="4" w:space="0" w:color="auto"/>
            </w:tcBorders>
            <w:shd w:val="clear" w:color="auto" w:fill="auto"/>
            <w:vAlign w:val="center"/>
            <w:hideMark/>
          </w:tcPr>
          <w:p w14:paraId="4B35138D"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25</w:t>
            </w:r>
          </w:p>
        </w:tc>
        <w:tc>
          <w:tcPr>
            <w:tcW w:w="2529" w:type="dxa"/>
            <w:vMerge w:val="restart"/>
            <w:tcBorders>
              <w:top w:val="nil"/>
              <w:left w:val="nil"/>
              <w:right w:val="single" w:sz="4" w:space="0" w:color="auto"/>
            </w:tcBorders>
            <w:shd w:val="clear" w:color="auto" w:fill="auto"/>
            <w:vAlign w:val="center"/>
            <w:hideMark/>
          </w:tcPr>
          <w:p w14:paraId="4E3BD87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VIP:</w:t>
            </w:r>
            <w:r w:rsidRPr="009A4A2F">
              <w:rPr>
                <w:rFonts w:ascii="Arial" w:hAnsi="Arial" w:cs="Arial"/>
                <w:color w:val="000000"/>
                <w:sz w:val="16"/>
                <w:szCs w:val="16"/>
                <w:lang w:eastAsia="es-MX"/>
              </w:rPr>
              <w:br/>
              <w:t>E729B86E313749ECA64A</w:t>
            </w:r>
          </w:p>
        </w:tc>
        <w:tc>
          <w:tcPr>
            <w:tcW w:w="3260" w:type="dxa"/>
            <w:vMerge w:val="restart"/>
            <w:tcBorders>
              <w:top w:val="nil"/>
              <w:left w:val="nil"/>
              <w:right w:val="single" w:sz="4" w:space="0" w:color="auto"/>
            </w:tcBorders>
            <w:shd w:val="clear" w:color="auto" w:fill="auto"/>
            <w:vAlign w:val="center"/>
            <w:hideMark/>
          </w:tcPr>
          <w:p w14:paraId="68EC6209" w14:textId="77777777" w:rsidR="009A4A2F" w:rsidRPr="009A4A2F" w:rsidRDefault="009A4A2F" w:rsidP="009A4A2F">
            <w:pPr>
              <w:jc w:val="both"/>
              <w:rPr>
                <w:rFonts w:ascii="Arial" w:hAnsi="Arial" w:cs="Arial"/>
                <w:bCs/>
                <w:color w:val="000000"/>
                <w:sz w:val="16"/>
                <w:szCs w:val="16"/>
                <w:lang w:val="es-ES"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29"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30" w:history="1">
              <w:r w:rsidRPr="009A4A2F">
                <w:rPr>
                  <w:rFonts w:ascii="Arial" w:hAnsi="Arial" w:cs="Arial"/>
                  <w:bCs/>
                  <w:color w:val="0563C1"/>
                  <w:sz w:val="16"/>
                  <w:szCs w:val="16"/>
                  <w:u w:val="single"/>
                  <w:lang w:val="es-ES" w:eastAsia="es-MX"/>
                </w:rPr>
                <w:t>angela.inclan@ine.mx</w:t>
              </w:r>
            </w:hyperlink>
          </w:p>
          <w:p w14:paraId="4F79E96E" w14:textId="77777777" w:rsidR="009A4A2F" w:rsidRPr="009A4A2F" w:rsidRDefault="009A4A2F" w:rsidP="009A4A2F">
            <w:pPr>
              <w:jc w:val="center"/>
              <w:rPr>
                <w:rFonts w:ascii="Arial" w:hAnsi="Arial" w:cs="Arial"/>
                <w:color w:val="000000"/>
                <w:sz w:val="16"/>
                <w:szCs w:val="16"/>
                <w:lang w:eastAsia="es-MX"/>
              </w:rPr>
            </w:pPr>
          </w:p>
        </w:tc>
      </w:tr>
      <w:tr w:rsidR="009A4A2F" w:rsidRPr="009A4A2F" w14:paraId="545EF9A3"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0C09E8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3</w:t>
            </w:r>
          </w:p>
        </w:tc>
        <w:tc>
          <w:tcPr>
            <w:tcW w:w="1998" w:type="dxa"/>
            <w:tcBorders>
              <w:top w:val="nil"/>
              <w:left w:val="nil"/>
              <w:bottom w:val="single" w:sz="4" w:space="0" w:color="auto"/>
              <w:right w:val="single" w:sz="4" w:space="0" w:color="auto"/>
            </w:tcBorders>
            <w:shd w:val="clear" w:color="auto" w:fill="auto"/>
            <w:vAlign w:val="center"/>
            <w:hideMark/>
          </w:tcPr>
          <w:p w14:paraId="488E89C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Adobe Acrobat Pro DC For Teams </w:t>
            </w:r>
          </w:p>
        </w:tc>
        <w:tc>
          <w:tcPr>
            <w:tcW w:w="911" w:type="dxa"/>
            <w:tcBorders>
              <w:top w:val="nil"/>
              <w:left w:val="nil"/>
              <w:bottom w:val="single" w:sz="4" w:space="0" w:color="auto"/>
              <w:right w:val="single" w:sz="4" w:space="0" w:color="auto"/>
            </w:tcBorders>
            <w:shd w:val="clear" w:color="auto" w:fill="auto"/>
            <w:vAlign w:val="center"/>
            <w:hideMark/>
          </w:tcPr>
          <w:p w14:paraId="1F49080A"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13</w:t>
            </w:r>
          </w:p>
        </w:tc>
        <w:tc>
          <w:tcPr>
            <w:tcW w:w="2529" w:type="dxa"/>
            <w:vMerge/>
            <w:tcBorders>
              <w:left w:val="nil"/>
              <w:right w:val="single" w:sz="4" w:space="0" w:color="auto"/>
            </w:tcBorders>
            <w:shd w:val="clear" w:color="auto" w:fill="auto"/>
            <w:vAlign w:val="bottom"/>
            <w:hideMark/>
          </w:tcPr>
          <w:p w14:paraId="4FC6328F" w14:textId="77777777" w:rsidR="009A4A2F" w:rsidRPr="009A4A2F" w:rsidRDefault="009A4A2F" w:rsidP="009A4A2F">
            <w:pPr>
              <w:rPr>
                <w:rFonts w:ascii="Arial" w:hAnsi="Arial" w:cs="Arial"/>
                <w:color w:val="000000"/>
                <w:sz w:val="18"/>
                <w:szCs w:val="18"/>
                <w:lang w:eastAsia="es-MX"/>
              </w:rPr>
            </w:pPr>
          </w:p>
        </w:tc>
        <w:tc>
          <w:tcPr>
            <w:tcW w:w="3260" w:type="dxa"/>
            <w:vMerge/>
            <w:tcBorders>
              <w:left w:val="nil"/>
              <w:right w:val="single" w:sz="4" w:space="0" w:color="auto"/>
            </w:tcBorders>
            <w:shd w:val="clear" w:color="auto" w:fill="auto"/>
            <w:vAlign w:val="center"/>
            <w:hideMark/>
          </w:tcPr>
          <w:p w14:paraId="018E8A5E" w14:textId="77777777" w:rsidR="009A4A2F" w:rsidRPr="009A4A2F" w:rsidRDefault="009A4A2F" w:rsidP="009A4A2F">
            <w:pPr>
              <w:jc w:val="center"/>
              <w:rPr>
                <w:rFonts w:ascii="Arial" w:hAnsi="Arial" w:cs="Arial"/>
                <w:color w:val="000000"/>
                <w:sz w:val="18"/>
                <w:szCs w:val="18"/>
                <w:lang w:eastAsia="es-MX"/>
              </w:rPr>
            </w:pPr>
          </w:p>
        </w:tc>
      </w:tr>
      <w:tr w:rsidR="009A4A2F" w:rsidRPr="009A4A2F" w14:paraId="22201285" w14:textId="77777777" w:rsidTr="00E06BC9">
        <w:trPr>
          <w:trHeight w:val="288"/>
        </w:trPr>
        <w:tc>
          <w:tcPr>
            <w:tcW w:w="9209" w:type="dxa"/>
            <w:gridSpan w:val="5"/>
            <w:tcBorders>
              <w:top w:val="single" w:sz="4" w:space="0" w:color="auto"/>
              <w:left w:val="single" w:sz="4" w:space="0" w:color="auto"/>
              <w:bottom w:val="single" w:sz="4" w:space="0" w:color="auto"/>
              <w:right w:val="single" w:sz="4" w:space="0" w:color="auto"/>
            </w:tcBorders>
            <w:shd w:val="clear" w:color="000000" w:fill="D5007F"/>
            <w:vAlign w:val="center"/>
            <w:hideMark/>
          </w:tcPr>
          <w:p w14:paraId="5A9BB29D" w14:textId="77777777" w:rsidR="009A4A2F" w:rsidRPr="009A4A2F" w:rsidRDefault="009A4A2F" w:rsidP="009A4A2F">
            <w:pPr>
              <w:jc w:val="center"/>
              <w:rPr>
                <w:rFonts w:ascii="Arial" w:hAnsi="Arial" w:cs="Arial"/>
                <w:b/>
                <w:bCs/>
                <w:color w:val="FFFFFF"/>
                <w:sz w:val="18"/>
                <w:szCs w:val="18"/>
                <w:lang w:eastAsia="es-MX"/>
              </w:rPr>
            </w:pPr>
            <w:r w:rsidRPr="009A4A2F">
              <w:rPr>
                <w:rFonts w:ascii="Arial" w:hAnsi="Arial" w:cs="Arial"/>
                <w:b/>
                <w:bCs/>
                <w:color w:val="FFFFFF"/>
                <w:sz w:val="18"/>
                <w:szCs w:val="18"/>
                <w:lang w:eastAsia="es-MX"/>
              </w:rPr>
              <w:lastRenderedPageBreak/>
              <w:t>Dirección de Proyectos e Innovación Tecnológica</w:t>
            </w:r>
          </w:p>
        </w:tc>
      </w:tr>
      <w:tr w:rsidR="009A4A2F" w:rsidRPr="009A4A2F" w14:paraId="422B17F0"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37337D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4</w:t>
            </w:r>
          </w:p>
        </w:tc>
        <w:tc>
          <w:tcPr>
            <w:tcW w:w="1998" w:type="dxa"/>
            <w:tcBorders>
              <w:top w:val="nil"/>
              <w:left w:val="nil"/>
              <w:bottom w:val="single" w:sz="4" w:space="0" w:color="auto"/>
              <w:right w:val="single" w:sz="4" w:space="0" w:color="auto"/>
            </w:tcBorders>
            <w:shd w:val="clear" w:color="auto" w:fill="auto"/>
            <w:vAlign w:val="center"/>
            <w:hideMark/>
          </w:tcPr>
          <w:p w14:paraId="3632A799"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Adobe Creative Cloud For Teams All Apps</w:t>
            </w:r>
            <w:r w:rsidRPr="009A4A2F">
              <w:rPr>
                <w:rFonts w:ascii="Arial" w:hAnsi="Arial" w:cs="Arial"/>
                <w:bCs/>
                <w:color w:val="000000"/>
                <w:sz w:val="16"/>
                <w:szCs w:val="16"/>
                <w:lang w:val="es-ES" w:eastAsia="es-MX"/>
              </w:rPr>
              <w:t xml:space="preserve"> For Teams</w:t>
            </w:r>
            <w:r w:rsidRPr="009A4A2F">
              <w:rPr>
                <w:rFonts w:ascii="Arial" w:hAnsi="Arial" w:cs="Arial"/>
                <w:color w:val="000000"/>
                <w:sz w:val="16"/>
                <w:szCs w:val="16"/>
                <w:lang w:val="es-ES" w:eastAsia="es-MX"/>
              </w:rPr>
              <w:t xml:space="preserve"> </w:t>
            </w:r>
          </w:p>
        </w:tc>
        <w:tc>
          <w:tcPr>
            <w:tcW w:w="911" w:type="dxa"/>
            <w:tcBorders>
              <w:top w:val="nil"/>
              <w:left w:val="nil"/>
              <w:bottom w:val="single" w:sz="4" w:space="0" w:color="auto"/>
              <w:right w:val="single" w:sz="4" w:space="0" w:color="auto"/>
            </w:tcBorders>
            <w:shd w:val="clear" w:color="auto" w:fill="auto"/>
            <w:vAlign w:val="center"/>
            <w:hideMark/>
          </w:tcPr>
          <w:p w14:paraId="505466A8"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6</w:t>
            </w:r>
          </w:p>
        </w:tc>
        <w:tc>
          <w:tcPr>
            <w:tcW w:w="2529" w:type="dxa"/>
            <w:vMerge w:val="restart"/>
            <w:tcBorders>
              <w:top w:val="nil"/>
              <w:left w:val="nil"/>
              <w:right w:val="single" w:sz="4" w:space="0" w:color="auto"/>
            </w:tcBorders>
            <w:shd w:val="clear" w:color="auto" w:fill="auto"/>
            <w:vAlign w:val="center"/>
          </w:tcPr>
          <w:p w14:paraId="50F31F36"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 xml:space="preserve">VIP: </w:t>
            </w:r>
            <w:r w:rsidRPr="009A4A2F">
              <w:rPr>
                <w:rFonts w:ascii="Arial" w:hAnsi="Arial" w:cs="Arial"/>
                <w:color w:val="000000"/>
                <w:sz w:val="16"/>
                <w:szCs w:val="16"/>
                <w:lang w:eastAsia="es-MX"/>
              </w:rPr>
              <w:br/>
              <w:t>E729B86E313749ECA64A</w:t>
            </w:r>
          </w:p>
          <w:p w14:paraId="1A012ED7" w14:textId="77777777" w:rsidR="009A4A2F" w:rsidRPr="009A4A2F" w:rsidRDefault="009A4A2F" w:rsidP="009A4A2F">
            <w:pPr>
              <w:jc w:val="center"/>
              <w:rPr>
                <w:rFonts w:ascii="Arial" w:hAnsi="Arial" w:cs="Arial"/>
                <w:color w:val="000000"/>
                <w:sz w:val="16"/>
                <w:szCs w:val="16"/>
                <w:lang w:eastAsia="es-MX"/>
              </w:rPr>
            </w:pPr>
          </w:p>
        </w:tc>
        <w:tc>
          <w:tcPr>
            <w:tcW w:w="3260" w:type="dxa"/>
            <w:vMerge w:val="restart"/>
            <w:tcBorders>
              <w:top w:val="nil"/>
              <w:left w:val="nil"/>
              <w:right w:val="single" w:sz="4" w:space="0" w:color="auto"/>
            </w:tcBorders>
            <w:shd w:val="clear" w:color="auto" w:fill="auto"/>
            <w:vAlign w:val="center"/>
            <w:hideMark/>
          </w:tcPr>
          <w:p w14:paraId="3A6EA7E0" w14:textId="77777777" w:rsidR="009A4A2F" w:rsidRPr="009A4A2F" w:rsidRDefault="009A4A2F" w:rsidP="009A4A2F">
            <w:pPr>
              <w:jc w:val="both"/>
              <w:rPr>
                <w:rFonts w:ascii="Arial" w:hAnsi="Arial" w:cs="Arial"/>
                <w:color w:val="000000"/>
                <w:sz w:val="16"/>
                <w:szCs w:val="16"/>
                <w:lang w:eastAsia="es-MX"/>
              </w:rPr>
            </w:pPr>
            <w:r w:rsidRPr="009A4A2F">
              <w:rPr>
                <w:rFonts w:ascii="Arial" w:hAnsi="Arial" w:cs="Arial"/>
                <w:bCs/>
                <w:color w:val="000000"/>
                <w:sz w:val="16"/>
                <w:szCs w:val="16"/>
                <w:lang w:val="es-ES" w:eastAsia="es-MX"/>
              </w:rPr>
              <w:t xml:space="preserve">Documentos digitales en formato PDF, conforme lo descrito en el numeral 4.2. ENTREGABLES, del presente Anexo Técnico, a más tardar el Primer día hábil de enero del 2023, a la cuenta de </w:t>
            </w:r>
            <w:hyperlink r:id="rId31" w:history="1">
              <w:r w:rsidRPr="009A4A2F">
                <w:rPr>
                  <w:rFonts w:ascii="Arial" w:hAnsi="Arial" w:cs="Arial"/>
                  <w:bCs/>
                  <w:color w:val="0563C1"/>
                  <w:sz w:val="16"/>
                  <w:szCs w:val="16"/>
                  <w:u w:val="single"/>
                  <w:lang w:val="es-ES" w:eastAsia="es-MX"/>
                </w:rPr>
                <w:t>armando.calleja@ine.mx</w:t>
              </w:r>
            </w:hyperlink>
            <w:r w:rsidRPr="009A4A2F">
              <w:rPr>
                <w:rFonts w:ascii="Arial" w:hAnsi="Arial" w:cs="Arial"/>
                <w:bCs/>
                <w:color w:val="000000"/>
                <w:sz w:val="16"/>
                <w:szCs w:val="16"/>
                <w:lang w:val="es-ES" w:eastAsia="es-MX"/>
              </w:rPr>
              <w:t xml:space="preserve">, con copia a </w:t>
            </w:r>
            <w:hyperlink r:id="rId32" w:history="1">
              <w:r w:rsidRPr="009A4A2F">
                <w:rPr>
                  <w:rFonts w:ascii="Arial" w:hAnsi="Arial" w:cs="Arial"/>
                  <w:bCs/>
                  <w:color w:val="0563C1"/>
                  <w:sz w:val="16"/>
                  <w:szCs w:val="16"/>
                  <w:u w:val="single"/>
                  <w:lang w:val="es-ES" w:eastAsia="es-MX"/>
                </w:rPr>
                <w:t>calixto.garcia@ine.mx</w:t>
              </w:r>
            </w:hyperlink>
          </w:p>
        </w:tc>
      </w:tr>
      <w:tr w:rsidR="009A4A2F" w:rsidRPr="009A4A2F" w14:paraId="118AE6EA" w14:textId="77777777" w:rsidTr="00E06BC9">
        <w:trPr>
          <w:trHeight w:val="576"/>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A422AAE"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eastAsia="es-MX"/>
              </w:rPr>
              <w:t>5</w:t>
            </w:r>
          </w:p>
        </w:tc>
        <w:tc>
          <w:tcPr>
            <w:tcW w:w="1998" w:type="dxa"/>
            <w:tcBorders>
              <w:top w:val="nil"/>
              <w:left w:val="nil"/>
              <w:bottom w:val="single" w:sz="4" w:space="0" w:color="auto"/>
              <w:right w:val="single" w:sz="4" w:space="0" w:color="auto"/>
            </w:tcBorders>
            <w:shd w:val="clear" w:color="auto" w:fill="auto"/>
            <w:vAlign w:val="center"/>
            <w:hideMark/>
          </w:tcPr>
          <w:p w14:paraId="276C1C8B"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bCs/>
                <w:color w:val="000000"/>
                <w:sz w:val="16"/>
                <w:szCs w:val="16"/>
                <w:lang w:val="es-ES" w:eastAsia="es-MX"/>
              </w:rPr>
              <w:t>Adobe Captivate For Teams</w:t>
            </w:r>
          </w:p>
        </w:tc>
        <w:tc>
          <w:tcPr>
            <w:tcW w:w="911" w:type="dxa"/>
            <w:tcBorders>
              <w:top w:val="nil"/>
              <w:left w:val="nil"/>
              <w:bottom w:val="single" w:sz="4" w:space="0" w:color="auto"/>
              <w:right w:val="single" w:sz="4" w:space="0" w:color="auto"/>
            </w:tcBorders>
            <w:shd w:val="clear" w:color="auto" w:fill="auto"/>
            <w:vAlign w:val="center"/>
            <w:hideMark/>
          </w:tcPr>
          <w:p w14:paraId="798FD756" w14:textId="77777777" w:rsidR="009A4A2F" w:rsidRPr="009A4A2F" w:rsidRDefault="009A4A2F" w:rsidP="009A4A2F">
            <w:pPr>
              <w:jc w:val="center"/>
              <w:rPr>
                <w:rFonts w:ascii="Arial" w:hAnsi="Arial" w:cs="Arial"/>
                <w:color w:val="000000"/>
                <w:sz w:val="16"/>
                <w:szCs w:val="16"/>
                <w:lang w:eastAsia="es-MX"/>
              </w:rPr>
            </w:pPr>
            <w:r w:rsidRPr="009A4A2F">
              <w:rPr>
                <w:rFonts w:ascii="Arial" w:hAnsi="Arial" w:cs="Arial"/>
                <w:color w:val="000000"/>
                <w:sz w:val="16"/>
                <w:szCs w:val="16"/>
                <w:lang w:val="es-ES" w:eastAsia="es-MX"/>
              </w:rPr>
              <w:t>3</w:t>
            </w:r>
          </w:p>
        </w:tc>
        <w:tc>
          <w:tcPr>
            <w:tcW w:w="2529" w:type="dxa"/>
            <w:vMerge/>
            <w:tcBorders>
              <w:left w:val="nil"/>
              <w:bottom w:val="single" w:sz="4" w:space="0" w:color="auto"/>
              <w:right w:val="single" w:sz="4" w:space="0" w:color="auto"/>
            </w:tcBorders>
            <w:shd w:val="clear" w:color="auto" w:fill="auto"/>
            <w:vAlign w:val="bottom"/>
            <w:hideMark/>
          </w:tcPr>
          <w:p w14:paraId="1E44EC17" w14:textId="77777777" w:rsidR="009A4A2F" w:rsidRPr="009A4A2F" w:rsidRDefault="009A4A2F" w:rsidP="009A4A2F">
            <w:pPr>
              <w:rPr>
                <w:rFonts w:ascii="Arial" w:hAnsi="Arial" w:cs="Arial"/>
                <w:color w:val="000000"/>
                <w:sz w:val="18"/>
                <w:szCs w:val="18"/>
                <w:lang w:eastAsia="es-MX"/>
              </w:rPr>
            </w:pPr>
          </w:p>
        </w:tc>
        <w:tc>
          <w:tcPr>
            <w:tcW w:w="3260" w:type="dxa"/>
            <w:vMerge/>
            <w:tcBorders>
              <w:left w:val="nil"/>
              <w:bottom w:val="single" w:sz="4" w:space="0" w:color="auto"/>
              <w:right w:val="single" w:sz="4" w:space="0" w:color="auto"/>
            </w:tcBorders>
            <w:shd w:val="clear" w:color="auto" w:fill="auto"/>
            <w:vAlign w:val="center"/>
            <w:hideMark/>
          </w:tcPr>
          <w:p w14:paraId="5521ECEB" w14:textId="77777777" w:rsidR="009A4A2F" w:rsidRPr="009A4A2F" w:rsidRDefault="009A4A2F" w:rsidP="009A4A2F">
            <w:pPr>
              <w:jc w:val="center"/>
              <w:rPr>
                <w:rFonts w:ascii="Arial" w:hAnsi="Arial" w:cs="Arial"/>
                <w:color w:val="000000"/>
                <w:sz w:val="18"/>
                <w:szCs w:val="18"/>
                <w:lang w:eastAsia="es-MX"/>
              </w:rPr>
            </w:pPr>
          </w:p>
        </w:tc>
      </w:tr>
    </w:tbl>
    <w:p w14:paraId="7E7FE3D7" w14:textId="77777777" w:rsidR="009A4A2F" w:rsidRDefault="009A4A2F" w:rsidP="00CE1001">
      <w:pPr>
        <w:rPr>
          <w:lang w:val="es-ES"/>
        </w:rPr>
      </w:pP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643777A3" w14:textId="3EF597B5" w:rsidR="00CE1001" w:rsidRDefault="00CE1001" w:rsidP="00CE1001">
      <w:pPr>
        <w:rPr>
          <w:lang w:val="es-ES"/>
        </w:rPr>
      </w:pPr>
    </w:p>
    <w:p w14:paraId="6EC9DF61" w14:textId="518B8A44" w:rsidR="00CE1001" w:rsidRDefault="00CE1001" w:rsidP="00CE1001">
      <w:pPr>
        <w:rPr>
          <w:lang w:val="es-ES"/>
        </w:rPr>
      </w:pPr>
    </w:p>
    <w:p w14:paraId="7144409F" w14:textId="626FFF82" w:rsidR="00CE1001" w:rsidRDefault="00CE1001" w:rsidP="00CE1001">
      <w:pPr>
        <w:rPr>
          <w:lang w:val="es-ES"/>
        </w:rPr>
      </w:pPr>
    </w:p>
    <w:p w14:paraId="7DA9FFDB" w14:textId="7DC96865" w:rsidR="00CE1001" w:rsidRDefault="00CE1001" w:rsidP="00CE1001">
      <w:pPr>
        <w:rPr>
          <w:lang w:val="es-ES"/>
        </w:rPr>
      </w:pPr>
    </w:p>
    <w:p w14:paraId="32B6E400" w14:textId="7871F912" w:rsidR="00CE1001" w:rsidRDefault="00CE1001" w:rsidP="00CE1001">
      <w:pPr>
        <w:rPr>
          <w:lang w:val="es-ES"/>
        </w:rPr>
      </w:pPr>
    </w:p>
    <w:p w14:paraId="476D2CFC" w14:textId="4263ACB8" w:rsidR="00C27B9F" w:rsidRDefault="00C27B9F" w:rsidP="00CE1001">
      <w:pPr>
        <w:rPr>
          <w:lang w:val="es-ES"/>
        </w:rPr>
      </w:pPr>
    </w:p>
    <w:p w14:paraId="04E5DB46" w14:textId="0119CA66" w:rsidR="00C27B9F" w:rsidRDefault="00C27B9F" w:rsidP="00CE1001">
      <w:pPr>
        <w:rPr>
          <w:lang w:val="es-ES"/>
        </w:rPr>
      </w:pPr>
    </w:p>
    <w:p w14:paraId="557666D9" w14:textId="3A546ABA" w:rsidR="00C27B9F" w:rsidRDefault="00C27B9F" w:rsidP="00CE1001">
      <w:pPr>
        <w:rPr>
          <w:lang w:val="es-ES"/>
        </w:rPr>
      </w:pPr>
    </w:p>
    <w:p w14:paraId="538F22FB" w14:textId="353DE6FA" w:rsidR="00C27B9F" w:rsidRDefault="00C27B9F" w:rsidP="00CE1001">
      <w:pPr>
        <w:rPr>
          <w:lang w:val="es-ES"/>
        </w:rPr>
      </w:pPr>
    </w:p>
    <w:p w14:paraId="747C7335" w14:textId="77777777" w:rsidR="007C7017" w:rsidRDefault="007C7017" w:rsidP="00CE1001">
      <w:pPr>
        <w:rPr>
          <w:lang w:val="es-ES"/>
        </w:rPr>
      </w:pPr>
    </w:p>
    <w:p w14:paraId="59F15702" w14:textId="77777777" w:rsidR="007C7017" w:rsidRDefault="007C7017" w:rsidP="00CE1001">
      <w:pPr>
        <w:rPr>
          <w:lang w:val="es-ES"/>
        </w:rPr>
      </w:pPr>
    </w:p>
    <w:p w14:paraId="1A28681D" w14:textId="77777777" w:rsidR="007C7017" w:rsidRDefault="007C7017" w:rsidP="00CE1001">
      <w:pPr>
        <w:rPr>
          <w:lang w:val="es-ES"/>
        </w:rPr>
      </w:pPr>
    </w:p>
    <w:p w14:paraId="70B8CF8A" w14:textId="77777777" w:rsidR="007C7017" w:rsidRDefault="007C7017" w:rsidP="00CE1001">
      <w:pPr>
        <w:rPr>
          <w:lang w:val="es-ES"/>
        </w:rPr>
      </w:pPr>
    </w:p>
    <w:p w14:paraId="5953CF32" w14:textId="77777777" w:rsidR="007C7017" w:rsidRDefault="007C7017" w:rsidP="00CE1001">
      <w:pPr>
        <w:rPr>
          <w:lang w:val="es-ES"/>
        </w:rPr>
      </w:pPr>
    </w:p>
    <w:p w14:paraId="6E5A4668" w14:textId="77777777" w:rsidR="007C7017" w:rsidRDefault="007C7017" w:rsidP="00CE1001">
      <w:pPr>
        <w:rPr>
          <w:lang w:val="es-ES"/>
        </w:rPr>
      </w:pPr>
    </w:p>
    <w:p w14:paraId="34F746AD" w14:textId="77777777" w:rsidR="007C7017" w:rsidRDefault="007C7017" w:rsidP="00CE1001">
      <w:pPr>
        <w:rPr>
          <w:lang w:val="es-ES"/>
        </w:rPr>
      </w:pPr>
    </w:p>
    <w:p w14:paraId="18F0B00D" w14:textId="77777777" w:rsidR="007C7017" w:rsidRDefault="007C7017" w:rsidP="00CE1001">
      <w:pPr>
        <w:rPr>
          <w:lang w:val="es-ES"/>
        </w:rPr>
      </w:pPr>
    </w:p>
    <w:p w14:paraId="35143BC2" w14:textId="77777777" w:rsidR="007C7017" w:rsidRDefault="007C7017" w:rsidP="00CE1001">
      <w:pPr>
        <w:rPr>
          <w:lang w:val="es-ES"/>
        </w:rPr>
      </w:pPr>
    </w:p>
    <w:p w14:paraId="51FE38EB" w14:textId="77777777" w:rsidR="007C7017" w:rsidRDefault="007C7017" w:rsidP="00CE1001">
      <w:pPr>
        <w:rPr>
          <w:lang w:val="es-ES"/>
        </w:rPr>
      </w:pPr>
    </w:p>
    <w:p w14:paraId="77A3DB89" w14:textId="77777777" w:rsidR="007C7017" w:rsidRDefault="007C7017" w:rsidP="00CE1001">
      <w:pPr>
        <w:rPr>
          <w:lang w:val="es-ES"/>
        </w:rPr>
      </w:pPr>
    </w:p>
    <w:p w14:paraId="3A5EE735" w14:textId="77777777" w:rsidR="007C7017" w:rsidRDefault="007C7017" w:rsidP="00CE1001">
      <w:pPr>
        <w:rPr>
          <w:lang w:val="es-ES"/>
        </w:rPr>
      </w:pPr>
    </w:p>
    <w:p w14:paraId="43FFBD36" w14:textId="77777777" w:rsidR="007C7017" w:rsidRDefault="007C7017" w:rsidP="00CE1001">
      <w:pPr>
        <w:rPr>
          <w:lang w:val="es-ES"/>
        </w:rPr>
      </w:pPr>
    </w:p>
    <w:p w14:paraId="4475196C" w14:textId="77777777" w:rsidR="007C7017" w:rsidRDefault="007C7017" w:rsidP="00CE1001">
      <w:pPr>
        <w:rPr>
          <w:lang w:val="es-ES"/>
        </w:rPr>
      </w:pPr>
    </w:p>
    <w:p w14:paraId="20B6154A" w14:textId="77777777" w:rsidR="007C7017" w:rsidRDefault="007C7017" w:rsidP="00CE1001">
      <w:pPr>
        <w:rPr>
          <w:lang w:val="es-ES"/>
        </w:rPr>
      </w:pPr>
    </w:p>
    <w:p w14:paraId="440CC4C1" w14:textId="77777777" w:rsidR="007C7017" w:rsidRDefault="007C7017" w:rsidP="00CE1001">
      <w:pPr>
        <w:rPr>
          <w:lang w:val="es-ES"/>
        </w:rPr>
      </w:pPr>
    </w:p>
    <w:p w14:paraId="44D9E5DA" w14:textId="77777777" w:rsidR="007C7017" w:rsidRDefault="007C7017" w:rsidP="00CE1001">
      <w:pPr>
        <w:rPr>
          <w:lang w:val="es-ES"/>
        </w:rPr>
      </w:pPr>
    </w:p>
    <w:p w14:paraId="074708BE" w14:textId="77777777" w:rsidR="007C7017" w:rsidRDefault="007C7017" w:rsidP="00CE1001">
      <w:pPr>
        <w:rPr>
          <w:lang w:val="es-ES"/>
        </w:rPr>
      </w:pPr>
    </w:p>
    <w:p w14:paraId="36AEB423" w14:textId="77777777" w:rsidR="007C7017" w:rsidRDefault="007C7017" w:rsidP="00CE1001">
      <w:pPr>
        <w:rPr>
          <w:lang w:val="es-ES"/>
        </w:rPr>
      </w:pPr>
    </w:p>
    <w:p w14:paraId="546B7B3E" w14:textId="77777777" w:rsidR="007C7017" w:rsidRDefault="007C7017" w:rsidP="00CE1001">
      <w:pPr>
        <w:rPr>
          <w:lang w:val="es-ES"/>
        </w:rPr>
      </w:pPr>
    </w:p>
    <w:p w14:paraId="242057E8" w14:textId="77777777" w:rsidR="007C7017" w:rsidRDefault="007C7017" w:rsidP="00CE1001">
      <w:pPr>
        <w:rPr>
          <w:lang w:val="es-ES"/>
        </w:rPr>
      </w:pPr>
    </w:p>
    <w:p w14:paraId="2F101E5F" w14:textId="77777777" w:rsidR="007C7017" w:rsidRDefault="007C7017" w:rsidP="00CE1001">
      <w:pPr>
        <w:rPr>
          <w:lang w:val="es-ES"/>
        </w:rPr>
      </w:pPr>
    </w:p>
    <w:p w14:paraId="34566221" w14:textId="77777777" w:rsidR="007C7017" w:rsidRDefault="007C7017" w:rsidP="00CE1001">
      <w:pPr>
        <w:rPr>
          <w:lang w:val="es-ES"/>
        </w:rPr>
      </w:pPr>
    </w:p>
    <w:p w14:paraId="3400FDF1" w14:textId="77777777" w:rsidR="007C7017" w:rsidRDefault="007C7017" w:rsidP="00CE1001">
      <w:pPr>
        <w:rPr>
          <w:lang w:val="es-ES"/>
        </w:rPr>
      </w:pPr>
    </w:p>
    <w:p w14:paraId="22D2DEF6" w14:textId="0EC04A8D" w:rsidR="00C27B9F" w:rsidRDefault="00C27B9F" w:rsidP="00CE1001">
      <w:pPr>
        <w:rPr>
          <w:lang w:val="es-ES"/>
        </w:rPr>
      </w:pPr>
    </w:p>
    <w:p w14:paraId="01F8CC22" w14:textId="62185080" w:rsidR="00C27B9F" w:rsidRDefault="00C27B9F" w:rsidP="00CE1001">
      <w:pPr>
        <w:rPr>
          <w:lang w:val="es-ES"/>
        </w:rPr>
      </w:pPr>
    </w:p>
    <w:p w14:paraId="59D519C3" w14:textId="74B9A126" w:rsidR="00A42398" w:rsidRDefault="00A42398" w:rsidP="00CE1001">
      <w:pPr>
        <w:rPr>
          <w:lang w:val="es-ES"/>
        </w:rPr>
      </w:pPr>
    </w:p>
    <w:p w14:paraId="10682ABD" w14:textId="073C58EC" w:rsidR="00A42398" w:rsidRDefault="00A42398" w:rsidP="00CE1001">
      <w:pPr>
        <w:rPr>
          <w:lang w:val="es-ES"/>
        </w:rPr>
      </w:pPr>
    </w:p>
    <w:p w14:paraId="312C1B6B" w14:textId="0424AEDE" w:rsidR="00A42398" w:rsidRDefault="00A42398" w:rsidP="00CE1001">
      <w:pPr>
        <w:rPr>
          <w:lang w:val="es-ES"/>
        </w:rPr>
      </w:pPr>
    </w:p>
    <w:p w14:paraId="0E5529B5" w14:textId="77777777" w:rsidR="00A42398" w:rsidRDefault="00A42398" w:rsidP="00CE1001">
      <w:pPr>
        <w:rPr>
          <w:lang w:val="es-ES"/>
        </w:rPr>
      </w:pPr>
    </w:p>
    <w:p w14:paraId="02357327" w14:textId="578F5617" w:rsidR="00C27B9F" w:rsidRDefault="00C27B9F"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987" w:name="_Toc118144172"/>
      <w:r w:rsidRPr="008C0D0D">
        <w:rPr>
          <w:rFonts w:cs="Arial"/>
          <w:color w:val="CC0066"/>
          <w:kern w:val="32"/>
          <w:sz w:val="32"/>
        </w:rPr>
        <w:lastRenderedPageBreak/>
        <w:t>ANEXO 2</w:t>
      </w:r>
      <w:bookmarkEnd w:id="975"/>
      <w:bookmarkEnd w:id="987"/>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988" w:name="_Toc499053795"/>
      <w:bookmarkEnd w:id="976"/>
      <w:bookmarkEnd w:id="977"/>
      <w:bookmarkEnd w:id="978"/>
      <w:bookmarkEnd w:id="979"/>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989" w:name="_Toc118144173"/>
      <w:r w:rsidRPr="00330948">
        <w:rPr>
          <w:rFonts w:cs="Arial"/>
          <w:color w:val="CC0066"/>
          <w:kern w:val="32"/>
          <w:sz w:val="32"/>
          <w:szCs w:val="32"/>
        </w:rPr>
        <w:lastRenderedPageBreak/>
        <w:t>ANEXO 3</w:t>
      </w:r>
      <w:r>
        <w:rPr>
          <w:rFonts w:cs="Arial"/>
          <w:color w:val="CC0066"/>
          <w:kern w:val="32"/>
          <w:sz w:val="32"/>
          <w:szCs w:val="32"/>
        </w:rPr>
        <w:t xml:space="preserve"> “A”</w:t>
      </w:r>
      <w:bookmarkEnd w:id="988"/>
      <w:bookmarkEnd w:id="989"/>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33"/>
          <w:footerReference w:type="default" r:id="rId34"/>
          <w:headerReference w:type="first" r:id="rId35"/>
          <w:footerReference w:type="first" r:id="rId36"/>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990" w:name="_Toc499053796"/>
      <w:bookmarkStart w:id="991" w:name="_Toc118144174"/>
      <w:r w:rsidRPr="00330948">
        <w:rPr>
          <w:rFonts w:cs="Arial"/>
          <w:color w:val="CC0066"/>
          <w:kern w:val="32"/>
          <w:sz w:val="32"/>
          <w:szCs w:val="32"/>
        </w:rPr>
        <w:t>ANEXO 3</w:t>
      </w:r>
      <w:r>
        <w:rPr>
          <w:rFonts w:cs="Arial"/>
          <w:color w:val="CC0066"/>
          <w:kern w:val="32"/>
          <w:sz w:val="32"/>
          <w:szCs w:val="32"/>
        </w:rPr>
        <w:t xml:space="preserve"> “B”</w:t>
      </w:r>
      <w:bookmarkEnd w:id="990"/>
      <w:bookmarkEnd w:id="991"/>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992" w:name="_Toc499053797"/>
      <w:bookmarkStart w:id="993" w:name="_Toc118144175"/>
      <w:bookmarkStart w:id="994" w:name="_Toc309618102"/>
      <w:bookmarkStart w:id="995" w:name="_Toc314085351"/>
      <w:bookmarkStart w:id="996" w:name="_Toc314094172"/>
      <w:bookmarkStart w:id="997" w:name="_Toc289064608"/>
      <w:bookmarkStart w:id="998" w:name="_Toc311547465"/>
      <w:r w:rsidRPr="00330948">
        <w:rPr>
          <w:rFonts w:cs="Arial"/>
          <w:color w:val="CC0066"/>
          <w:kern w:val="32"/>
          <w:sz w:val="32"/>
          <w:szCs w:val="32"/>
        </w:rPr>
        <w:t>ANEXO 3</w:t>
      </w:r>
      <w:r>
        <w:rPr>
          <w:rFonts w:cs="Arial"/>
          <w:color w:val="CC0066"/>
          <w:kern w:val="32"/>
          <w:sz w:val="32"/>
          <w:szCs w:val="32"/>
        </w:rPr>
        <w:t xml:space="preserve"> “C”</w:t>
      </w:r>
      <w:bookmarkEnd w:id="992"/>
      <w:bookmarkEnd w:id="993"/>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999" w:name="_Toc499053798"/>
      <w:bookmarkStart w:id="1000" w:name="_Toc118144176"/>
      <w:r>
        <w:rPr>
          <w:rFonts w:cs="Arial"/>
          <w:color w:val="CC0066"/>
          <w:kern w:val="32"/>
          <w:sz w:val="32"/>
          <w:szCs w:val="32"/>
        </w:rPr>
        <w:lastRenderedPageBreak/>
        <w:tab/>
      </w:r>
      <w:r w:rsidR="00F70FCA" w:rsidRPr="0027305A">
        <w:rPr>
          <w:rFonts w:cs="Arial"/>
          <w:color w:val="CC0066"/>
          <w:kern w:val="32"/>
          <w:sz w:val="32"/>
          <w:szCs w:val="32"/>
        </w:rPr>
        <w:t>ANEXO 4</w:t>
      </w:r>
      <w:bookmarkEnd w:id="994"/>
      <w:bookmarkEnd w:id="995"/>
      <w:bookmarkEnd w:id="996"/>
      <w:bookmarkEnd w:id="999"/>
      <w:bookmarkEnd w:id="1000"/>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001" w:name="_Toc452121420"/>
      <w:bookmarkStart w:id="1002" w:name="_Toc464498342"/>
      <w:bookmarkStart w:id="1003" w:name="_Toc464498747"/>
      <w:bookmarkStart w:id="1004" w:name="_Toc487209361"/>
      <w:bookmarkStart w:id="1005" w:name="_Toc488428675"/>
      <w:bookmarkStart w:id="1006" w:name="_Toc491181001"/>
      <w:bookmarkStart w:id="1007" w:name="_Toc492377963"/>
      <w:bookmarkStart w:id="1008" w:name="_Toc493180792"/>
      <w:bookmarkStart w:id="1009" w:name="_Toc496783515"/>
      <w:bookmarkStart w:id="1010" w:name="_Toc499053799"/>
      <w:bookmarkStart w:id="1011" w:name="_Toc505794364"/>
      <w:bookmarkStart w:id="1012" w:name="_Toc507676565"/>
      <w:bookmarkStart w:id="1013" w:name="_Toc521678098"/>
      <w:bookmarkStart w:id="1014" w:name="_Toc527963339"/>
      <w:bookmarkStart w:id="1015" w:name="_Toc528680726"/>
      <w:bookmarkStart w:id="1016" w:name="_Toc25083269"/>
      <w:bookmarkStart w:id="1017" w:name="_Toc25841908"/>
      <w:bookmarkStart w:id="1018" w:name="_Toc25919756"/>
      <w:bookmarkStart w:id="1019" w:name="_Toc26174880"/>
      <w:bookmarkStart w:id="1020" w:name="_Toc49502910"/>
      <w:bookmarkStart w:id="1021" w:name="_Toc111665138"/>
      <w:bookmarkStart w:id="1022" w:name="_Toc118144177"/>
      <w:r w:rsidRPr="0027305A">
        <w:rPr>
          <w:rFonts w:cs="Arial"/>
          <w:kern w:val="32"/>
          <w:sz w:val="28"/>
          <w:szCs w:val="32"/>
        </w:rPr>
        <w:t>Declaración de integridad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bookmarkEnd w:id="997"/>
    <w:bookmarkEnd w:id="998"/>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023" w:name="_Toc289064609"/>
      <w:bookmarkStart w:id="1024" w:name="_Toc311547466"/>
      <w:bookmarkStart w:id="1025" w:name="_Toc314085352"/>
      <w:bookmarkStart w:id="1026" w:name="_Toc314094173"/>
    </w:p>
    <w:p w14:paraId="4F60DC51" w14:textId="77777777" w:rsidR="00DC10F7" w:rsidRPr="0027305A" w:rsidRDefault="00DC10F7" w:rsidP="006F662A">
      <w:pPr>
        <w:pStyle w:val="Ttulo1"/>
        <w:spacing w:before="240" w:after="60"/>
        <w:rPr>
          <w:rFonts w:cs="Arial"/>
        </w:rPr>
      </w:pPr>
      <w:bookmarkStart w:id="1027" w:name="_Toc434004150"/>
      <w:bookmarkStart w:id="1028" w:name="_Toc490562488"/>
      <w:bookmarkStart w:id="1029" w:name="_Toc499053800"/>
      <w:bookmarkStart w:id="1030" w:name="_Toc118144178"/>
      <w:bookmarkEnd w:id="1023"/>
      <w:bookmarkEnd w:id="1024"/>
      <w:bookmarkEnd w:id="1025"/>
      <w:bookmarkEnd w:id="1026"/>
      <w:r w:rsidRPr="00330948">
        <w:rPr>
          <w:rFonts w:cs="Arial"/>
          <w:color w:val="CC0066"/>
          <w:kern w:val="32"/>
          <w:sz w:val="32"/>
          <w:szCs w:val="32"/>
        </w:rPr>
        <w:lastRenderedPageBreak/>
        <w:t>ANEXO 5</w:t>
      </w:r>
      <w:bookmarkEnd w:id="1027"/>
      <w:bookmarkEnd w:id="1028"/>
      <w:bookmarkEnd w:id="1029"/>
      <w:bookmarkEnd w:id="1030"/>
    </w:p>
    <w:p w14:paraId="51F0DE8D" w14:textId="77777777" w:rsidR="00687512" w:rsidRPr="004660D0" w:rsidRDefault="00687512" w:rsidP="00687512">
      <w:pPr>
        <w:shd w:val="clear" w:color="auto" w:fill="D9D9D9"/>
        <w:jc w:val="center"/>
        <w:rPr>
          <w:rFonts w:ascii="Arial" w:hAnsi="Arial" w:cs="Arial"/>
          <w:b/>
          <w:sz w:val="28"/>
        </w:rPr>
      </w:pPr>
      <w:bookmarkStart w:id="1031"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032" w:name="_Toc118144179"/>
      <w:r w:rsidRPr="00687512">
        <w:rPr>
          <w:rFonts w:cs="Arial"/>
          <w:color w:val="CC0066"/>
          <w:kern w:val="32"/>
          <w:sz w:val="32"/>
          <w:szCs w:val="32"/>
        </w:rPr>
        <w:lastRenderedPageBreak/>
        <w:t xml:space="preserve">ANEXO </w:t>
      </w:r>
      <w:r>
        <w:rPr>
          <w:rFonts w:cs="Arial"/>
          <w:color w:val="CC0066"/>
          <w:kern w:val="32"/>
          <w:sz w:val="32"/>
          <w:szCs w:val="32"/>
        </w:rPr>
        <w:t>6</w:t>
      </w:r>
      <w:bookmarkEnd w:id="1032"/>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37"/>
          <w:footerReference w:type="default" r:id="rId38"/>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033" w:name="_Toc434004152"/>
      <w:bookmarkStart w:id="1034" w:name="_Toc499053801"/>
      <w:bookmarkStart w:id="1035" w:name="_Toc118144180"/>
      <w:r w:rsidR="008522B7" w:rsidRPr="0027305A">
        <w:rPr>
          <w:rFonts w:cs="Arial"/>
          <w:color w:val="CC0066"/>
          <w:kern w:val="32"/>
          <w:sz w:val="32"/>
          <w:szCs w:val="32"/>
        </w:rPr>
        <w:t xml:space="preserve">ANEXO </w:t>
      </w:r>
      <w:bookmarkEnd w:id="1033"/>
      <w:bookmarkEnd w:id="1034"/>
      <w:r w:rsidR="005565EB">
        <w:rPr>
          <w:rFonts w:cs="Arial"/>
          <w:color w:val="CC0066"/>
          <w:kern w:val="32"/>
          <w:sz w:val="32"/>
          <w:szCs w:val="32"/>
        </w:rPr>
        <w:t>7</w:t>
      </w:r>
      <w:bookmarkEnd w:id="1035"/>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2D61EB62" w14:textId="77777777" w:rsidR="00684548" w:rsidRPr="00684548" w:rsidRDefault="00684548" w:rsidP="00684548">
      <w:pPr>
        <w:jc w:val="both"/>
        <w:rPr>
          <w:rFonts w:ascii="Calibri" w:hAnsi="Calibri" w:cs="Calibri"/>
          <w:bCs/>
          <w:lang w:eastAsia="en-US"/>
        </w:rPr>
      </w:pPr>
    </w:p>
    <w:p w14:paraId="063A83B3" w14:textId="36751035" w:rsidR="00684548" w:rsidRPr="00436BD2" w:rsidRDefault="00684548" w:rsidP="00684548">
      <w:pPr>
        <w:jc w:val="both"/>
        <w:rPr>
          <w:rFonts w:ascii="Arial" w:hAnsi="Arial" w:cs="Arial"/>
          <w:bCs/>
          <w:lang w:eastAsia="en-US"/>
        </w:rPr>
      </w:pPr>
    </w:p>
    <w:tbl>
      <w:tblPr>
        <w:tblStyle w:val="Tablaconcuadrcula18"/>
        <w:tblW w:w="9276"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75"/>
        <w:gridCol w:w="2508"/>
        <w:gridCol w:w="1267"/>
        <w:gridCol w:w="902"/>
        <w:gridCol w:w="1655"/>
        <w:gridCol w:w="1234"/>
        <w:gridCol w:w="1235"/>
      </w:tblGrid>
      <w:tr w:rsidR="00642844" w:rsidRPr="00642844" w14:paraId="1C207883" w14:textId="77777777" w:rsidTr="00642844">
        <w:trPr>
          <w:trHeight w:val="160"/>
          <w:tblHeader/>
          <w:jc w:val="center"/>
        </w:trPr>
        <w:tc>
          <w:tcPr>
            <w:tcW w:w="474" w:type="dxa"/>
            <w:vMerge w:val="restart"/>
            <w:tcBorders>
              <w:top w:val="single" w:sz="4" w:space="0" w:color="D5007F"/>
              <w:left w:val="single" w:sz="4" w:space="0" w:color="D5007F"/>
              <w:bottom w:val="single" w:sz="4" w:space="0" w:color="D5007F"/>
              <w:right w:val="single" w:sz="4" w:space="0" w:color="D9D9D9"/>
            </w:tcBorders>
            <w:shd w:val="clear" w:color="auto" w:fill="D5007F"/>
            <w:vAlign w:val="center"/>
          </w:tcPr>
          <w:p w14:paraId="122AC42A" w14:textId="77777777" w:rsidR="00642844" w:rsidRPr="00642844" w:rsidRDefault="00642844" w:rsidP="00642844">
            <w:pPr>
              <w:jc w:val="center"/>
              <w:rPr>
                <w:rFonts w:cs="Arial"/>
                <w:b/>
                <w:color w:val="FFFFFF"/>
                <w:sz w:val="16"/>
              </w:rPr>
            </w:pPr>
            <w:r w:rsidRPr="00642844">
              <w:rPr>
                <w:rFonts w:cs="Arial"/>
                <w:b/>
                <w:color w:val="FFFFFF"/>
                <w:sz w:val="16"/>
              </w:rPr>
              <w:t>No.</w:t>
            </w:r>
          </w:p>
        </w:tc>
        <w:tc>
          <w:tcPr>
            <w:tcW w:w="2505"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0DB430B7" w14:textId="77777777" w:rsidR="00642844" w:rsidRPr="00642844" w:rsidRDefault="00642844" w:rsidP="00642844">
            <w:pPr>
              <w:jc w:val="center"/>
              <w:rPr>
                <w:rFonts w:cs="Arial"/>
                <w:b/>
                <w:color w:val="FFFFFF"/>
                <w:sz w:val="16"/>
              </w:rPr>
            </w:pPr>
            <w:r w:rsidRPr="00642844">
              <w:rPr>
                <w:rFonts w:cs="Arial"/>
                <w:b/>
                <w:color w:val="FFFFFF"/>
                <w:sz w:val="16"/>
              </w:rPr>
              <w:t>Descripción</w:t>
            </w:r>
          </w:p>
        </w:tc>
        <w:tc>
          <w:tcPr>
            <w:tcW w:w="1266"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54BD8B76" w14:textId="77777777" w:rsidR="00642844" w:rsidRPr="00642844" w:rsidRDefault="00642844" w:rsidP="00642844">
            <w:pPr>
              <w:jc w:val="center"/>
              <w:rPr>
                <w:rFonts w:cs="Arial"/>
                <w:b/>
                <w:color w:val="FFFFFF"/>
                <w:sz w:val="16"/>
              </w:rPr>
            </w:pPr>
            <w:r w:rsidRPr="00642844">
              <w:rPr>
                <w:rFonts w:cs="Arial"/>
                <w:b/>
                <w:color w:val="FFFFFF"/>
                <w:sz w:val="16"/>
              </w:rPr>
              <w:t>Temporalidad</w:t>
            </w:r>
          </w:p>
        </w:tc>
        <w:tc>
          <w:tcPr>
            <w:tcW w:w="901"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069C0370" w14:textId="77777777" w:rsidR="00642844" w:rsidRPr="00642844" w:rsidRDefault="00642844" w:rsidP="00642844">
            <w:pPr>
              <w:jc w:val="center"/>
              <w:rPr>
                <w:rFonts w:cs="Arial"/>
                <w:b/>
                <w:color w:val="FFFFFF"/>
                <w:sz w:val="16"/>
              </w:rPr>
            </w:pPr>
            <w:r w:rsidRPr="00642844">
              <w:rPr>
                <w:rFonts w:cs="Arial"/>
                <w:b/>
                <w:color w:val="FFFFFF"/>
                <w:sz w:val="16"/>
              </w:rPr>
              <w:t>Cantidad</w:t>
            </w:r>
          </w:p>
          <w:p w14:paraId="2A3CA3CD" w14:textId="77777777" w:rsidR="00642844" w:rsidRPr="00642844" w:rsidRDefault="00642844" w:rsidP="00642844">
            <w:pPr>
              <w:jc w:val="center"/>
              <w:rPr>
                <w:rFonts w:cs="Arial"/>
                <w:b/>
                <w:color w:val="FFFFFF"/>
                <w:sz w:val="16"/>
              </w:rPr>
            </w:pPr>
            <w:r w:rsidRPr="00642844">
              <w:rPr>
                <w:rFonts w:cs="Arial"/>
                <w:b/>
                <w:color w:val="FFFFFF"/>
                <w:sz w:val="16"/>
              </w:rPr>
              <w:t>(a)</w:t>
            </w:r>
          </w:p>
        </w:tc>
        <w:tc>
          <w:tcPr>
            <w:tcW w:w="1653" w:type="dxa"/>
            <w:vMerge w:val="restart"/>
            <w:tcBorders>
              <w:top w:val="single" w:sz="4" w:space="0" w:color="D5007F"/>
              <w:left w:val="single" w:sz="4" w:space="0" w:color="D9D9D9"/>
              <w:bottom w:val="single" w:sz="4" w:space="0" w:color="D5007F"/>
              <w:right w:val="single" w:sz="4" w:space="0" w:color="D9D9D9"/>
            </w:tcBorders>
            <w:shd w:val="clear" w:color="auto" w:fill="D5007F"/>
            <w:vAlign w:val="center"/>
          </w:tcPr>
          <w:p w14:paraId="7364A737" w14:textId="77777777" w:rsidR="00642844" w:rsidRPr="00642844" w:rsidRDefault="00642844" w:rsidP="00642844">
            <w:pPr>
              <w:jc w:val="center"/>
              <w:rPr>
                <w:rFonts w:cs="Arial"/>
                <w:b/>
                <w:color w:val="FFFFFF"/>
                <w:sz w:val="16"/>
              </w:rPr>
            </w:pPr>
            <w:r w:rsidRPr="00642844">
              <w:rPr>
                <w:rFonts w:cs="Arial"/>
                <w:b/>
                <w:color w:val="FFFFFF"/>
                <w:sz w:val="16"/>
              </w:rPr>
              <w:t>Unidad de medida</w:t>
            </w:r>
          </w:p>
        </w:tc>
        <w:tc>
          <w:tcPr>
            <w:tcW w:w="2467" w:type="dxa"/>
            <w:gridSpan w:val="2"/>
            <w:tcBorders>
              <w:top w:val="single" w:sz="4" w:space="0" w:color="D5007F"/>
              <w:left w:val="single" w:sz="4" w:space="0" w:color="D9D9D9"/>
              <w:bottom w:val="single" w:sz="4" w:space="0" w:color="D9D9D9"/>
              <w:right w:val="single" w:sz="4" w:space="0" w:color="D5007F"/>
            </w:tcBorders>
            <w:shd w:val="clear" w:color="auto" w:fill="D5007F"/>
            <w:vAlign w:val="center"/>
          </w:tcPr>
          <w:p w14:paraId="776FEE93" w14:textId="77777777" w:rsidR="00642844" w:rsidRPr="00642844" w:rsidRDefault="00642844" w:rsidP="00642844">
            <w:pPr>
              <w:jc w:val="center"/>
              <w:rPr>
                <w:rFonts w:cs="Arial"/>
                <w:b/>
                <w:color w:val="FFFFFF"/>
                <w:sz w:val="16"/>
              </w:rPr>
            </w:pPr>
            <w:r w:rsidRPr="00642844">
              <w:rPr>
                <w:rFonts w:cs="Arial"/>
                <w:b/>
                <w:color w:val="FFFFFF"/>
                <w:sz w:val="16"/>
              </w:rPr>
              <w:t>2022</w:t>
            </w:r>
          </w:p>
        </w:tc>
      </w:tr>
      <w:tr w:rsidR="00642844" w:rsidRPr="00642844" w14:paraId="5F11EFD6" w14:textId="77777777" w:rsidTr="00642844">
        <w:trPr>
          <w:trHeight w:val="554"/>
          <w:tblHeader/>
          <w:jc w:val="center"/>
        </w:trPr>
        <w:tc>
          <w:tcPr>
            <w:tcW w:w="474" w:type="dxa"/>
            <w:vMerge/>
            <w:tcBorders>
              <w:top w:val="single" w:sz="4" w:space="0" w:color="D5007F"/>
              <w:left w:val="single" w:sz="4" w:space="0" w:color="D5007F"/>
              <w:bottom w:val="single" w:sz="4" w:space="0" w:color="D5007F"/>
              <w:right w:val="single" w:sz="4" w:space="0" w:color="D9D9D9"/>
            </w:tcBorders>
            <w:shd w:val="clear" w:color="auto" w:fill="D5007F"/>
            <w:vAlign w:val="center"/>
          </w:tcPr>
          <w:p w14:paraId="24BBFDDA" w14:textId="77777777" w:rsidR="00642844" w:rsidRPr="00642844" w:rsidRDefault="00642844" w:rsidP="00642844">
            <w:pPr>
              <w:jc w:val="center"/>
              <w:rPr>
                <w:rFonts w:cs="Arial"/>
                <w:b/>
                <w:color w:val="FFFFFF"/>
                <w:sz w:val="16"/>
              </w:rPr>
            </w:pPr>
          </w:p>
        </w:tc>
        <w:tc>
          <w:tcPr>
            <w:tcW w:w="2505" w:type="dxa"/>
            <w:vMerge/>
            <w:tcBorders>
              <w:top w:val="single" w:sz="4" w:space="0" w:color="D5007F"/>
              <w:left w:val="single" w:sz="4" w:space="0" w:color="D9D9D9"/>
              <w:bottom w:val="single" w:sz="4" w:space="0" w:color="D5007F"/>
              <w:right w:val="single" w:sz="4" w:space="0" w:color="D9D9D9"/>
            </w:tcBorders>
            <w:shd w:val="clear" w:color="auto" w:fill="D5007F"/>
            <w:vAlign w:val="center"/>
            <w:hideMark/>
          </w:tcPr>
          <w:p w14:paraId="5B0659E1" w14:textId="77777777" w:rsidR="00642844" w:rsidRPr="00642844" w:rsidRDefault="00642844" w:rsidP="00642844">
            <w:pPr>
              <w:jc w:val="center"/>
              <w:rPr>
                <w:rFonts w:cs="Arial"/>
                <w:b/>
                <w:color w:val="FFFFFF"/>
                <w:sz w:val="16"/>
              </w:rPr>
            </w:pPr>
          </w:p>
        </w:tc>
        <w:tc>
          <w:tcPr>
            <w:tcW w:w="1266" w:type="dxa"/>
            <w:vMerge/>
            <w:tcBorders>
              <w:top w:val="single" w:sz="4" w:space="0" w:color="D5007F"/>
              <w:left w:val="single" w:sz="4" w:space="0" w:color="D9D9D9"/>
              <w:bottom w:val="single" w:sz="4" w:space="0" w:color="D5007F"/>
              <w:right w:val="single" w:sz="4" w:space="0" w:color="D9D9D9"/>
            </w:tcBorders>
            <w:shd w:val="clear" w:color="auto" w:fill="D5007F"/>
            <w:vAlign w:val="center"/>
            <w:hideMark/>
          </w:tcPr>
          <w:p w14:paraId="1DB2E3BC" w14:textId="77777777" w:rsidR="00642844" w:rsidRPr="00642844" w:rsidRDefault="00642844" w:rsidP="00642844">
            <w:pPr>
              <w:jc w:val="center"/>
              <w:rPr>
                <w:rFonts w:cs="Arial"/>
                <w:b/>
                <w:color w:val="FFFFFF"/>
                <w:sz w:val="16"/>
              </w:rPr>
            </w:pPr>
          </w:p>
        </w:tc>
        <w:tc>
          <w:tcPr>
            <w:tcW w:w="901" w:type="dxa"/>
            <w:vMerge/>
            <w:tcBorders>
              <w:top w:val="single" w:sz="4" w:space="0" w:color="D5007F"/>
              <w:left w:val="single" w:sz="4" w:space="0" w:color="D9D9D9"/>
              <w:bottom w:val="single" w:sz="4" w:space="0" w:color="D5007F"/>
              <w:right w:val="single" w:sz="4" w:space="0" w:color="D9D9D9"/>
            </w:tcBorders>
            <w:shd w:val="clear" w:color="auto" w:fill="D5007F"/>
            <w:vAlign w:val="center"/>
          </w:tcPr>
          <w:p w14:paraId="72D75259" w14:textId="77777777" w:rsidR="00642844" w:rsidRPr="00642844" w:rsidRDefault="00642844" w:rsidP="00642844">
            <w:pPr>
              <w:jc w:val="center"/>
              <w:rPr>
                <w:rFonts w:cs="Arial"/>
                <w:b/>
                <w:color w:val="FFFFFF"/>
                <w:sz w:val="16"/>
              </w:rPr>
            </w:pPr>
          </w:p>
        </w:tc>
        <w:tc>
          <w:tcPr>
            <w:tcW w:w="1653" w:type="dxa"/>
            <w:vMerge/>
            <w:tcBorders>
              <w:top w:val="single" w:sz="4" w:space="0" w:color="D5007F"/>
              <w:left w:val="single" w:sz="4" w:space="0" w:color="D9D9D9"/>
              <w:bottom w:val="single" w:sz="4" w:space="0" w:color="D5007F"/>
              <w:right w:val="single" w:sz="4" w:space="0" w:color="D9D9D9"/>
            </w:tcBorders>
            <w:shd w:val="clear" w:color="auto" w:fill="D5007F"/>
            <w:vAlign w:val="center"/>
          </w:tcPr>
          <w:p w14:paraId="497F233B" w14:textId="77777777" w:rsidR="00642844" w:rsidRPr="00642844" w:rsidRDefault="00642844" w:rsidP="00642844">
            <w:pPr>
              <w:jc w:val="center"/>
              <w:rPr>
                <w:rFonts w:cs="Arial"/>
                <w:b/>
                <w:color w:val="FFFFFF"/>
                <w:sz w:val="16"/>
              </w:rPr>
            </w:pPr>
          </w:p>
        </w:tc>
        <w:tc>
          <w:tcPr>
            <w:tcW w:w="1233" w:type="dxa"/>
            <w:tcBorders>
              <w:top w:val="single" w:sz="4" w:space="0" w:color="D9D9D9"/>
              <w:left w:val="single" w:sz="4" w:space="0" w:color="D9D9D9"/>
              <w:bottom w:val="single" w:sz="4" w:space="0" w:color="D5007F"/>
              <w:right w:val="single" w:sz="4" w:space="0" w:color="D9D9D9"/>
            </w:tcBorders>
            <w:shd w:val="clear" w:color="auto" w:fill="D5007F"/>
            <w:vAlign w:val="center"/>
          </w:tcPr>
          <w:p w14:paraId="2D7774DD" w14:textId="77777777" w:rsidR="00642844" w:rsidRPr="00642844" w:rsidRDefault="00642844" w:rsidP="00642844">
            <w:pPr>
              <w:jc w:val="center"/>
              <w:rPr>
                <w:rFonts w:cs="Arial"/>
                <w:b/>
                <w:color w:val="FFFFFF"/>
                <w:sz w:val="16"/>
              </w:rPr>
            </w:pPr>
            <w:r w:rsidRPr="00642844">
              <w:rPr>
                <w:rFonts w:cs="Arial"/>
                <w:b/>
                <w:color w:val="FFFFFF"/>
                <w:sz w:val="16"/>
              </w:rPr>
              <w:t>Precio unitario sin I.V.A. (M.N.)</w:t>
            </w:r>
          </w:p>
          <w:p w14:paraId="5ACB0160" w14:textId="77777777" w:rsidR="00642844" w:rsidRPr="00642844" w:rsidRDefault="00642844" w:rsidP="00642844">
            <w:pPr>
              <w:jc w:val="center"/>
              <w:rPr>
                <w:rFonts w:cs="Arial"/>
                <w:b/>
                <w:color w:val="FFFFFF"/>
                <w:sz w:val="16"/>
              </w:rPr>
            </w:pPr>
            <w:r w:rsidRPr="00642844">
              <w:rPr>
                <w:rFonts w:cs="Arial"/>
                <w:b/>
                <w:color w:val="FFFFFF"/>
                <w:sz w:val="16"/>
              </w:rPr>
              <w:t>(b)</w:t>
            </w:r>
          </w:p>
        </w:tc>
        <w:tc>
          <w:tcPr>
            <w:tcW w:w="1234" w:type="dxa"/>
            <w:tcBorders>
              <w:top w:val="single" w:sz="4" w:space="0" w:color="D9D9D9"/>
              <w:left w:val="single" w:sz="4" w:space="0" w:color="D9D9D9"/>
              <w:bottom w:val="single" w:sz="4" w:space="0" w:color="D5007F"/>
              <w:right w:val="single" w:sz="4" w:space="0" w:color="D5007F"/>
            </w:tcBorders>
            <w:shd w:val="clear" w:color="auto" w:fill="D5007F"/>
            <w:vAlign w:val="center"/>
          </w:tcPr>
          <w:p w14:paraId="39009778" w14:textId="77777777" w:rsidR="00642844" w:rsidRPr="00642844" w:rsidRDefault="00642844" w:rsidP="00642844">
            <w:pPr>
              <w:jc w:val="center"/>
              <w:rPr>
                <w:rFonts w:cs="Arial"/>
                <w:b/>
                <w:color w:val="FFFFFF"/>
                <w:sz w:val="16"/>
              </w:rPr>
            </w:pPr>
            <w:r w:rsidRPr="00642844">
              <w:rPr>
                <w:rFonts w:cs="Arial"/>
                <w:b/>
                <w:color w:val="FFFFFF"/>
                <w:sz w:val="16"/>
              </w:rPr>
              <w:t>Importe total antes del I.V.A. (M.N.)</w:t>
            </w:r>
          </w:p>
          <w:p w14:paraId="66BF9708" w14:textId="77777777" w:rsidR="00642844" w:rsidRPr="00642844" w:rsidRDefault="00642844" w:rsidP="00642844">
            <w:pPr>
              <w:jc w:val="center"/>
              <w:rPr>
                <w:rFonts w:cs="Arial"/>
                <w:b/>
                <w:color w:val="FFFFFF"/>
                <w:sz w:val="16"/>
              </w:rPr>
            </w:pPr>
            <w:r w:rsidRPr="00642844">
              <w:rPr>
                <w:rFonts w:cs="Arial"/>
                <w:b/>
                <w:color w:val="FFFFFF"/>
                <w:sz w:val="16"/>
              </w:rPr>
              <w:t>(a * b)</w:t>
            </w:r>
          </w:p>
        </w:tc>
      </w:tr>
      <w:tr w:rsidR="00642844" w:rsidRPr="00642844" w14:paraId="2E3DC8B0" w14:textId="77777777" w:rsidTr="00A61E93">
        <w:trPr>
          <w:trHeight w:val="489"/>
          <w:jc w:val="center"/>
        </w:trPr>
        <w:tc>
          <w:tcPr>
            <w:tcW w:w="474" w:type="dxa"/>
            <w:tcBorders>
              <w:top w:val="single" w:sz="4" w:space="0" w:color="D5007F"/>
            </w:tcBorders>
            <w:vAlign w:val="center"/>
          </w:tcPr>
          <w:p w14:paraId="4E2ACE17" w14:textId="77777777" w:rsidR="00642844" w:rsidRPr="00642844" w:rsidRDefault="00642844" w:rsidP="00642844">
            <w:pPr>
              <w:jc w:val="center"/>
              <w:rPr>
                <w:rFonts w:cs="Arial"/>
                <w:sz w:val="16"/>
                <w:szCs w:val="16"/>
                <w:lang w:val="en-US"/>
              </w:rPr>
            </w:pPr>
            <w:r w:rsidRPr="00642844">
              <w:rPr>
                <w:rFonts w:cs="Arial"/>
                <w:sz w:val="16"/>
                <w:szCs w:val="16"/>
                <w:lang w:val="en-US"/>
              </w:rPr>
              <w:t>1</w:t>
            </w:r>
          </w:p>
        </w:tc>
        <w:tc>
          <w:tcPr>
            <w:tcW w:w="2505" w:type="dxa"/>
            <w:tcBorders>
              <w:top w:val="single" w:sz="4" w:space="0" w:color="D5007F"/>
            </w:tcBorders>
            <w:vAlign w:val="center"/>
          </w:tcPr>
          <w:p w14:paraId="5B313107" w14:textId="77777777" w:rsidR="00642844" w:rsidRPr="00642844" w:rsidRDefault="00642844" w:rsidP="00642844">
            <w:pPr>
              <w:rPr>
                <w:sz w:val="16"/>
              </w:rPr>
            </w:pPr>
            <w:r w:rsidRPr="00642844">
              <w:rPr>
                <w:sz w:val="16"/>
              </w:rPr>
              <w:t>Adobe Acrobat Pro DC For Teams</w:t>
            </w:r>
          </w:p>
        </w:tc>
        <w:tc>
          <w:tcPr>
            <w:tcW w:w="1266" w:type="dxa"/>
            <w:vMerge w:val="restart"/>
            <w:tcBorders>
              <w:top w:val="single" w:sz="4" w:space="0" w:color="D5007F"/>
            </w:tcBorders>
            <w:vAlign w:val="center"/>
          </w:tcPr>
          <w:p w14:paraId="0932D03C" w14:textId="77777777" w:rsidR="00642844" w:rsidRPr="00642844" w:rsidRDefault="00642844" w:rsidP="00642844">
            <w:pPr>
              <w:jc w:val="center"/>
              <w:rPr>
                <w:sz w:val="16"/>
              </w:rPr>
            </w:pPr>
            <w:r w:rsidRPr="00642844">
              <w:rPr>
                <w:sz w:val="16"/>
              </w:rPr>
              <w:t xml:space="preserve">1 año </w:t>
            </w:r>
          </w:p>
          <w:p w14:paraId="7D6B367B" w14:textId="77777777" w:rsidR="00642844" w:rsidRPr="00642844" w:rsidRDefault="00642844" w:rsidP="00642844">
            <w:pPr>
              <w:jc w:val="center"/>
              <w:rPr>
                <w:sz w:val="16"/>
              </w:rPr>
            </w:pPr>
            <w:r w:rsidRPr="00642844">
              <w:rPr>
                <w:sz w:val="16"/>
              </w:rPr>
              <w:t xml:space="preserve">(12 meses) </w:t>
            </w:r>
          </w:p>
        </w:tc>
        <w:tc>
          <w:tcPr>
            <w:tcW w:w="901" w:type="dxa"/>
            <w:tcBorders>
              <w:top w:val="single" w:sz="4" w:space="0" w:color="D5007F"/>
            </w:tcBorders>
            <w:vAlign w:val="center"/>
          </w:tcPr>
          <w:p w14:paraId="1515FEBA" w14:textId="77777777" w:rsidR="00642844" w:rsidRPr="00642844" w:rsidRDefault="00642844" w:rsidP="00642844">
            <w:pPr>
              <w:jc w:val="center"/>
              <w:rPr>
                <w:sz w:val="16"/>
              </w:rPr>
            </w:pPr>
            <w:r w:rsidRPr="00642844">
              <w:rPr>
                <w:sz w:val="16"/>
              </w:rPr>
              <w:t>9</w:t>
            </w:r>
          </w:p>
        </w:tc>
        <w:tc>
          <w:tcPr>
            <w:tcW w:w="1653" w:type="dxa"/>
            <w:tcBorders>
              <w:top w:val="single" w:sz="4" w:space="0" w:color="D5007F"/>
            </w:tcBorders>
            <w:vAlign w:val="center"/>
          </w:tcPr>
          <w:p w14:paraId="07D9EABC"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tcBorders>
              <w:top w:val="single" w:sz="4" w:space="0" w:color="D5007F"/>
            </w:tcBorders>
            <w:vAlign w:val="center"/>
          </w:tcPr>
          <w:p w14:paraId="4E0ED483" w14:textId="77777777" w:rsidR="00642844" w:rsidRPr="00642844" w:rsidRDefault="00642844" w:rsidP="00642844">
            <w:pPr>
              <w:jc w:val="right"/>
              <w:rPr>
                <w:sz w:val="16"/>
              </w:rPr>
            </w:pPr>
          </w:p>
        </w:tc>
        <w:tc>
          <w:tcPr>
            <w:tcW w:w="1234" w:type="dxa"/>
            <w:tcBorders>
              <w:top w:val="single" w:sz="4" w:space="0" w:color="D5007F"/>
            </w:tcBorders>
            <w:vAlign w:val="center"/>
          </w:tcPr>
          <w:p w14:paraId="29FB717E" w14:textId="77777777" w:rsidR="00642844" w:rsidRPr="00642844" w:rsidRDefault="00642844" w:rsidP="00642844">
            <w:pPr>
              <w:jc w:val="right"/>
              <w:rPr>
                <w:sz w:val="16"/>
              </w:rPr>
            </w:pPr>
          </w:p>
        </w:tc>
      </w:tr>
      <w:tr w:rsidR="00642844" w:rsidRPr="00642844" w14:paraId="04BD2455" w14:textId="77777777" w:rsidTr="00A61E93">
        <w:trPr>
          <w:trHeight w:val="489"/>
          <w:jc w:val="center"/>
        </w:trPr>
        <w:tc>
          <w:tcPr>
            <w:tcW w:w="474" w:type="dxa"/>
            <w:vAlign w:val="center"/>
          </w:tcPr>
          <w:p w14:paraId="1348E095" w14:textId="77777777" w:rsidR="00642844" w:rsidRPr="00642844" w:rsidRDefault="00642844" w:rsidP="00642844">
            <w:pPr>
              <w:jc w:val="center"/>
              <w:rPr>
                <w:rFonts w:cs="Arial"/>
                <w:sz w:val="16"/>
                <w:szCs w:val="16"/>
                <w:lang w:val="en-US"/>
              </w:rPr>
            </w:pPr>
            <w:r w:rsidRPr="00642844">
              <w:rPr>
                <w:rFonts w:cs="Arial"/>
                <w:sz w:val="16"/>
                <w:szCs w:val="16"/>
                <w:lang w:val="en-US"/>
              </w:rPr>
              <w:t>2</w:t>
            </w:r>
          </w:p>
        </w:tc>
        <w:tc>
          <w:tcPr>
            <w:tcW w:w="2505" w:type="dxa"/>
            <w:vAlign w:val="center"/>
          </w:tcPr>
          <w:p w14:paraId="6DDC6308" w14:textId="77777777" w:rsidR="00642844" w:rsidRPr="00642844" w:rsidRDefault="00642844" w:rsidP="00642844">
            <w:pPr>
              <w:rPr>
                <w:sz w:val="16"/>
              </w:rPr>
            </w:pPr>
            <w:r w:rsidRPr="00642844">
              <w:rPr>
                <w:sz w:val="16"/>
              </w:rPr>
              <w:t>Adobe Creative Cloud For Teams All Apps</w:t>
            </w:r>
          </w:p>
        </w:tc>
        <w:tc>
          <w:tcPr>
            <w:tcW w:w="1266" w:type="dxa"/>
            <w:vMerge/>
            <w:vAlign w:val="center"/>
          </w:tcPr>
          <w:p w14:paraId="3AD01EDF" w14:textId="77777777" w:rsidR="00642844" w:rsidRPr="00642844" w:rsidRDefault="00642844" w:rsidP="00642844">
            <w:pPr>
              <w:jc w:val="center"/>
              <w:rPr>
                <w:sz w:val="16"/>
              </w:rPr>
            </w:pPr>
          </w:p>
        </w:tc>
        <w:tc>
          <w:tcPr>
            <w:tcW w:w="901" w:type="dxa"/>
            <w:vAlign w:val="center"/>
          </w:tcPr>
          <w:p w14:paraId="5D3D1951" w14:textId="77777777" w:rsidR="00642844" w:rsidRPr="00642844" w:rsidRDefault="00642844" w:rsidP="00642844">
            <w:pPr>
              <w:jc w:val="center"/>
              <w:rPr>
                <w:sz w:val="16"/>
              </w:rPr>
            </w:pPr>
            <w:r w:rsidRPr="00642844">
              <w:rPr>
                <w:sz w:val="16"/>
              </w:rPr>
              <w:t>25</w:t>
            </w:r>
          </w:p>
        </w:tc>
        <w:tc>
          <w:tcPr>
            <w:tcW w:w="1653" w:type="dxa"/>
            <w:vAlign w:val="center"/>
          </w:tcPr>
          <w:p w14:paraId="0C011D22"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21C759A0" w14:textId="77777777" w:rsidR="00642844" w:rsidRPr="00642844" w:rsidRDefault="00642844" w:rsidP="00642844">
            <w:pPr>
              <w:jc w:val="right"/>
              <w:rPr>
                <w:sz w:val="16"/>
              </w:rPr>
            </w:pPr>
          </w:p>
        </w:tc>
        <w:tc>
          <w:tcPr>
            <w:tcW w:w="1234" w:type="dxa"/>
            <w:vAlign w:val="center"/>
          </w:tcPr>
          <w:p w14:paraId="77C61268" w14:textId="77777777" w:rsidR="00642844" w:rsidRPr="00642844" w:rsidRDefault="00642844" w:rsidP="00642844">
            <w:pPr>
              <w:jc w:val="right"/>
              <w:rPr>
                <w:sz w:val="16"/>
              </w:rPr>
            </w:pPr>
          </w:p>
        </w:tc>
      </w:tr>
      <w:tr w:rsidR="00642844" w:rsidRPr="00642844" w14:paraId="75511679" w14:textId="77777777" w:rsidTr="00A61E93">
        <w:trPr>
          <w:trHeight w:val="489"/>
          <w:jc w:val="center"/>
        </w:trPr>
        <w:tc>
          <w:tcPr>
            <w:tcW w:w="474" w:type="dxa"/>
            <w:vAlign w:val="center"/>
          </w:tcPr>
          <w:p w14:paraId="672790CA" w14:textId="77777777" w:rsidR="00642844" w:rsidRPr="00642844" w:rsidRDefault="00642844" w:rsidP="00642844">
            <w:pPr>
              <w:jc w:val="center"/>
              <w:rPr>
                <w:rFonts w:cs="Arial"/>
                <w:sz w:val="16"/>
                <w:szCs w:val="16"/>
                <w:lang w:val="en-US"/>
              </w:rPr>
            </w:pPr>
            <w:r w:rsidRPr="00642844">
              <w:rPr>
                <w:rFonts w:cs="Arial"/>
                <w:sz w:val="16"/>
                <w:szCs w:val="16"/>
                <w:lang w:val="en-US"/>
              </w:rPr>
              <w:t>3</w:t>
            </w:r>
          </w:p>
        </w:tc>
        <w:tc>
          <w:tcPr>
            <w:tcW w:w="2505" w:type="dxa"/>
            <w:vAlign w:val="center"/>
          </w:tcPr>
          <w:p w14:paraId="73EA9342" w14:textId="77777777" w:rsidR="00642844" w:rsidRPr="00642844" w:rsidRDefault="00642844" w:rsidP="00642844">
            <w:pPr>
              <w:rPr>
                <w:sz w:val="16"/>
              </w:rPr>
            </w:pPr>
            <w:r w:rsidRPr="00642844">
              <w:rPr>
                <w:rFonts w:cs="Arial"/>
                <w:color w:val="000000"/>
                <w:sz w:val="16"/>
                <w:szCs w:val="16"/>
                <w:lang w:eastAsia="es-MX"/>
              </w:rPr>
              <w:t>Adobe Acrobat Pro-DC For Teams</w:t>
            </w:r>
          </w:p>
        </w:tc>
        <w:tc>
          <w:tcPr>
            <w:tcW w:w="1266" w:type="dxa"/>
            <w:vMerge/>
            <w:vAlign w:val="center"/>
          </w:tcPr>
          <w:p w14:paraId="0920512D" w14:textId="77777777" w:rsidR="00642844" w:rsidRPr="00642844" w:rsidRDefault="00642844" w:rsidP="00642844">
            <w:pPr>
              <w:jc w:val="center"/>
              <w:rPr>
                <w:sz w:val="16"/>
              </w:rPr>
            </w:pPr>
          </w:p>
        </w:tc>
        <w:tc>
          <w:tcPr>
            <w:tcW w:w="901" w:type="dxa"/>
            <w:vAlign w:val="center"/>
          </w:tcPr>
          <w:p w14:paraId="37D6EB1D" w14:textId="77777777" w:rsidR="00642844" w:rsidRPr="00642844" w:rsidRDefault="00642844" w:rsidP="00642844">
            <w:pPr>
              <w:jc w:val="center"/>
              <w:rPr>
                <w:sz w:val="16"/>
              </w:rPr>
            </w:pPr>
            <w:r w:rsidRPr="00642844">
              <w:rPr>
                <w:sz w:val="16"/>
              </w:rPr>
              <w:t>13</w:t>
            </w:r>
          </w:p>
        </w:tc>
        <w:tc>
          <w:tcPr>
            <w:tcW w:w="1653" w:type="dxa"/>
            <w:vAlign w:val="center"/>
          </w:tcPr>
          <w:p w14:paraId="4B06811D"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53941D9C" w14:textId="77777777" w:rsidR="00642844" w:rsidRPr="00642844" w:rsidRDefault="00642844" w:rsidP="00642844">
            <w:pPr>
              <w:jc w:val="right"/>
              <w:rPr>
                <w:sz w:val="16"/>
              </w:rPr>
            </w:pPr>
          </w:p>
        </w:tc>
        <w:tc>
          <w:tcPr>
            <w:tcW w:w="1234" w:type="dxa"/>
            <w:vAlign w:val="center"/>
          </w:tcPr>
          <w:p w14:paraId="7440CEF9" w14:textId="77777777" w:rsidR="00642844" w:rsidRPr="00642844" w:rsidRDefault="00642844" w:rsidP="00642844">
            <w:pPr>
              <w:jc w:val="right"/>
              <w:rPr>
                <w:sz w:val="16"/>
              </w:rPr>
            </w:pPr>
          </w:p>
        </w:tc>
      </w:tr>
      <w:tr w:rsidR="00642844" w:rsidRPr="00642844" w14:paraId="5EC43465" w14:textId="77777777" w:rsidTr="00A61E93">
        <w:trPr>
          <w:trHeight w:val="489"/>
          <w:jc w:val="center"/>
        </w:trPr>
        <w:tc>
          <w:tcPr>
            <w:tcW w:w="474" w:type="dxa"/>
            <w:vAlign w:val="center"/>
          </w:tcPr>
          <w:p w14:paraId="42D80F13" w14:textId="77777777" w:rsidR="00642844" w:rsidRPr="00642844" w:rsidRDefault="00642844" w:rsidP="00642844">
            <w:pPr>
              <w:jc w:val="center"/>
              <w:rPr>
                <w:rFonts w:cs="Arial"/>
                <w:sz w:val="16"/>
                <w:szCs w:val="16"/>
                <w:lang w:val="en-US"/>
              </w:rPr>
            </w:pPr>
            <w:r w:rsidRPr="00642844">
              <w:rPr>
                <w:rFonts w:cs="Arial"/>
                <w:sz w:val="16"/>
                <w:szCs w:val="16"/>
                <w:lang w:val="en-US"/>
              </w:rPr>
              <w:t>4</w:t>
            </w:r>
          </w:p>
        </w:tc>
        <w:tc>
          <w:tcPr>
            <w:tcW w:w="2505" w:type="dxa"/>
            <w:vAlign w:val="center"/>
          </w:tcPr>
          <w:p w14:paraId="75C73420" w14:textId="77777777" w:rsidR="00642844" w:rsidRPr="00642844" w:rsidRDefault="00642844" w:rsidP="00642844">
            <w:pPr>
              <w:rPr>
                <w:sz w:val="16"/>
              </w:rPr>
            </w:pPr>
            <w:r w:rsidRPr="00642844">
              <w:rPr>
                <w:rFonts w:cs="Arial"/>
                <w:color w:val="000000"/>
                <w:sz w:val="16"/>
                <w:szCs w:val="16"/>
                <w:lang w:eastAsia="es-MX"/>
              </w:rPr>
              <w:t>Adobe Creative Cloud For Teams All Apps For Teams</w:t>
            </w:r>
          </w:p>
        </w:tc>
        <w:tc>
          <w:tcPr>
            <w:tcW w:w="1266" w:type="dxa"/>
            <w:vMerge/>
            <w:vAlign w:val="center"/>
          </w:tcPr>
          <w:p w14:paraId="7627A2DD" w14:textId="77777777" w:rsidR="00642844" w:rsidRPr="00642844" w:rsidRDefault="00642844" w:rsidP="00642844">
            <w:pPr>
              <w:jc w:val="center"/>
              <w:rPr>
                <w:sz w:val="16"/>
              </w:rPr>
            </w:pPr>
          </w:p>
        </w:tc>
        <w:tc>
          <w:tcPr>
            <w:tcW w:w="901" w:type="dxa"/>
            <w:vAlign w:val="center"/>
          </w:tcPr>
          <w:p w14:paraId="699FE035" w14:textId="77777777" w:rsidR="00642844" w:rsidRPr="00642844" w:rsidRDefault="00642844" w:rsidP="00642844">
            <w:pPr>
              <w:jc w:val="center"/>
              <w:rPr>
                <w:sz w:val="16"/>
              </w:rPr>
            </w:pPr>
            <w:r w:rsidRPr="00642844">
              <w:rPr>
                <w:sz w:val="16"/>
              </w:rPr>
              <w:t>6</w:t>
            </w:r>
          </w:p>
        </w:tc>
        <w:tc>
          <w:tcPr>
            <w:tcW w:w="1653" w:type="dxa"/>
            <w:vAlign w:val="center"/>
          </w:tcPr>
          <w:p w14:paraId="35694F0F"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vAlign w:val="center"/>
          </w:tcPr>
          <w:p w14:paraId="240ACB51" w14:textId="77777777" w:rsidR="00642844" w:rsidRPr="00642844" w:rsidRDefault="00642844" w:rsidP="00642844">
            <w:pPr>
              <w:jc w:val="right"/>
              <w:rPr>
                <w:sz w:val="16"/>
              </w:rPr>
            </w:pPr>
          </w:p>
        </w:tc>
        <w:tc>
          <w:tcPr>
            <w:tcW w:w="1234" w:type="dxa"/>
            <w:vAlign w:val="center"/>
          </w:tcPr>
          <w:p w14:paraId="4D26A63C" w14:textId="77777777" w:rsidR="00642844" w:rsidRPr="00642844" w:rsidRDefault="00642844" w:rsidP="00642844">
            <w:pPr>
              <w:jc w:val="right"/>
              <w:rPr>
                <w:sz w:val="16"/>
              </w:rPr>
            </w:pPr>
          </w:p>
        </w:tc>
      </w:tr>
      <w:tr w:rsidR="00642844" w:rsidRPr="00642844" w14:paraId="194FCE30" w14:textId="77777777" w:rsidTr="00A61E93">
        <w:trPr>
          <w:trHeight w:val="489"/>
          <w:jc w:val="center"/>
        </w:trPr>
        <w:tc>
          <w:tcPr>
            <w:tcW w:w="474" w:type="dxa"/>
            <w:tcBorders>
              <w:bottom w:val="single" w:sz="4" w:space="0" w:color="D5007F"/>
            </w:tcBorders>
            <w:vAlign w:val="center"/>
          </w:tcPr>
          <w:p w14:paraId="281AF669" w14:textId="77777777" w:rsidR="00642844" w:rsidRPr="00642844" w:rsidRDefault="00642844" w:rsidP="00642844">
            <w:pPr>
              <w:jc w:val="center"/>
              <w:rPr>
                <w:rFonts w:cs="Arial"/>
                <w:sz w:val="16"/>
                <w:szCs w:val="16"/>
                <w:lang w:val="en-US"/>
              </w:rPr>
            </w:pPr>
            <w:r w:rsidRPr="00642844">
              <w:rPr>
                <w:rFonts w:cs="Arial"/>
                <w:sz w:val="16"/>
                <w:szCs w:val="16"/>
                <w:lang w:val="en-US"/>
              </w:rPr>
              <w:t>5</w:t>
            </w:r>
          </w:p>
        </w:tc>
        <w:tc>
          <w:tcPr>
            <w:tcW w:w="2505" w:type="dxa"/>
            <w:tcBorders>
              <w:bottom w:val="single" w:sz="4" w:space="0" w:color="D5007F"/>
            </w:tcBorders>
            <w:vAlign w:val="center"/>
          </w:tcPr>
          <w:p w14:paraId="2D6BED51" w14:textId="77777777" w:rsidR="00642844" w:rsidRPr="00642844" w:rsidRDefault="00642844" w:rsidP="00642844">
            <w:pPr>
              <w:rPr>
                <w:sz w:val="16"/>
              </w:rPr>
            </w:pPr>
            <w:r w:rsidRPr="00642844">
              <w:rPr>
                <w:rFonts w:cs="Arial"/>
                <w:bCs/>
                <w:color w:val="000000"/>
                <w:sz w:val="16"/>
                <w:szCs w:val="16"/>
                <w:lang w:eastAsia="es-MX"/>
              </w:rPr>
              <w:t>Adobe Captivate For Teams</w:t>
            </w:r>
          </w:p>
        </w:tc>
        <w:tc>
          <w:tcPr>
            <w:tcW w:w="1266" w:type="dxa"/>
            <w:vMerge/>
            <w:tcBorders>
              <w:bottom w:val="single" w:sz="4" w:space="0" w:color="D5007F"/>
            </w:tcBorders>
            <w:vAlign w:val="center"/>
          </w:tcPr>
          <w:p w14:paraId="207C07BB" w14:textId="77777777" w:rsidR="00642844" w:rsidRPr="00642844" w:rsidRDefault="00642844" w:rsidP="00642844">
            <w:pPr>
              <w:jc w:val="center"/>
              <w:rPr>
                <w:sz w:val="16"/>
              </w:rPr>
            </w:pPr>
          </w:p>
        </w:tc>
        <w:tc>
          <w:tcPr>
            <w:tcW w:w="901" w:type="dxa"/>
            <w:tcBorders>
              <w:bottom w:val="single" w:sz="4" w:space="0" w:color="D5007F"/>
            </w:tcBorders>
            <w:vAlign w:val="center"/>
          </w:tcPr>
          <w:p w14:paraId="51415977" w14:textId="77777777" w:rsidR="00642844" w:rsidRPr="00642844" w:rsidRDefault="00642844" w:rsidP="00642844">
            <w:pPr>
              <w:jc w:val="center"/>
              <w:rPr>
                <w:sz w:val="16"/>
              </w:rPr>
            </w:pPr>
            <w:r w:rsidRPr="00642844">
              <w:rPr>
                <w:sz w:val="16"/>
              </w:rPr>
              <w:t>3</w:t>
            </w:r>
          </w:p>
        </w:tc>
        <w:tc>
          <w:tcPr>
            <w:tcW w:w="1653" w:type="dxa"/>
            <w:tcBorders>
              <w:bottom w:val="single" w:sz="4" w:space="0" w:color="D5007F"/>
            </w:tcBorders>
            <w:vAlign w:val="center"/>
          </w:tcPr>
          <w:p w14:paraId="5311FD7A" w14:textId="77777777" w:rsidR="00642844" w:rsidRPr="00642844" w:rsidRDefault="00642844" w:rsidP="00642844">
            <w:pPr>
              <w:jc w:val="center"/>
              <w:rPr>
                <w:rFonts w:cs="Arial"/>
                <w:sz w:val="16"/>
                <w:szCs w:val="16"/>
                <w:lang w:val="en-US"/>
              </w:rPr>
            </w:pPr>
            <w:r w:rsidRPr="00642844">
              <w:rPr>
                <w:sz w:val="16"/>
              </w:rPr>
              <w:t>Servicio/ Suscripción</w:t>
            </w:r>
          </w:p>
        </w:tc>
        <w:tc>
          <w:tcPr>
            <w:tcW w:w="1233" w:type="dxa"/>
            <w:tcBorders>
              <w:bottom w:val="single" w:sz="4" w:space="0" w:color="D5007F"/>
            </w:tcBorders>
            <w:vAlign w:val="center"/>
          </w:tcPr>
          <w:p w14:paraId="74360397" w14:textId="77777777" w:rsidR="00642844" w:rsidRPr="00642844" w:rsidRDefault="00642844" w:rsidP="00642844">
            <w:pPr>
              <w:jc w:val="right"/>
              <w:rPr>
                <w:sz w:val="16"/>
              </w:rPr>
            </w:pPr>
          </w:p>
        </w:tc>
        <w:tc>
          <w:tcPr>
            <w:tcW w:w="1234" w:type="dxa"/>
            <w:vAlign w:val="center"/>
          </w:tcPr>
          <w:p w14:paraId="5734A2A1" w14:textId="77777777" w:rsidR="00642844" w:rsidRPr="00642844" w:rsidRDefault="00642844" w:rsidP="00642844">
            <w:pPr>
              <w:jc w:val="right"/>
              <w:rPr>
                <w:sz w:val="16"/>
              </w:rPr>
            </w:pPr>
          </w:p>
        </w:tc>
      </w:tr>
      <w:tr w:rsidR="00642844" w:rsidRPr="00642844" w14:paraId="63D891D4" w14:textId="77777777" w:rsidTr="00A61E93">
        <w:trPr>
          <w:trHeight w:val="322"/>
          <w:jc w:val="center"/>
        </w:trPr>
        <w:tc>
          <w:tcPr>
            <w:tcW w:w="474" w:type="dxa"/>
            <w:tcBorders>
              <w:left w:val="nil"/>
              <w:bottom w:val="nil"/>
              <w:right w:val="nil"/>
            </w:tcBorders>
            <w:vAlign w:val="center"/>
          </w:tcPr>
          <w:p w14:paraId="25A5B6CB" w14:textId="77777777" w:rsidR="00642844" w:rsidRPr="00642844" w:rsidRDefault="00642844" w:rsidP="00642844">
            <w:pPr>
              <w:jc w:val="center"/>
              <w:rPr>
                <w:rFonts w:cs="Arial"/>
                <w:sz w:val="16"/>
                <w:szCs w:val="16"/>
                <w:lang w:val="en-US"/>
              </w:rPr>
            </w:pPr>
          </w:p>
        </w:tc>
        <w:tc>
          <w:tcPr>
            <w:tcW w:w="2505" w:type="dxa"/>
            <w:tcBorders>
              <w:left w:val="nil"/>
              <w:bottom w:val="nil"/>
              <w:right w:val="nil"/>
            </w:tcBorders>
            <w:vAlign w:val="center"/>
          </w:tcPr>
          <w:p w14:paraId="61625BCA" w14:textId="77777777" w:rsidR="00642844" w:rsidRPr="00642844" w:rsidRDefault="00642844" w:rsidP="00642844">
            <w:pPr>
              <w:rPr>
                <w:rFonts w:cs="Arial"/>
                <w:bCs/>
                <w:color w:val="000000"/>
                <w:sz w:val="16"/>
                <w:szCs w:val="16"/>
                <w:lang w:eastAsia="es-MX"/>
              </w:rPr>
            </w:pPr>
          </w:p>
        </w:tc>
        <w:tc>
          <w:tcPr>
            <w:tcW w:w="1266" w:type="dxa"/>
            <w:tcBorders>
              <w:left w:val="nil"/>
              <w:bottom w:val="nil"/>
              <w:right w:val="nil"/>
            </w:tcBorders>
            <w:vAlign w:val="center"/>
          </w:tcPr>
          <w:p w14:paraId="1568509E" w14:textId="77777777" w:rsidR="00642844" w:rsidRPr="00642844" w:rsidRDefault="00642844" w:rsidP="00642844">
            <w:pPr>
              <w:jc w:val="center"/>
              <w:rPr>
                <w:sz w:val="16"/>
              </w:rPr>
            </w:pPr>
          </w:p>
        </w:tc>
        <w:tc>
          <w:tcPr>
            <w:tcW w:w="901" w:type="dxa"/>
            <w:tcBorders>
              <w:left w:val="nil"/>
              <w:bottom w:val="nil"/>
              <w:right w:val="nil"/>
            </w:tcBorders>
            <w:vAlign w:val="center"/>
          </w:tcPr>
          <w:p w14:paraId="5DE97704" w14:textId="77777777" w:rsidR="00642844" w:rsidRPr="00642844" w:rsidRDefault="00642844" w:rsidP="00642844">
            <w:pPr>
              <w:jc w:val="center"/>
              <w:rPr>
                <w:sz w:val="16"/>
              </w:rPr>
            </w:pPr>
          </w:p>
        </w:tc>
        <w:tc>
          <w:tcPr>
            <w:tcW w:w="1653" w:type="dxa"/>
            <w:tcBorders>
              <w:left w:val="nil"/>
              <w:bottom w:val="nil"/>
              <w:right w:val="nil"/>
            </w:tcBorders>
            <w:vAlign w:val="center"/>
          </w:tcPr>
          <w:p w14:paraId="6087C871" w14:textId="77777777" w:rsidR="00642844" w:rsidRPr="00642844" w:rsidRDefault="00642844" w:rsidP="00642844">
            <w:pPr>
              <w:jc w:val="center"/>
              <w:rPr>
                <w:sz w:val="16"/>
              </w:rPr>
            </w:pPr>
          </w:p>
        </w:tc>
        <w:tc>
          <w:tcPr>
            <w:tcW w:w="1233" w:type="dxa"/>
            <w:tcBorders>
              <w:left w:val="nil"/>
              <w:bottom w:val="nil"/>
            </w:tcBorders>
            <w:vAlign w:val="center"/>
          </w:tcPr>
          <w:p w14:paraId="542177C8" w14:textId="77777777" w:rsidR="00642844" w:rsidRPr="00642844" w:rsidRDefault="00642844" w:rsidP="00642844">
            <w:pPr>
              <w:jc w:val="right"/>
              <w:rPr>
                <w:sz w:val="16"/>
              </w:rPr>
            </w:pPr>
            <w:r w:rsidRPr="00642844">
              <w:rPr>
                <w:b/>
                <w:bCs/>
                <w:sz w:val="16"/>
              </w:rPr>
              <w:t>SUBTOTAL</w:t>
            </w:r>
          </w:p>
        </w:tc>
        <w:tc>
          <w:tcPr>
            <w:tcW w:w="1234" w:type="dxa"/>
            <w:vAlign w:val="center"/>
          </w:tcPr>
          <w:p w14:paraId="22FD209B" w14:textId="77777777" w:rsidR="00642844" w:rsidRPr="00642844" w:rsidRDefault="00642844" w:rsidP="00642844">
            <w:pPr>
              <w:jc w:val="right"/>
              <w:rPr>
                <w:sz w:val="16"/>
              </w:rPr>
            </w:pPr>
          </w:p>
        </w:tc>
      </w:tr>
      <w:tr w:rsidR="00642844" w:rsidRPr="00642844" w14:paraId="39A36820" w14:textId="77777777" w:rsidTr="00A61E93">
        <w:trPr>
          <w:trHeight w:val="322"/>
          <w:jc w:val="center"/>
        </w:trPr>
        <w:tc>
          <w:tcPr>
            <w:tcW w:w="474" w:type="dxa"/>
            <w:tcBorders>
              <w:top w:val="nil"/>
              <w:left w:val="nil"/>
              <w:bottom w:val="nil"/>
              <w:right w:val="nil"/>
            </w:tcBorders>
            <w:vAlign w:val="center"/>
          </w:tcPr>
          <w:p w14:paraId="065F62B6" w14:textId="77777777" w:rsidR="00642844" w:rsidRPr="00642844" w:rsidRDefault="00642844" w:rsidP="00642844">
            <w:pPr>
              <w:jc w:val="center"/>
              <w:rPr>
                <w:rFonts w:cs="Arial"/>
                <w:sz w:val="16"/>
                <w:szCs w:val="16"/>
                <w:lang w:val="en-US"/>
              </w:rPr>
            </w:pPr>
          </w:p>
        </w:tc>
        <w:tc>
          <w:tcPr>
            <w:tcW w:w="2505" w:type="dxa"/>
            <w:tcBorders>
              <w:top w:val="nil"/>
              <w:left w:val="nil"/>
              <w:bottom w:val="nil"/>
              <w:right w:val="nil"/>
            </w:tcBorders>
            <w:vAlign w:val="center"/>
          </w:tcPr>
          <w:p w14:paraId="145A9ACA" w14:textId="77777777" w:rsidR="00642844" w:rsidRPr="00642844" w:rsidRDefault="00642844" w:rsidP="00642844">
            <w:pPr>
              <w:rPr>
                <w:rFonts w:cs="Arial"/>
                <w:bCs/>
                <w:color w:val="000000"/>
                <w:sz w:val="16"/>
                <w:szCs w:val="16"/>
                <w:lang w:eastAsia="es-MX"/>
              </w:rPr>
            </w:pPr>
          </w:p>
        </w:tc>
        <w:tc>
          <w:tcPr>
            <w:tcW w:w="1266" w:type="dxa"/>
            <w:tcBorders>
              <w:top w:val="nil"/>
              <w:left w:val="nil"/>
              <w:bottom w:val="nil"/>
              <w:right w:val="nil"/>
            </w:tcBorders>
            <w:vAlign w:val="center"/>
          </w:tcPr>
          <w:p w14:paraId="72F0F379" w14:textId="77777777" w:rsidR="00642844" w:rsidRPr="00642844" w:rsidRDefault="00642844" w:rsidP="00642844">
            <w:pPr>
              <w:jc w:val="center"/>
              <w:rPr>
                <w:sz w:val="16"/>
              </w:rPr>
            </w:pPr>
          </w:p>
        </w:tc>
        <w:tc>
          <w:tcPr>
            <w:tcW w:w="901" w:type="dxa"/>
            <w:tcBorders>
              <w:top w:val="nil"/>
              <w:left w:val="nil"/>
              <w:bottom w:val="nil"/>
              <w:right w:val="nil"/>
            </w:tcBorders>
            <w:vAlign w:val="center"/>
          </w:tcPr>
          <w:p w14:paraId="20B95CB9" w14:textId="77777777" w:rsidR="00642844" w:rsidRPr="00642844" w:rsidRDefault="00642844" w:rsidP="00642844">
            <w:pPr>
              <w:jc w:val="center"/>
              <w:rPr>
                <w:sz w:val="16"/>
              </w:rPr>
            </w:pPr>
          </w:p>
        </w:tc>
        <w:tc>
          <w:tcPr>
            <w:tcW w:w="1653" w:type="dxa"/>
            <w:tcBorders>
              <w:top w:val="nil"/>
              <w:left w:val="nil"/>
              <w:bottom w:val="nil"/>
              <w:right w:val="nil"/>
            </w:tcBorders>
            <w:vAlign w:val="center"/>
          </w:tcPr>
          <w:p w14:paraId="0226F11D" w14:textId="77777777" w:rsidR="00642844" w:rsidRPr="00642844" w:rsidRDefault="00642844" w:rsidP="00642844">
            <w:pPr>
              <w:jc w:val="center"/>
              <w:rPr>
                <w:sz w:val="16"/>
              </w:rPr>
            </w:pPr>
          </w:p>
        </w:tc>
        <w:tc>
          <w:tcPr>
            <w:tcW w:w="1233" w:type="dxa"/>
            <w:tcBorders>
              <w:top w:val="nil"/>
              <w:left w:val="nil"/>
              <w:bottom w:val="nil"/>
            </w:tcBorders>
            <w:vAlign w:val="center"/>
          </w:tcPr>
          <w:p w14:paraId="2AFC9916" w14:textId="77777777" w:rsidR="00642844" w:rsidRPr="00642844" w:rsidRDefault="00642844" w:rsidP="00642844">
            <w:pPr>
              <w:jc w:val="right"/>
              <w:rPr>
                <w:b/>
                <w:bCs/>
                <w:sz w:val="16"/>
              </w:rPr>
            </w:pPr>
            <w:r w:rsidRPr="00642844">
              <w:rPr>
                <w:b/>
                <w:bCs/>
                <w:sz w:val="16"/>
              </w:rPr>
              <w:t>I.V.A.</w:t>
            </w:r>
          </w:p>
        </w:tc>
        <w:tc>
          <w:tcPr>
            <w:tcW w:w="1234" w:type="dxa"/>
            <w:vAlign w:val="center"/>
          </w:tcPr>
          <w:p w14:paraId="3789B9A3" w14:textId="77777777" w:rsidR="00642844" w:rsidRPr="00642844" w:rsidRDefault="00642844" w:rsidP="00642844">
            <w:pPr>
              <w:jc w:val="right"/>
              <w:rPr>
                <w:sz w:val="16"/>
              </w:rPr>
            </w:pPr>
          </w:p>
        </w:tc>
      </w:tr>
      <w:tr w:rsidR="00642844" w:rsidRPr="00642844" w14:paraId="20E1B2E1" w14:textId="77777777" w:rsidTr="00A61E93">
        <w:trPr>
          <w:trHeight w:val="322"/>
          <w:jc w:val="center"/>
        </w:trPr>
        <w:tc>
          <w:tcPr>
            <w:tcW w:w="474" w:type="dxa"/>
            <w:tcBorders>
              <w:top w:val="nil"/>
              <w:left w:val="nil"/>
              <w:bottom w:val="nil"/>
              <w:right w:val="nil"/>
            </w:tcBorders>
            <w:vAlign w:val="center"/>
          </w:tcPr>
          <w:p w14:paraId="4CDE5928" w14:textId="77777777" w:rsidR="00642844" w:rsidRPr="00642844" w:rsidRDefault="00642844" w:rsidP="00642844">
            <w:pPr>
              <w:jc w:val="center"/>
              <w:rPr>
                <w:rFonts w:cs="Arial"/>
                <w:sz w:val="16"/>
                <w:szCs w:val="16"/>
                <w:lang w:val="en-US"/>
              </w:rPr>
            </w:pPr>
          </w:p>
        </w:tc>
        <w:tc>
          <w:tcPr>
            <w:tcW w:w="2505" w:type="dxa"/>
            <w:tcBorders>
              <w:top w:val="nil"/>
              <w:left w:val="nil"/>
              <w:bottom w:val="nil"/>
              <w:right w:val="nil"/>
            </w:tcBorders>
            <w:vAlign w:val="center"/>
          </w:tcPr>
          <w:p w14:paraId="090F42F4" w14:textId="77777777" w:rsidR="00642844" w:rsidRPr="00642844" w:rsidRDefault="00642844" w:rsidP="00642844">
            <w:pPr>
              <w:rPr>
                <w:rFonts w:cs="Arial"/>
                <w:bCs/>
                <w:color w:val="000000"/>
                <w:sz w:val="16"/>
                <w:szCs w:val="16"/>
                <w:lang w:eastAsia="es-MX"/>
              </w:rPr>
            </w:pPr>
          </w:p>
        </w:tc>
        <w:tc>
          <w:tcPr>
            <w:tcW w:w="1266" w:type="dxa"/>
            <w:tcBorders>
              <w:top w:val="nil"/>
              <w:left w:val="nil"/>
              <w:bottom w:val="nil"/>
              <w:right w:val="nil"/>
            </w:tcBorders>
            <w:vAlign w:val="center"/>
          </w:tcPr>
          <w:p w14:paraId="298841F0" w14:textId="77777777" w:rsidR="00642844" w:rsidRPr="00642844" w:rsidRDefault="00642844" w:rsidP="00642844">
            <w:pPr>
              <w:jc w:val="center"/>
              <w:rPr>
                <w:sz w:val="16"/>
              </w:rPr>
            </w:pPr>
          </w:p>
        </w:tc>
        <w:tc>
          <w:tcPr>
            <w:tcW w:w="901" w:type="dxa"/>
            <w:tcBorders>
              <w:top w:val="nil"/>
              <w:left w:val="nil"/>
              <w:bottom w:val="nil"/>
              <w:right w:val="nil"/>
            </w:tcBorders>
            <w:vAlign w:val="center"/>
          </w:tcPr>
          <w:p w14:paraId="6B566FF9" w14:textId="77777777" w:rsidR="00642844" w:rsidRPr="00642844" w:rsidRDefault="00642844" w:rsidP="00642844">
            <w:pPr>
              <w:jc w:val="center"/>
              <w:rPr>
                <w:sz w:val="16"/>
              </w:rPr>
            </w:pPr>
          </w:p>
        </w:tc>
        <w:tc>
          <w:tcPr>
            <w:tcW w:w="1653" w:type="dxa"/>
            <w:tcBorders>
              <w:top w:val="nil"/>
              <w:left w:val="nil"/>
              <w:bottom w:val="nil"/>
              <w:right w:val="nil"/>
            </w:tcBorders>
            <w:vAlign w:val="center"/>
          </w:tcPr>
          <w:p w14:paraId="6E1290DA" w14:textId="77777777" w:rsidR="00642844" w:rsidRPr="00642844" w:rsidRDefault="00642844" w:rsidP="00642844">
            <w:pPr>
              <w:jc w:val="center"/>
              <w:rPr>
                <w:sz w:val="16"/>
              </w:rPr>
            </w:pPr>
          </w:p>
        </w:tc>
        <w:tc>
          <w:tcPr>
            <w:tcW w:w="1233" w:type="dxa"/>
            <w:tcBorders>
              <w:top w:val="nil"/>
              <w:left w:val="nil"/>
              <w:bottom w:val="nil"/>
            </w:tcBorders>
            <w:vAlign w:val="center"/>
          </w:tcPr>
          <w:p w14:paraId="594BDC87" w14:textId="77777777" w:rsidR="00642844" w:rsidRPr="00642844" w:rsidRDefault="00642844" w:rsidP="00642844">
            <w:pPr>
              <w:jc w:val="right"/>
              <w:rPr>
                <w:b/>
                <w:bCs/>
                <w:sz w:val="16"/>
              </w:rPr>
            </w:pPr>
            <w:r w:rsidRPr="00642844">
              <w:rPr>
                <w:b/>
                <w:bCs/>
                <w:sz w:val="16"/>
              </w:rPr>
              <w:t>TOTAL</w:t>
            </w:r>
          </w:p>
        </w:tc>
        <w:tc>
          <w:tcPr>
            <w:tcW w:w="1234" w:type="dxa"/>
            <w:vAlign w:val="center"/>
          </w:tcPr>
          <w:p w14:paraId="4E57FF15" w14:textId="77777777" w:rsidR="00642844" w:rsidRPr="00642844" w:rsidRDefault="00642844" w:rsidP="00642844">
            <w:pPr>
              <w:jc w:val="right"/>
              <w:rPr>
                <w:sz w:val="16"/>
              </w:rPr>
            </w:pPr>
          </w:p>
        </w:tc>
      </w:tr>
    </w:tbl>
    <w:p w14:paraId="444B1F52" w14:textId="10FD59E5" w:rsidR="00684548" w:rsidRDefault="00684548" w:rsidP="00684548">
      <w:pPr>
        <w:jc w:val="both"/>
        <w:rPr>
          <w:rFonts w:ascii="Arial" w:hAnsi="Arial" w:cs="Arial"/>
          <w:bCs/>
          <w:lang w:eastAsia="en-US"/>
        </w:rPr>
      </w:pPr>
    </w:p>
    <w:p w14:paraId="16B63F77" w14:textId="77777777" w:rsidR="00250F7A" w:rsidRDefault="00250F7A" w:rsidP="00684548">
      <w:pPr>
        <w:jc w:val="both"/>
        <w:rPr>
          <w:rFonts w:ascii="Arial" w:hAnsi="Arial" w:cs="Arial"/>
          <w:bCs/>
          <w:lang w:eastAsia="en-US"/>
        </w:rPr>
      </w:pPr>
    </w:p>
    <w:p w14:paraId="61BBDCE5" w14:textId="19F4A283" w:rsidR="00250F7A" w:rsidRDefault="00902ACD" w:rsidP="00684548">
      <w:pPr>
        <w:jc w:val="both"/>
        <w:rPr>
          <w:rFonts w:ascii="Arial" w:hAnsi="Arial" w:cs="Arial"/>
          <w:bCs/>
          <w:lang w:eastAsia="en-US"/>
        </w:rPr>
      </w:pPr>
      <w:r>
        <w:rPr>
          <w:rFonts w:ascii="Arial" w:hAnsi="Arial" w:cs="Arial"/>
          <w:bCs/>
          <w:lang w:eastAsia="en-US"/>
        </w:rPr>
        <w:t>Monto total antes de IVA (Subtotal) en letra: ____________________________________________</w:t>
      </w:r>
    </w:p>
    <w:p w14:paraId="6BED36E0" w14:textId="6B682556" w:rsidR="00902ACD" w:rsidRDefault="00902ACD" w:rsidP="00902ACD">
      <w:pPr>
        <w:jc w:val="right"/>
        <w:rPr>
          <w:rFonts w:ascii="Arial" w:hAnsi="Arial" w:cs="Arial"/>
          <w:bCs/>
          <w:lang w:eastAsia="en-US"/>
        </w:rPr>
      </w:pPr>
      <w:r>
        <w:rPr>
          <w:rFonts w:ascii="Arial" w:hAnsi="Arial" w:cs="Arial"/>
          <w:bCs/>
          <w:lang w:eastAsia="en-US"/>
        </w:rPr>
        <w:t>(Pesos mexicanos con dos decimales)</w:t>
      </w:r>
    </w:p>
    <w:p w14:paraId="5D23D75C" w14:textId="77777777" w:rsidR="00250F7A" w:rsidRPr="00250F7A" w:rsidRDefault="00250F7A" w:rsidP="00250F7A">
      <w:pPr>
        <w:spacing w:line="360" w:lineRule="auto"/>
        <w:jc w:val="both"/>
        <w:rPr>
          <w:rFonts w:ascii="Arial" w:eastAsia="Arial" w:hAnsi="Arial" w:cs="Arial"/>
          <w:b/>
          <w:color w:val="000000"/>
          <w:szCs w:val="22"/>
          <w:lang w:val="es-ES" w:eastAsia="en-US"/>
        </w:rPr>
      </w:pPr>
    </w:p>
    <w:p w14:paraId="4F9BC34A" w14:textId="77777777" w:rsidR="001B181A" w:rsidRDefault="001B181A" w:rsidP="00250F7A">
      <w:pPr>
        <w:spacing w:line="360" w:lineRule="auto"/>
        <w:rPr>
          <w:rFonts w:ascii="Arial" w:eastAsia="Arial" w:hAnsi="Arial" w:cs="Arial"/>
          <w:b/>
          <w:bCs/>
          <w:szCs w:val="32"/>
          <w:lang w:val="es-ES" w:eastAsia="en-US"/>
        </w:rPr>
      </w:pPr>
      <w:r>
        <w:rPr>
          <w:rFonts w:ascii="Arial" w:eastAsia="Arial" w:hAnsi="Arial" w:cs="Arial"/>
          <w:b/>
          <w:bCs/>
          <w:szCs w:val="32"/>
          <w:lang w:val="es-ES" w:eastAsia="en-US"/>
        </w:rPr>
        <w:t>Notas:</w:t>
      </w:r>
    </w:p>
    <w:p w14:paraId="00027BC2" w14:textId="639989B4" w:rsidR="001B181A" w:rsidRPr="001B181A" w:rsidRDefault="00250F7A" w:rsidP="001B181A">
      <w:pPr>
        <w:rPr>
          <w:rFonts w:ascii="Arial" w:eastAsia="Arial" w:hAnsi="Arial" w:cs="Arial"/>
          <w:sz w:val="18"/>
          <w:szCs w:val="18"/>
          <w:lang w:val="es-ES" w:eastAsia="en-US"/>
        </w:rPr>
      </w:pPr>
      <w:r w:rsidRPr="00250F7A">
        <w:rPr>
          <w:rFonts w:ascii="Arial" w:eastAsia="Arial" w:hAnsi="Arial" w:cs="Arial"/>
          <w:sz w:val="18"/>
          <w:szCs w:val="18"/>
          <w:lang w:val="es-ES" w:eastAsia="en-US"/>
        </w:rPr>
        <w:t>Para efectos de evaluación económica se tomará en cuenta el Monto Total antes de IVA (Subtotal).</w:t>
      </w:r>
    </w:p>
    <w:p w14:paraId="5D875597" w14:textId="77777777" w:rsidR="001B181A" w:rsidRPr="001B181A" w:rsidRDefault="001B181A" w:rsidP="001B181A">
      <w:pPr>
        <w:rPr>
          <w:rFonts w:ascii="Arial" w:eastAsia="Arial" w:hAnsi="Arial" w:cs="Arial"/>
          <w:sz w:val="18"/>
          <w:szCs w:val="18"/>
          <w:lang w:val="es-ES" w:eastAsia="en-US"/>
        </w:rPr>
      </w:pPr>
    </w:p>
    <w:p w14:paraId="67E6213C" w14:textId="172B2660" w:rsidR="00250F7A" w:rsidRPr="001B181A" w:rsidRDefault="001B181A" w:rsidP="001B181A">
      <w:pPr>
        <w:rPr>
          <w:rFonts w:ascii="Arial" w:eastAsia="Arial" w:hAnsi="Arial" w:cs="Arial"/>
          <w:sz w:val="18"/>
          <w:szCs w:val="18"/>
          <w:lang w:val="es-ES" w:eastAsia="en-US"/>
        </w:rPr>
      </w:pPr>
      <w:r w:rsidRPr="001B181A">
        <w:rPr>
          <w:rFonts w:ascii="Arial" w:eastAsia="Arial" w:hAnsi="Arial" w:cs="Arial"/>
          <w:sz w:val="18"/>
          <w:szCs w:val="18"/>
          <w:lang w:val="es-ES" w:eastAsia="en-US"/>
        </w:rPr>
        <w:t>Se verificará que los precios sean aceptables y convenientes.</w:t>
      </w:r>
    </w:p>
    <w:p w14:paraId="039BDA20" w14:textId="77777777" w:rsidR="001B181A" w:rsidRPr="00250F7A" w:rsidRDefault="001B181A" w:rsidP="001B181A">
      <w:pPr>
        <w:rPr>
          <w:rFonts w:ascii="Arial" w:eastAsia="Arial" w:hAnsi="Arial" w:cs="Arial"/>
          <w:sz w:val="18"/>
          <w:szCs w:val="18"/>
          <w:lang w:val="es-ES" w:eastAsia="en-US"/>
        </w:rPr>
      </w:pPr>
    </w:p>
    <w:p w14:paraId="0295E1D4" w14:textId="33A3F6B2" w:rsidR="00250F7A" w:rsidRPr="00250F7A" w:rsidRDefault="00250F7A" w:rsidP="001B181A">
      <w:pPr>
        <w:jc w:val="both"/>
        <w:rPr>
          <w:rFonts w:ascii="Arial" w:eastAsia="Arial" w:hAnsi="Arial" w:cs="Arial"/>
          <w:sz w:val="18"/>
          <w:szCs w:val="18"/>
          <w:lang w:val="es-ES" w:eastAsia="en-US"/>
        </w:rPr>
      </w:pPr>
      <w:r w:rsidRPr="00250F7A">
        <w:rPr>
          <w:rFonts w:ascii="Arial" w:eastAsia="Arial" w:hAnsi="Arial" w:cs="Arial"/>
          <w:sz w:val="18"/>
          <w:szCs w:val="18"/>
          <w:lang w:val="es-ES" w:eastAsia="en-US"/>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4B052C20" w14:textId="77777777" w:rsidR="00250F7A" w:rsidRPr="00250F7A" w:rsidRDefault="00250F7A" w:rsidP="001B181A">
      <w:pPr>
        <w:jc w:val="both"/>
        <w:rPr>
          <w:rFonts w:ascii="Arial" w:eastAsia="Arial" w:hAnsi="Arial" w:cs="Arial"/>
          <w:sz w:val="18"/>
          <w:szCs w:val="18"/>
          <w:lang w:val="es-ES" w:eastAsia="en-US"/>
        </w:rPr>
      </w:pPr>
    </w:p>
    <w:p w14:paraId="11E80CC2" w14:textId="1ADD52A4" w:rsidR="00250F7A" w:rsidRPr="001B181A" w:rsidRDefault="00250F7A" w:rsidP="00684548">
      <w:pPr>
        <w:jc w:val="both"/>
        <w:rPr>
          <w:rFonts w:ascii="Arial" w:eastAsia="Arial" w:hAnsi="Arial" w:cs="Arial"/>
          <w:sz w:val="18"/>
          <w:szCs w:val="18"/>
          <w:lang w:val="es-ES" w:eastAsia="en-US"/>
        </w:rPr>
      </w:pPr>
      <w:r w:rsidRPr="00250F7A">
        <w:rPr>
          <w:rFonts w:ascii="Arial" w:eastAsia="Arial" w:hAnsi="Arial" w:cs="Arial"/>
          <w:sz w:val="18"/>
          <w:szCs w:val="18"/>
          <w:lang w:val="es-ES" w:eastAsia="en-US"/>
        </w:rPr>
        <w:t>Entendiéndose que, con la presentación de la propuesta económica por parte de los licitantes, aceptan dicha consideración.</w:t>
      </w:r>
    </w:p>
    <w:p w14:paraId="626E5625" w14:textId="3DEBACDF" w:rsidR="00684548" w:rsidRPr="00436BD2" w:rsidRDefault="00684548" w:rsidP="00684548">
      <w:pPr>
        <w:jc w:val="both"/>
        <w:rPr>
          <w:rFonts w:ascii="Arial" w:hAnsi="Arial" w:cs="Arial"/>
          <w:bCs/>
          <w:lang w:eastAsia="en-US"/>
        </w:rPr>
      </w:pP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036" w:name="_Toc118144181"/>
      <w:bookmarkStart w:id="1037" w:name="_Toc434004153"/>
      <w:bookmarkStart w:id="1038" w:name="_Toc499053802"/>
      <w:bookmarkEnd w:id="1031"/>
      <w:r w:rsidRPr="00F07480">
        <w:rPr>
          <w:rFonts w:cs="Arial"/>
          <w:color w:val="CC0066"/>
          <w:kern w:val="32"/>
          <w:sz w:val="32"/>
          <w:szCs w:val="32"/>
        </w:rPr>
        <w:lastRenderedPageBreak/>
        <w:t>ANEXO 8</w:t>
      </w:r>
      <w:bookmarkEnd w:id="1036"/>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3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063F2E">
      <w:pPr>
        <w:pStyle w:val="Prrafodelista"/>
        <w:numPr>
          <w:ilvl w:val="0"/>
          <w:numId w:val="94"/>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07D2BDF4" w14:textId="694D5EB5" w:rsidR="002C690A" w:rsidRDefault="002C690A" w:rsidP="0078350E">
      <w:pPr>
        <w:jc w:val="center"/>
        <w:rPr>
          <w:rFonts w:ascii="Arial" w:hAnsi="Arial" w:cs="Arial"/>
          <w:color w:val="666699"/>
          <w:kern w:val="32"/>
          <w:sz w:val="18"/>
          <w:szCs w:val="18"/>
        </w:rPr>
      </w:pPr>
    </w:p>
    <w:p w14:paraId="14A62A68" w14:textId="77777777"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039" w:name="_Toc118144182"/>
      <w:r w:rsidRPr="0027305A">
        <w:rPr>
          <w:rFonts w:cs="Arial"/>
          <w:color w:val="CC0066"/>
          <w:kern w:val="32"/>
          <w:sz w:val="32"/>
          <w:szCs w:val="32"/>
        </w:rPr>
        <w:t xml:space="preserve">ANEXO </w:t>
      </w:r>
      <w:bookmarkEnd w:id="1037"/>
      <w:bookmarkEnd w:id="1038"/>
      <w:r w:rsidR="00F07480">
        <w:rPr>
          <w:rFonts w:cs="Arial"/>
          <w:color w:val="CC0066"/>
          <w:kern w:val="32"/>
          <w:sz w:val="32"/>
          <w:szCs w:val="32"/>
        </w:rPr>
        <w:t>9</w:t>
      </w:r>
      <w:bookmarkEnd w:id="1039"/>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47F5FC9"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C27B9F">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3FE69F38" w:rsidR="008F679E" w:rsidRDefault="008F679E" w:rsidP="008F679E">
      <w:pPr>
        <w:spacing w:line="360" w:lineRule="auto"/>
        <w:jc w:val="both"/>
        <w:rPr>
          <w:rFonts w:ascii="Arial" w:hAnsi="Arial" w:cs="Arial"/>
          <w:b/>
          <w:bCs/>
        </w:rPr>
      </w:pPr>
    </w:p>
    <w:p w14:paraId="0D76F725" w14:textId="27F40B14" w:rsidR="00334228" w:rsidRDefault="00334228" w:rsidP="008F679E">
      <w:pPr>
        <w:spacing w:line="360" w:lineRule="auto"/>
        <w:jc w:val="both"/>
        <w:rPr>
          <w:rFonts w:ascii="Arial" w:hAnsi="Arial" w:cs="Arial"/>
          <w:b/>
          <w:bCs/>
        </w:rPr>
      </w:pPr>
    </w:p>
    <w:p w14:paraId="5859C06D" w14:textId="10D18C0E" w:rsidR="00334228" w:rsidRDefault="00334228" w:rsidP="008F679E">
      <w:pPr>
        <w:spacing w:line="360" w:lineRule="auto"/>
        <w:jc w:val="both"/>
        <w:rPr>
          <w:rFonts w:ascii="Arial" w:hAnsi="Arial" w:cs="Arial"/>
          <w:b/>
          <w:bCs/>
        </w:rPr>
      </w:pPr>
    </w:p>
    <w:p w14:paraId="51F6C123" w14:textId="0C25C8ED" w:rsidR="00334228" w:rsidRDefault="00334228" w:rsidP="008F679E">
      <w:pPr>
        <w:spacing w:line="360" w:lineRule="auto"/>
        <w:jc w:val="both"/>
        <w:rPr>
          <w:rFonts w:ascii="Arial" w:hAnsi="Arial" w:cs="Arial"/>
          <w:b/>
          <w:bCs/>
        </w:rPr>
      </w:pPr>
    </w:p>
    <w:p w14:paraId="2099E44C" w14:textId="29CA2E3F" w:rsidR="00334228" w:rsidRDefault="00334228" w:rsidP="008F679E">
      <w:pPr>
        <w:spacing w:line="360" w:lineRule="auto"/>
        <w:jc w:val="both"/>
        <w:rPr>
          <w:rFonts w:ascii="Arial" w:hAnsi="Arial" w:cs="Arial"/>
          <w:b/>
          <w:bCs/>
        </w:rPr>
      </w:pPr>
    </w:p>
    <w:p w14:paraId="4C5CFAF5" w14:textId="77777777" w:rsidR="00334228" w:rsidRPr="0027305A" w:rsidRDefault="00334228" w:rsidP="008F679E">
      <w:pPr>
        <w:spacing w:line="360" w:lineRule="auto"/>
        <w:jc w:val="both"/>
        <w:rPr>
          <w:rFonts w:ascii="Arial" w:hAnsi="Arial" w:cs="Arial"/>
          <w:b/>
          <w:bCs/>
        </w:rPr>
      </w:pPr>
    </w:p>
    <w:p w14:paraId="34605A6A" w14:textId="496BF536" w:rsidR="00A97062" w:rsidRPr="00494E15" w:rsidRDefault="00E92753" w:rsidP="00E92753">
      <w:pPr>
        <w:pStyle w:val="Ttulo1"/>
        <w:tabs>
          <w:tab w:val="center" w:pos="4394"/>
          <w:tab w:val="right" w:pos="8789"/>
        </w:tabs>
        <w:spacing w:before="240" w:after="60"/>
        <w:jc w:val="left"/>
        <w:rPr>
          <w:rFonts w:cs="Arial"/>
          <w:color w:val="CC0066"/>
          <w:kern w:val="32"/>
          <w:sz w:val="32"/>
          <w:szCs w:val="32"/>
        </w:rPr>
      </w:pPr>
      <w:bookmarkStart w:id="1040" w:name="_Toc491861741"/>
      <w:bookmarkStart w:id="1041" w:name="_Toc499053805"/>
      <w:bookmarkStart w:id="1042" w:name="_Toc278935161"/>
      <w:bookmarkStart w:id="1043" w:name="_Toc279781304"/>
      <w:bookmarkStart w:id="1044" w:name="_Toc279859186"/>
      <w:bookmarkStart w:id="1045" w:name="_Toc279864947"/>
      <w:r>
        <w:rPr>
          <w:rFonts w:cs="Arial"/>
          <w:color w:val="CC0066"/>
          <w:kern w:val="32"/>
          <w:sz w:val="32"/>
          <w:szCs w:val="32"/>
        </w:rPr>
        <w:lastRenderedPageBreak/>
        <w:tab/>
      </w:r>
      <w:bookmarkStart w:id="1046" w:name="_Toc118144183"/>
      <w:r w:rsidR="00A97062" w:rsidRPr="00F860AD">
        <w:rPr>
          <w:rFonts w:cs="Arial"/>
          <w:color w:val="CC0066"/>
          <w:kern w:val="32"/>
          <w:sz w:val="32"/>
          <w:szCs w:val="32"/>
        </w:rPr>
        <w:t xml:space="preserve">ANEXO </w:t>
      </w:r>
      <w:bookmarkEnd w:id="1040"/>
      <w:bookmarkEnd w:id="1041"/>
      <w:r w:rsidR="00F23426">
        <w:rPr>
          <w:rFonts w:cs="Arial"/>
          <w:color w:val="CC0066"/>
          <w:kern w:val="32"/>
          <w:sz w:val="32"/>
          <w:szCs w:val="32"/>
        </w:rPr>
        <w:t>1</w:t>
      </w:r>
      <w:r w:rsidR="00334228">
        <w:rPr>
          <w:rFonts w:cs="Arial"/>
          <w:color w:val="CC0066"/>
          <w:kern w:val="32"/>
          <w:sz w:val="32"/>
          <w:szCs w:val="32"/>
        </w:rPr>
        <w:t>0</w:t>
      </w:r>
      <w:bookmarkEnd w:id="1046"/>
      <w:r>
        <w:rPr>
          <w:rFonts w:cs="Arial"/>
          <w:color w:val="CC0066"/>
          <w:kern w:val="32"/>
          <w:sz w:val="32"/>
          <w:szCs w:val="32"/>
        </w:rPr>
        <w:tab/>
      </w:r>
    </w:p>
    <w:bookmarkEnd w:id="1042"/>
    <w:bookmarkEnd w:id="1043"/>
    <w:bookmarkEnd w:id="1044"/>
    <w:bookmarkEnd w:id="1045"/>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063F2E">
            <w:pPr>
              <w:pStyle w:val="Texto0"/>
              <w:numPr>
                <w:ilvl w:val="0"/>
                <w:numId w:val="86"/>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063F2E">
            <w:pPr>
              <w:pStyle w:val="Texto0"/>
              <w:numPr>
                <w:ilvl w:val="0"/>
                <w:numId w:val="86"/>
              </w:numPr>
              <w:tabs>
                <w:tab w:val="clear" w:pos="705"/>
                <w:tab w:val="left" w:pos="851"/>
              </w:tabs>
              <w:spacing w:before="120" w:after="120" w:line="240" w:lineRule="auto"/>
              <w:ind w:left="309" w:hanging="309"/>
              <w:rPr>
                <w:sz w:val="20"/>
              </w:rPr>
            </w:pPr>
            <w:r w:rsidRPr="00A30216">
              <w:rPr>
                <w:sz w:val="20"/>
              </w:rPr>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w:t>
            </w:r>
            <w:r w:rsidRPr="00A30216">
              <w:rPr>
                <w:sz w:val="20"/>
              </w:rPr>
              <w:lastRenderedPageBreak/>
              <w:t>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063F2E">
            <w:pPr>
              <w:pStyle w:val="Texto0"/>
              <w:numPr>
                <w:ilvl w:val="0"/>
                <w:numId w:val="86"/>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063F2E">
            <w:pPr>
              <w:pStyle w:val="Texto0"/>
              <w:numPr>
                <w:ilvl w:val="0"/>
                <w:numId w:val="86"/>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047" w:name="_Toc494211637"/>
      <w:bookmarkStart w:id="1048" w:name="_Toc505869795"/>
    </w:p>
    <w:p w14:paraId="6190D01B" w14:textId="4DAAF946" w:rsidR="006C1813" w:rsidRPr="006C1813" w:rsidRDefault="006C1813" w:rsidP="006C1813">
      <w:pPr>
        <w:pStyle w:val="Ttulo1"/>
        <w:spacing w:before="240" w:after="60"/>
        <w:rPr>
          <w:rFonts w:cs="Arial"/>
          <w:kern w:val="32"/>
          <w:sz w:val="18"/>
          <w:szCs w:val="32"/>
        </w:rPr>
      </w:pPr>
      <w:bookmarkStart w:id="1049" w:name="_Toc118144184"/>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047"/>
      <w:bookmarkEnd w:id="1048"/>
      <w:bookmarkEnd w:id="1049"/>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050" w:name="_Toc494211638"/>
      <w:bookmarkStart w:id="1051" w:name="_Toc505757199"/>
      <w:bookmarkStart w:id="1052" w:name="_Toc505869796"/>
      <w:bookmarkStart w:id="1053" w:name="_Toc527963346"/>
      <w:bookmarkStart w:id="1054" w:name="_Toc528680734"/>
      <w:bookmarkStart w:id="1055" w:name="_Toc25083277"/>
      <w:bookmarkStart w:id="1056" w:name="_Toc25841916"/>
      <w:bookmarkStart w:id="1057" w:name="_Toc25919764"/>
      <w:bookmarkStart w:id="1058" w:name="_Toc26174888"/>
      <w:bookmarkStart w:id="1059" w:name="_Toc49502918"/>
      <w:bookmarkStart w:id="1060" w:name="_Toc111665148"/>
      <w:bookmarkStart w:id="1061" w:name="_Toc11814418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050"/>
      <w:bookmarkEnd w:id="1051"/>
      <w:bookmarkEnd w:id="1052"/>
      <w:bookmarkEnd w:id="1053"/>
      <w:bookmarkEnd w:id="1054"/>
      <w:bookmarkEnd w:id="1055"/>
      <w:bookmarkEnd w:id="1056"/>
      <w:bookmarkEnd w:id="1057"/>
      <w:bookmarkEnd w:id="1058"/>
      <w:bookmarkEnd w:id="1059"/>
      <w:bookmarkEnd w:id="1060"/>
      <w:bookmarkEnd w:id="1061"/>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062" w:name="_Toc494211639"/>
      <w:bookmarkStart w:id="1063" w:name="_Toc505757200"/>
      <w:bookmarkStart w:id="1064" w:name="_Toc505869797"/>
      <w:bookmarkStart w:id="1065" w:name="_Toc527963347"/>
      <w:bookmarkStart w:id="1066" w:name="_Toc528680735"/>
      <w:bookmarkStart w:id="1067" w:name="_Toc25083278"/>
      <w:bookmarkStart w:id="1068" w:name="_Toc25841917"/>
      <w:bookmarkStart w:id="1069" w:name="_Toc25919765"/>
      <w:bookmarkStart w:id="1070" w:name="_Toc26174889"/>
      <w:bookmarkStart w:id="1071" w:name="_Toc49502919"/>
      <w:bookmarkStart w:id="1072" w:name="_Toc111665149"/>
      <w:bookmarkStart w:id="1073" w:name="_Toc11814418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062"/>
      <w:bookmarkEnd w:id="1063"/>
      <w:bookmarkEnd w:id="1064"/>
      <w:bookmarkEnd w:id="1065"/>
      <w:bookmarkEnd w:id="1066"/>
      <w:bookmarkEnd w:id="1067"/>
      <w:bookmarkEnd w:id="1068"/>
      <w:bookmarkEnd w:id="1069"/>
      <w:bookmarkEnd w:id="1070"/>
      <w:bookmarkEnd w:id="1071"/>
      <w:bookmarkEnd w:id="1072"/>
      <w:bookmarkEnd w:id="1073"/>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074" w:name="_Toc494211640"/>
      <w:bookmarkStart w:id="1075" w:name="_Toc505757201"/>
      <w:bookmarkStart w:id="1076" w:name="_Toc505869798"/>
      <w:bookmarkStart w:id="1077" w:name="_Toc527963348"/>
      <w:bookmarkStart w:id="1078" w:name="_Toc528680736"/>
      <w:bookmarkStart w:id="1079" w:name="_Toc25083279"/>
      <w:bookmarkStart w:id="1080" w:name="_Toc25841918"/>
      <w:bookmarkStart w:id="1081" w:name="_Toc25919766"/>
      <w:bookmarkStart w:id="1082" w:name="_Toc26174890"/>
      <w:bookmarkStart w:id="1083" w:name="_Toc49502920"/>
      <w:bookmarkStart w:id="1084" w:name="_Toc111665150"/>
      <w:bookmarkStart w:id="1085" w:name="_Toc11814418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074"/>
      <w:bookmarkEnd w:id="1075"/>
      <w:bookmarkEnd w:id="1076"/>
      <w:bookmarkEnd w:id="1077"/>
      <w:bookmarkEnd w:id="1078"/>
      <w:bookmarkEnd w:id="1079"/>
      <w:bookmarkEnd w:id="1080"/>
      <w:bookmarkEnd w:id="1081"/>
      <w:bookmarkEnd w:id="1082"/>
      <w:bookmarkEnd w:id="1083"/>
      <w:bookmarkEnd w:id="1084"/>
      <w:bookmarkEnd w:id="1085"/>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086" w:name="_Toc494211641"/>
      <w:bookmarkStart w:id="1087" w:name="_Toc505757202"/>
      <w:bookmarkStart w:id="1088" w:name="_Toc505869799"/>
      <w:bookmarkStart w:id="1089" w:name="_Toc527963349"/>
      <w:bookmarkStart w:id="1090" w:name="_Toc528680737"/>
      <w:bookmarkStart w:id="1091" w:name="_Toc25083280"/>
      <w:bookmarkStart w:id="1092" w:name="_Toc25841919"/>
      <w:bookmarkStart w:id="1093" w:name="_Toc25919767"/>
      <w:bookmarkStart w:id="1094" w:name="_Toc26174891"/>
      <w:bookmarkStart w:id="1095" w:name="_Toc49502921"/>
    </w:p>
    <w:p w14:paraId="719C1F13" w14:textId="15B4E8F6" w:rsidR="006C1813" w:rsidRPr="000E513A" w:rsidRDefault="006C1813" w:rsidP="006C1813">
      <w:pPr>
        <w:pStyle w:val="Ttulo1"/>
        <w:ind w:left="879" w:right="614"/>
        <w:rPr>
          <w:rFonts w:cs="Arial"/>
          <w:b w:val="0"/>
          <w:bCs/>
          <w:sz w:val="18"/>
          <w:szCs w:val="18"/>
        </w:rPr>
      </w:pPr>
      <w:bookmarkStart w:id="1096" w:name="_Toc111665151"/>
      <w:bookmarkStart w:id="1097" w:name="_Toc11814418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086"/>
      <w:bookmarkEnd w:id="1087"/>
      <w:bookmarkEnd w:id="1088"/>
      <w:bookmarkEnd w:id="1089"/>
      <w:bookmarkEnd w:id="1090"/>
      <w:bookmarkEnd w:id="1091"/>
      <w:bookmarkEnd w:id="1092"/>
      <w:bookmarkEnd w:id="1093"/>
      <w:bookmarkEnd w:id="1094"/>
      <w:bookmarkEnd w:id="1095"/>
      <w:bookmarkEnd w:id="1096"/>
      <w:bookmarkEnd w:id="1097"/>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098" w:name="_Toc494211642"/>
      <w:bookmarkStart w:id="1099" w:name="_Toc505757203"/>
      <w:bookmarkStart w:id="1100" w:name="_Toc505869800"/>
      <w:bookmarkStart w:id="1101" w:name="_Toc527963350"/>
      <w:bookmarkStart w:id="1102" w:name="_Toc528680738"/>
      <w:bookmarkStart w:id="1103" w:name="_Toc25083281"/>
      <w:bookmarkStart w:id="1104" w:name="_Toc25841920"/>
      <w:bookmarkStart w:id="1105" w:name="_Toc25919768"/>
      <w:bookmarkStart w:id="1106" w:name="_Toc26174892"/>
      <w:bookmarkStart w:id="1107" w:name="_Toc49502922"/>
      <w:bookmarkStart w:id="1108" w:name="_Toc111665152"/>
      <w:bookmarkStart w:id="1109" w:name="_Toc11814418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098"/>
      <w:bookmarkEnd w:id="1099"/>
      <w:bookmarkEnd w:id="1100"/>
      <w:bookmarkEnd w:id="1101"/>
      <w:bookmarkEnd w:id="1102"/>
      <w:bookmarkEnd w:id="1103"/>
      <w:bookmarkEnd w:id="1104"/>
      <w:bookmarkEnd w:id="1105"/>
      <w:bookmarkEnd w:id="1106"/>
      <w:bookmarkEnd w:id="1107"/>
      <w:bookmarkEnd w:id="1108"/>
      <w:bookmarkEnd w:id="1109"/>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10" w:name="_Toc494211643"/>
      <w:bookmarkStart w:id="1111" w:name="_Toc505757204"/>
      <w:bookmarkStart w:id="1112" w:name="_Toc505869801"/>
      <w:bookmarkStart w:id="1113" w:name="_Toc527963351"/>
      <w:bookmarkStart w:id="1114" w:name="_Toc528680739"/>
      <w:bookmarkStart w:id="1115" w:name="_Toc25083282"/>
      <w:bookmarkStart w:id="1116" w:name="_Toc25841921"/>
      <w:bookmarkStart w:id="1117" w:name="_Toc25919769"/>
      <w:bookmarkStart w:id="1118" w:name="_Toc26174893"/>
      <w:bookmarkStart w:id="1119" w:name="_Toc49502923"/>
      <w:bookmarkStart w:id="1120" w:name="_Toc111665153"/>
      <w:bookmarkStart w:id="1121" w:name="_Toc11814419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10"/>
      <w:bookmarkEnd w:id="1111"/>
      <w:bookmarkEnd w:id="1112"/>
      <w:bookmarkEnd w:id="1113"/>
      <w:bookmarkEnd w:id="1114"/>
      <w:bookmarkEnd w:id="1115"/>
      <w:bookmarkEnd w:id="1116"/>
      <w:bookmarkEnd w:id="1117"/>
      <w:bookmarkEnd w:id="1118"/>
      <w:bookmarkEnd w:id="1119"/>
      <w:bookmarkEnd w:id="1120"/>
      <w:bookmarkEnd w:id="112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22" w:name="_Toc494211644"/>
      <w:bookmarkStart w:id="1123" w:name="_Toc505757205"/>
      <w:bookmarkStart w:id="1124" w:name="_Toc505869802"/>
      <w:bookmarkStart w:id="1125" w:name="_Toc527963352"/>
      <w:bookmarkStart w:id="1126" w:name="_Toc528680740"/>
      <w:bookmarkStart w:id="1127" w:name="_Toc25083283"/>
      <w:bookmarkStart w:id="1128" w:name="_Toc25841922"/>
      <w:bookmarkStart w:id="1129" w:name="_Toc25919770"/>
      <w:bookmarkStart w:id="1130" w:name="_Toc26174894"/>
      <w:bookmarkStart w:id="1131" w:name="_Toc49502924"/>
      <w:bookmarkStart w:id="1132" w:name="_Toc111665154"/>
      <w:bookmarkStart w:id="1133" w:name="_Toc11814419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22"/>
      <w:bookmarkEnd w:id="1123"/>
      <w:bookmarkEnd w:id="1124"/>
      <w:bookmarkEnd w:id="1125"/>
      <w:bookmarkEnd w:id="1126"/>
      <w:bookmarkEnd w:id="1127"/>
      <w:bookmarkEnd w:id="1128"/>
      <w:bookmarkEnd w:id="1129"/>
      <w:bookmarkEnd w:id="1130"/>
      <w:bookmarkEnd w:id="1131"/>
      <w:bookmarkEnd w:id="1132"/>
      <w:bookmarkEnd w:id="1133"/>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34" w:name="_Toc494211645"/>
      <w:bookmarkStart w:id="1135" w:name="_Toc505757206"/>
      <w:bookmarkStart w:id="1136" w:name="_Toc505869803"/>
      <w:bookmarkStart w:id="1137" w:name="_Toc527963353"/>
      <w:bookmarkStart w:id="1138" w:name="_Toc528680741"/>
      <w:bookmarkStart w:id="1139" w:name="_Toc25083284"/>
      <w:bookmarkStart w:id="1140" w:name="_Toc25841923"/>
      <w:bookmarkStart w:id="1141" w:name="_Toc25919771"/>
      <w:bookmarkStart w:id="1142" w:name="_Toc26174895"/>
      <w:bookmarkStart w:id="1143" w:name="_Toc49502925"/>
      <w:bookmarkStart w:id="1144" w:name="_Toc111665155"/>
      <w:bookmarkStart w:id="1145" w:name="_Toc11814419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34"/>
      <w:bookmarkEnd w:id="1135"/>
      <w:bookmarkEnd w:id="1136"/>
      <w:bookmarkEnd w:id="1137"/>
      <w:bookmarkEnd w:id="1138"/>
      <w:bookmarkEnd w:id="1139"/>
      <w:bookmarkEnd w:id="1140"/>
      <w:bookmarkEnd w:id="1141"/>
      <w:bookmarkEnd w:id="1142"/>
      <w:bookmarkEnd w:id="1143"/>
      <w:bookmarkEnd w:id="1144"/>
      <w:bookmarkEnd w:id="1145"/>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46" w:name="_Toc494211646"/>
      <w:bookmarkStart w:id="1147" w:name="_Toc505757207"/>
      <w:bookmarkStart w:id="1148" w:name="_Toc505869804"/>
      <w:bookmarkStart w:id="1149" w:name="_Toc527963354"/>
      <w:bookmarkStart w:id="1150" w:name="_Toc528680742"/>
      <w:bookmarkStart w:id="1151" w:name="_Toc25083285"/>
      <w:bookmarkStart w:id="1152" w:name="_Toc25841924"/>
      <w:bookmarkStart w:id="1153" w:name="_Toc25919772"/>
      <w:bookmarkStart w:id="1154" w:name="_Toc26174896"/>
      <w:bookmarkStart w:id="1155" w:name="_Toc49502926"/>
      <w:bookmarkStart w:id="1156" w:name="_Toc111665156"/>
      <w:bookmarkStart w:id="1157" w:name="_Toc118144193"/>
      <w:r w:rsidRPr="000E513A">
        <w:rPr>
          <w:rFonts w:cs="Arial"/>
          <w:sz w:val="18"/>
          <w:szCs w:val="18"/>
        </w:rPr>
        <w:t>TRANSITORIO</w:t>
      </w:r>
      <w:bookmarkEnd w:id="1146"/>
      <w:bookmarkEnd w:id="1147"/>
      <w:bookmarkEnd w:id="1148"/>
      <w:bookmarkEnd w:id="1149"/>
      <w:bookmarkEnd w:id="1150"/>
      <w:bookmarkEnd w:id="1151"/>
      <w:bookmarkEnd w:id="1152"/>
      <w:bookmarkEnd w:id="1153"/>
      <w:bookmarkEnd w:id="1154"/>
      <w:bookmarkEnd w:id="1155"/>
      <w:bookmarkEnd w:id="1156"/>
      <w:bookmarkEnd w:id="1157"/>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1FDC" w14:textId="77777777" w:rsidR="009F597C" w:rsidRDefault="009F597C">
      <w:r>
        <w:separator/>
      </w:r>
    </w:p>
  </w:endnote>
  <w:endnote w:type="continuationSeparator" w:id="0">
    <w:p w14:paraId="52FDE9EE" w14:textId="77777777" w:rsidR="009F597C" w:rsidRDefault="009F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5D957FF4"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B21062">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D97F54">
      <w:rPr>
        <w:rFonts w:ascii="Arial" w:hAnsi="Arial" w:cs="Arial"/>
        <w:b/>
      </w:rPr>
      <w:t>5</w:t>
    </w:r>
    <w:r w:rsidR="00334228">
      <w:rPr>
        <w:rFonts w:ascii="Arial" w:hAnsi="Arial" w:cs="Arial"/>
        <w:b/>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1587AF4D"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B21062">
      <w:rPr>
        <w:rFonts w:ascii="Arial" w:hAnsi="Arial" w:cs="Arial"/>
        <w:b/>
        <w:noProof/>
      </w:rPr>
      <w:t>59</w:t>
    </w:r>
    <w:r w:rsidRPr="009F25D8">
      <w:rPr>
        <w:rFonts w:ascii="Arial" w:hAnsi="Arial" w:cs="Arial"/>
        <w:b/>
        <w:sz w:val="24"/>
        <w:szCs w:val="24"/>
      </w:rPr>
      <w:fldChar w:fldCharType="end"/>
    </w:r>
    <w:r w:rsidRPr="009F25D8">
      <w:rPr>
        <w:rFonts w:ascii="Arial" w:hAnsi="Arial" w:cs="Arial"/>
      </w:rPr>
      <w:t xml:space="preserve"> de </w:t>
    </w:r>
    <w:r w:rsidR="00D97F54">
      <w:rPr>
        <w:rFonts w:ascii="Arial" w:hAnsi="Arial" w:cs="Arial"/>
        <w:b/>
      </w:rPr>
      <w:t>5</w:t>
    </w:r>
    <w:r w:rsidR="00334228">
      <w:rPr>
        <w:rFonts w:ascii="Arial" w:hAnsi="Arial" w:cs="Arial"/>
        <w:b/>
      </w:rPr>
      <w:t>9</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5511" w14:textId="77777777" w:rsidR="009F597C" w:rsidRDefault="009F597C">
      <w:r>
        <w:separator/>
      </w:r>
    </w:p>
  </w:footnote>
  <w:footnote w:type="continuationSeparator" w:id="0">
    <w:p w14:paraId="1CE549C9" w14:textId="77777777" w:rsidR="009F597C" w:rsidRDefault="009F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7016C9C5"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972E3B">
            <w:rPr>
              <w:rFonts w:ascii="Arial" w:hAnsi="Arial" w:cs="Arial"/>
              <w:color w:val="808080"/>
              <w:szCs w:val="22"/>
            </w:rPr>
            <w:t>013</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3490EEC6" w:rsidR="001F41AB" w:rsidRPr="00CE1001" w:rsidRDefault="001F41A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972E3B">
      <w:rPr>
        <w:rFonts w:ascii="Arial" w:hAnsi="Arial" w:cs="Arial"/>
        <w:color w:val="808080"/>
        <w:szCs w:val="22"/>
      </w:rPr>
      <w:t>013</w:t>
    </w:r>
    <w:r>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2"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3"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5"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6"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A41679D"/>
    <w:multiLevelType w:val="hybridMultilevel"/>
    <w:tmpl w:val="A25AF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5"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6"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7"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8"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0"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2"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6"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0"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1"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2"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3"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4"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5"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7"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8"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9"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0"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1"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2"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4"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5"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6"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8"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0"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1"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2"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5"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6"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7"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8"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79"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0"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81" w15:restartNumberingAfterBreak="0">
    <w:nsid w:val="663706C6"/>
    <w:multiLevelType w:val="hybridMultilevel"/>
    <w:tmpl w:val="2FAA17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2"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5" w15:restartNumberingAfterBreak="0">
    <w:nsid w:val="6A0C2C58"/>
    <w:multiLevelType w:val="hybridMultilevel"/>
    <w:tmpl w:val="6A8AA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7"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8" w15:restartNumberingAfterBreak="0">
    <w:nsid w:val="6C973457"/>
    <w:multiLevelType w:val="multilevel"/>
    <w:tmpl w:val="E63C1BD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0" w15:restartNumberingAfterBreak="0">
    <w:nsid w:val="73FF4A27"/>
    <w:multiLevelType w:val="hybridMultilevel"/>
    <w:tmpl w:val="5BD69E9A"/>
    <w:lvl w:ilvl="0" w:tplc="18A8541A">
      <w:start w:val="1"/>
      <w:numFmt w:val="bullet"/>
      <w:lvlText w:val=""/>
      <w:lvlJc w:val="left"/>
      <w:pPr>
        <w:ind w:left="720" w:hanging="360"/>
      </w:pPr>
      <w:rPr>
        <w:rFonts w:ascii="Symbol" w:hAnsi="Symbol" w:hint="default"/>
        <w:color w:val="D500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4"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5"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6"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7"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9"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0"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69"/>
  </w:num>
  <w:num w:numId="3">
    <w:abstractNumId w:val="35"/>
  </w:num>
  <w:num w:numId="4">
    <w:abstractNumId w:val="99"/>
  </w:num>
  <w:num w:numId="5">
    <w:abstractNumId w:val="98"/>
  </w:num>
  <w:num w:numId="6">
    <w:abstractNumId w:val="51"/>
  </w:num>
  <w:num w:numId="7">
    <w:abstractNumId w:val="70"/>
  </w:num>
  <w:num w:numId="8">
    <w:abstractNumId w:val="73"/>
  </w:num>
  <w:num w:numId="9">
    <w:abstractNumId w:val="86"/>
  </w:num>
  <w:num w:numId="10">
    <w:abstractNumId w:val="49"/>
  </w:num>
  <w:num w:numId="11">
    <w:abstractNumId w:val="33"/>
  </w:num>
  <w:num w:numId="12">
    <w:abstractNumId w:val="21"/>
  </w:num>
  <w:num w:numId="13">
    <w:abstractNumId w:val="6"/>
  </w:num>
  <w:num w:numId="14">
    <w:abstractNumId w:val="27"/>
  </w:num>
  <w:num w:numId="15">
    <w:abstractNumId w:val="26"/>
  </w:num>
  <w:num w:numId="16">
    <w:abstractNumId w:val="8"/>
  </w:num>
  <w:num w:numId="17">
    <w:abstractNumId w:val="64"/>
  </w:num>
  <w:num w:numId="18">
    <w:abstractNumId w:val="57"/>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5"/>
  </w:num>
  <w:num w:numId="27">
    <w:abstractNumId w:val="63"/>
  </w:num>
  <w:num w:numId="28">
    <w:abstractNumId w:val="76"/>
  </w:num>
  <w:num w:numId="29">
    <w:abstractNumId w:val="83"/>
  </w:num>
  <w:num w:numId="30">
    <w:abstractNumId w:val="66"/>
  </w:num>
  <w:num w:numId="31">
    <w:abstractNumId w:val="77"/>
  </w:num>
  <w:num w:numId="32">
    <w:abstractNumId w:val="93"/>
  </w:num>
  <w:num w:numId="33">
    <w:abstractNumId w:val="12"/>
  </w:num>
  <w:num w:numId="34">
    <w:abstractNumId w:val="61"/>
  </w:num>
  <w:num w:numId="35">
    <w:abstractNumId w:val="78"/>
  </w:num>
  <w:num w:numId="36">
    <w:abstractNumId w:val="67"/>
  </w:num>
  <w:num w:numId="37">
    <w:abstractNumId w:val="50"/>
  </w:num>
  <w:num w:numId="38">
    <w:abstractNumId w:val="58"/>
  </w:num>
  <w:num w:numId="39">
    <w:abstractNumId w:val="53"/>
  </w:num>
  <w:num w:numId="40">
    <w:abstractNumId w:val="25"/>
  </w:num>
  <w:num w:numId="41">
    <w:abstractNumId w:val="20"/>
  </w:num>
  <w:num w:numId="42">
    <w:abstractNumId w:val="75"/>
  </w:num>
  <w:num w:numId="43">
    <w:abstractNumId w:val="52"/>
  </w:num>
  <w:num w:numId="44">
    <w:abstractNumId w:val="31"/>
  </w:num>
  <w:num w:numId="45">
    <w:abstractNumId w:val="16"/>
  </w:num>
  <w:num w:numId="46">
    <w:abstractNumId w:val="22"/>
  </w:num>
  <w:num w:numId="47">
    <w:abstractNumId w:val="71"/>
  </w:num>
  <w:num w:numId="48">
    <w:abstractNumId w:val="54"/>
  </w:num>
  <w:num w:numId="49">
    <w:abstractNumId w:val="36"/>
  </w:num>
  <w:num w:numId="50">
    <w:abstractNumId w:val="89"/>
  </w:num>
  <w:num w:numId="51">
    <w:abstractNumId w:val="92"/>
  </w:num>
  <w:num w:numId="52">
    <w:abstractNumId w:val="37"/>
  </w:num>
  <w:num w:numId="53">
    <w:abstractNumId w:val="43"/>
  </w:num>
  <w:num w:numId="54">
    <w:abstractNumId w:val="79"/>
  </w:num>
  <w:num w:numId="55">
    <w:abstractNumId w:val="23"/>
  </w:num>
  <w:num w:numId="56">
    <w:abstractNumId w:val="42"/>
  </w:num>
  <w:num w:numId="57">
    <w:abstractNumId w:val="87"/>
  </w:num>
  <w:num w:numId="58">
    <w:abstractNumId w:val="55"/>
  </w:num>
  <w:num w:numId="59">
    <w:abstractNumId w:val="46"/>
  </w:num>
  <w:num w:numId="60">
    <w:abstractNumId w:val="30"/>
  </w:num>
  <w:num w:numId="61">
    <w:abstractNumId w:val="80"/>
  </w:num>
  <w:num w:numId="62">
    <w:abstractNumId w:val="19"/>
  </w:num>
  <w:num w:numId="63">
    <w:abstractNumId w:val="84"/>
  </w:num>
  <w:num w:numId="64">
    <w:abstractNumId w:val="41"/>
  </w:num>
  <w:num w:numId="65">
    <w:abstractNumId w:val="68"/>
  </w:num>
  <w:num w:numId="66">
    <w:abstractNumId w:val="32"/>
  </w:num>
  <w:num w:numId="67">
    <w:abstractNumId w:val="74"/>
  </w:num>
  <w:num w:numId="68">
    <w:abstractNumId w:val="65"/>
  </w:num>
  <w:num w:numId="69">
    <w:abstractNumId w:val="17"/>
  </w:num>
  <w:num w:numId="70">
    <w:abstractNumId w:val="96"/>
  </w:num>
  <w:num w:numId="71">
    <w:abstractNumId w:val="28"/>
  </w:num>
  <w:num w:numId="72">
    <w:abstractNumId w:val="24"/>
  </w:num>
  <w:num w:numId="73">
    <w:abstractNumId w:val="15"/>
  </w:num>
  <w:num w:numId="74">
    <w:abstractNumId w:val="56"/>
  </w:num>
  <w:num w:numId="75">
    <w:abstractNumId w:val="38"/>
  </w:num>
  <w:num w:numId="76">
    <w:abstractNumId w:val="94"/>
  </w:num>
  <w:num w:numId="77">
    <w:abstractNumId w:val="60"/>
  </w:num>
  <w:num w:numId="78">
    <w:abstractNumId w:val="100"/>
  </w:num>
  <w:num w:numId="79">
    <w:abstractNumId w:val="62"/>
  </w:num>
  <w:num w:numId="80">
    <w:abstractNumId w:val="47"/>
  </w:num>
  <w:num w:numId="81">
    <w:abstractNumId w:val="97"/>
  </w:num>
  <w:num w:numId="82">
    <w:abstractNumId w:val="72"/>
  </w:num>
  <w:num w:numId="83">
    <w:abstractNumId w:val="82"/>
  </w:num>
  <w:num w:numId="84">
    <w:abstractNumId w:val="91"/>
  </w:num>
  <w:num w:numId="85">
    <w:abstractNumId w:val="88"/>
  </w:num>
  <w:num w:numId="86">
    <w:abstractNumId w:val="44"/>
  </w:num>
  <w:num w:numId="87">
    <w:abstractNumId w:val="90"/>
  </w:num>
  <w:num w:numId="88">
    <w:abstractNumId w:val="14"/>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num>
  <w:num w:numId="91">
    <w:abstractNumId w:val="29"/>
  </w:num>
  <w:num w:numId="92">
    <w:abstractNumId w:val="81"/>
  </w:num>
  <w:num w:numId="93">
    <w:abstractNumId w:val="18"/>
  </w:num>
  <w:num w:numId="94">
    <w:abstractNumId w:val="13"/>
  </w:num>
  <w:num w:numId="95">
    <w:abstractNumId w:val="48"/>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1DB"/>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4B7"/>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3AE"/>
    <w:rsid w:val="005B647A"/>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DD9"/>
    <w:rsid w:val="00693464"/>
    <w:rsid w:val="00693BFB"/>
    <w:rsid w:val="00693C02"/>
    <w:rsid w:val="006940CD"/>
    <w:rsid w:val="006944E5"/>
    <w:rsid w:val="00694941"/>
    <w:rsid w:val="006950CB"/>
    <w:rsid w:val="006955D2"/>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97C"/>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062"/>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90A"/>
    <w:rsid w:val="00B43F43"/>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2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97F54"/>
    <w:rsid w:val="00DA0327"/>
    <w:rsid w:val="00DA09DF"/>
    <w:rsid w:val="00DA0B86"/>
    <w:rsid w:val="00DA0CD1"/>
    <w:rsid w:val="00DA0FE6"/>
    <w:rsid w:val="00DA134B"/>
    <w:rsid w:val="00DA1768"/>
    <w:rsid w:val="00DA1B7E"/>
    <w:rsid w:val="00DA1CF2"/>
    <w:rsid w:val="00DA24EE"/>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1B8"/>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rmando.calleja@ine.mx" TargetMode="External"/><Relationship Id="rId26" Type="http://schemas.openxmlformats.org/officeDocument/2006/relationships/hyperlink" Target="mailto:alonso.rodriguez@ine.mx" TargetMode="External"/><Relationship Id="rId39" Type="http://schemas.openxmlformats.org/officeDocument/2006/relationships/hyperlink" Target="mailto:complementodepago.scp@ine.mx" TargetMode="External"/><Relationship Id="rId21" Type="http://schemas.openxmlformats.org/officeDocument/2006/relationships/hyperlink" Target="mailto:calixto.garcia@ine.mx"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0" Type="http://schemas.openxmlformats.org/officeDocument/2006/relationships/hyperlink" Target="mailto:martha.ferrer@ine.mx" TargetMode="External"/><Relationship Id="rId29" Type="http://schemas.openxmlformats.org/officeDocument/2006/relationships/hyperlink" Target="mailto:armando.calleja@ine.m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onso.rodriguez@ine.mx" TargetMode="External"/><Relationship Id="rId32" Type="http://schemas.openxmlformats.org/officeDocument/2006/relationships/hyperlink" Target="mailto:calixto.garcia@ine.mx" TargetMode="External"/><Relationship Id="rId37" Type="http://schemas.openxmlformats.org/officeDocument/2006/relationships/header" Target="header3.xml"/><Relationship Id="rId40" Type="http://schemas.openxmlformats.org/officeDocument/2006/relationships/hyperlink" Target="mailto:_______@ine.mx" TargetMode="Externa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mailto:luis.padilla@ine.mx" TargetMode="External"/><Relationship Id="rId28" Type="http://schemas.openxmlformats.org/officeDocument/2006/relationships/hyperlink" Target="mailto:martha.ferrer@ine.mx"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ngela.inclan@ine.mx" TargetMode="External"/><Relationship Id="rId31" Type="http://schemas.openxmlformats.org/officeDocument/2006/relationships/hyperlink" Target="mailto:armando.calleja@ine.m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https://listanominal.ine.mx/scpln/" TargetMode="External"/><Relationship Id="rId27" Type="http://schemas.openxmlformats.org/officeDocument/2006/relationships/hyperlink" Target="mailto:armando.calleja@ine.mx" TargetMode="External"/><Relationship Id="rId30" Type="http://schemas.openxmlformats.org/officeDocument/2006/relationships/hyperlink" Target="mailto:angela.inclan@ine.mx"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mplementodepago.scp@ine.mx" TargetMode="External"/><Relationship Id="rId25" Type="http://schemas.openxmlformats.org/officeDocument/2006/relationships/hyperlink" Target="mailto:luis.padilla@ine.mx" TargetMode="External"/><Relationship Id="rId33" Type="http://schemas.openxmlformats.org/officeDocument/2006/relationships/header" Target="header1.xm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2.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3.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4.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71A61B-0216-4AB5-B5AD-0263230D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59</Pages>
  <Words>25193</Words>
  <Characters>138565</Characters>
  <Application>Microsoft Office Word</Application>
  <DocSecurity>0</DocSecurity>
  <Lines>1154</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163432</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7</cp:revision>
  <cp:lastPrinted>2022-11-08T16:38:00Z</cp:lastPrinted>
  <dcterms:created xsi:type="dcterms:W3CDTF">2022-11-07T15:30:00Z</dcterms:created>
  <dcterms:modified xsi:type="dcterms:W3CDTF">2022-11-08T16:39:00Z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