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2094"/>
        <w:gridCol w:w="6311"/>
      </w:tblGrid>
      <w:tr w:rsidR="000F3098" w:rsidRPr="005C7892" w:rsidTr="00523C13">
        <w:trPr>
          <w:trHeight w:val="1428"/>
        </w:trPr>
        <w:tc>
          <w:tcPr>
            <w:tcW w:w="2094" w:type="dxa"/>
            <w:tcBorders>
              <w:right w:val="single" w:sz="4" w:space="0" w:color="FFFFFF"/>
            </w:tcBorders>
            <w:shd w:val="clear" w:color="auto" w:fill="D5007F"/>
          </w:tcPr>
          <w:p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FFFFFF"/>
            </w:tcBorders>
            <w:shd w:val="clear" w:color="auto" w:fill="D5007F"/>
            <w:vAlign w:val="bottom"/>
          </w:tcPr>
          <w:p w:rsidR="000F3098" w:rsidRPr="005C7892" w:rsidRDefault="000F3098" w:rsidP="000F3098">
            <w:pPr>
              <w:pStyle w:val="Sinespaciado"/>
              <w:rPr>
                <w:rFonts w:asciiTheme="minorHAnsi" w:hAnsiTheme="minorHAnsi" w:cstheme="minorHAnsi"/>
                <w:b/>
                <w:bCs/>
                <w:color w:val="FFFFFF"/>
                <w:sz w:val="72"/>
                <w:szCs w:val="72"/>
                <w:lang w:val="es-ES"/>
              </w:rPr>
            </w:pPr>
          </w:p>
        </w:tc>
      </w:tr>
      <w:tr w:rsidR="000F3098" w:rsidRPr="005C7892" w:rsidTr="00523C13">
        <w:trPr>
          <w:trHeight w:val="2856"/>
        </w:trPr>
        <w:tc>
          <w:tcPr>
            <w:tcW w:w="2094" w:type="dxa"/>
            <w:tcBorders>
              <w:right w:val="single" w:sz="4" w:space="0" w:color="000000"/>
            </w:tcBorders>
            <w:shd w:val="clear" w:color="auto" w:fill="auto"/>
          </w:tcPr>
          <w:p w:rsidR="000F3098" w:rsidRPr="005C7892" w:rsidRDefault="000F309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3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Dirección Ejecutiva de Prerrogativas y</w:t>
            </w:r>
            <w:r w:rsidR="00523C13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Partidos Políticos</w:t>
            </w:r>
          </w:p>
          <w:p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:rsidR="009A1058" w:rsidRPr="005C7892" w:rsidRDefault="008A5CCF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Secretaría Técnica del Comité de </w:t>
            </w:r>
            <w:r w:rsidR="00DE4599"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Radio y</w:t>
            </w:r>
            <w:r w:rsidRPr="005C7892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Televisión</w:t>
            </w:r>
          </w:p>
          <w:p w:rsidR="009A1058" w:rsidRPr="005C7892" w:rsidRDefault="009A1058" w:rsidP="009A1058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</w:p>
          <w:p w:rsidR="000F3098" w:rsidRPr="00211B30" w:rsidRDefault="006A71FD" w:rsidP="00BF364D">
            <w:pPr>
              <w:pStyle w:val="Sinespaciado"/>
              <w:jc w:val="left"/>
              <w:rPr>
                <w:rFonts w:asciiTheme="minorHAnsi" w:hAnsiTheme="minorHAnsi" w:cstheme="minorHAnsi"/>
                <w:sz w:val="24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Octava</w:t>
            </w:r>
            <w:r w:rsidR="003B0927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 xml:space="preserve"> </w:t>
            </w:r>
            <w:r w:rsidR="008A5CCF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Sesión Ordinaria 201</w:t>
            </w:r>
            <w:r w:rsidR="00AD0973" w:rsidRPr="00211B30">
              <w:rPr>
                <w:rFonts w:asciiTheme="minorHAnsi" w:hAnsiTheme="minorHAnsi" w:cstheme="minorHAnsi"/>
                <w:sz w:val="24"/>
                <w:szCs w:val="20"/>
                <w:lang w:val="es-ES"/>
              </w:rPr>
              <w:t>9</w:t>
            </w:r>
          </w:p>
          <w:p w:rsidR="00C04226" w:rsidRPr="005C7892" w:rsidRDefault="006A71FD" w:rsidP="00FA6227">
            <w:pPr>
              <w:pStyle w:val="Sinespaciado"/>
              <w:jc w:val="left"/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2</w:t>
            </w:r>
            <w:r w:rsidR="00A86B62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7</w:t>
            </w:r>
            <w:r w:rsidR="00513E70" w:rsidRPr="005774B6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agosto</w:t>
            </w:r>
            <w:r w:rsidR="008A5CCF" w:rsidRPr="005774B6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 xml:space="preserve"> de 201</w:t>
            </w:r>
            <w:r w:rsidR="00AD0973" w:rsidRPr="005774B6">
              <w:rPr>
                <w:rFonts w:asciiTheme="minorHAnsi" w:hAnsiTheme="minorHAnsi" w:cstheme="minorHAnsi"/>
                <w:b/>
                <w:sz w:val="24"/>
                <w:szCs w:val="20"/>
                <w:shd w:val="clear" w:color="auto" w:fill="FFFFFF"/>
                <w:lang w:val="es-ES"/>
              </w:rPr>
              <w:t>9</w:t>
            </w:r>
          </w:p>
          <w:p w:rsidR="002710DF" w:rsidRPr="005C7892" w:rsidRDefault="002710DF" w:rsidP="00E449EC">
            <w:pPr>
              <w:pStyle w:val="Sinespaciado"/>
              <w:jc w:val="left"/>
              <w:rPr>
                <w:rFonts w:asciiTheme="minorHAnsi" w:hAnsiTheme="minorHAnsi" w:cstheme="minorHAnsi"/>
                <w:b/>
                <w:szCs w:val="20"/>
                <w:shd w:val="clear" w:color="auto" w:fill="FFFFFF"/>
                <w:lang w:val="es-ES"/>
              </w:rPr>
            </w:pPr>
          </w:p>
        </w:tc>
      </w:tr>
    </w:tbl>
    <w:p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:rsidR="000F3098" w:rsidRPr="005C7892" w:rsidRDefault="000F3098">
      <w:pPr>
        <w:rPr>
          <w:rFonts w:asciiTheme="minorHAnsi" w:hAnsiTheme="minorHAnsi" w:cstheme="minorHAnsi"/>
          <w:lang w:val="es-ES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0F3098" w:rsidRPr="005C7892">
        <w:tc>
          <w:tcPr>
            <w:tcW w:w="0" w:type="auto"/>
          </w:tcPr>
          <w:p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[</w:t>
            </w:r>
            <w:r w:rsidR="007461B3" w:rsidRPr="005C789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Informes estatales de monitoreo y nacional de los requerimientos formulados a los concesionarios de radio y televisión</w:t>
            </w:r>
            <w:r w:rsidR="00AA11CF" w:rsidRPr="005C7892"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  <w:t>.</w:t>
            </w:r>
            <w:r w:rsidRPr="005C7892">
              <w:rPr>
                <w:rFonts w:asciiTheme="minorHAnsi" w:hAnsiTheme="minorHAnsi" w:cstheme="minorHAnsi"/>
                <w:b/>
                <w:bCs/>
                <w:caps/>
                <w:color w:val="76923C"/>
                <w:sz w:val="28"/>
                <w:szCs w:val="28"/>
                <w:lang w:val="es-ES"/>
              </w:rPr>
              <w:t>]</w:t>
            </w:r>
          </w:p>
          <w:p w:rsidR="000F3098" w:rsidRPr="005C7892" w:rsidRDefault="000F3098">
            <w:pPr>
              <w:pStyle w:val="Sinespaciado"/>
              <w:rPr>
                <w:rFonts w:asciiTheme="minorHAnsi" w:hAnsiTheme="minorHAnsi" w:cstheme="minorHAnsi"/>
                <w:b/>
                <w:bCs/>
                <w:caps/>
                <w:sz w:val="28"/>
                <w:szCs w:val="28"/>
                <w:lang w:val="es-ES"/>
              </w:rPr>
            </w:pPr>
          </w:p>
        </w:tc>
      </w:tr>
      <w:tr w:rsidR="000F3098" w:rsidRPr="005C7892">
        <w:tc>
          <w:tcPr>
            <w:tcW w:w="0" w:type="auto"/>
          </w:tcPr>
          <w:p w:rsidR="000F3098" w:rsidRPr="005C7892" w:rsidRDefault="000F3098" w:rsidP="000F3098">
            <w:pPr>
              <w:pStyle w:val="Sinespaciado"/>
              <w:jc w:val="right"/>
              <w:rPr>
                <w:rFonts w:asciiTheme="minorHAnsi" w:hAnsiTheme="minorHAnsi" w:cstheme="minorHAnsi"/>
                <w:color w:val="808080"/>
                <w:sz w:val="28"/>
                <w:szCs w:val="28"/>
                <w:lang w:val="es-ES"/>
              </w:rPr>
            </w:pPr>
          </w:p>
        </w:tc>
      </w:tr>
    </w:tbl>
    <w:p w:rsidR="000F3098" w:rsidRPr="005C7892" w:rsidRDefault="000F3098">
      <w:pPr>
        <w:rPr>
          <w:rFonts w:asciiTheme="minorHAnsi" w:hAnsiTheme="minorHAnsi" w:cstheme="minorHAnsi"/>
          <w:lang w:val="es-ES"/>
        </w:rPr>
      </w:pPr>
    </w:p>
    <w:p w:rsidR="007E7FAD" w:rsidRPr="005C7892" w:rsidRDefault="000F3098" w:rsidP="006B5DC0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br w:type="page"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lastRenderedPageBreak/>
        <w:t xml:space="preserve">Informes estatales de monitoreo y nacional de los requerimientos </w:t>
      </w:r>
      <w:r w:rsidR="006B5DC0">
        <w:rPr>
          <w:rFonts w:asciiTheme="minorHAnsi" w:hAnsiTheme="minorHAnsi" w:cstheme="minorHAnsi"/>
          <w:b/>
          <w:szCs w:val="22"/>
          <w:lang w:val="es-ES"/>
        </w:rPr>
        <w:br/>
      </w:r>
      <w:r w:rsidR="007461B3" w:rsidRPr="006B5DC0">
        <w:rPr>
          <w:rFonts w:asciiTheme="minorHAnsi" w:hAnsiTheme="minorHAnsi" w:cstheme="minorHAnsi"/>
          <w:b/>
          <w:szCs w:val="22"/>
          <w:lang w:val="es-ES"/>
        </w:rPr>
        <w:t>formulados a los concesionarios de radio y televisión</w:t>
      </w:r>
      <w:r w:rsidR="007E7FAD" w:rsidRPr="006B5DC0">
        <w:rPr>
          <w:rFonts w:asciiTheme="minorHAnsi" w:hAnsiTheme="minorHAnsi" w:cstheme="minorHAnsi"/>
          <w:b/>
          <w:szCs w:val="22"/>
          <w:lang w:val="es-ES"/>
        </w:rPr>
        <w:t>.</w:t>
      </w:r>
    </w:p>
    <w:p w:rsidR="002710DF" w:rsidRDefault="002710DF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073750" w:rsidRPr="005C7892" w:rsidRDefault="00073750" w:rsidP="004C2BC2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9270"/>
      </w:tblGrid>
      <w:tr w:rsidR="0081144A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81144A" w:rsidRDefault="0081144A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  <w:r w:rsidRPr="005C7892">
              <w:rPr>
                <w:rFonts w:asciiTheme="minorHAnsi" w:hAnsiTheme="minorHAnsi" w:cstheme="minorHAnsi"/>
                <w:b/>
                <w:lang w:val="es-ES"/>
              </w:rPr>
              <w:t>Índice</w:t>
            </w:r>
          </w:p>
          <w:p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B5DC0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  <w:p w:rsidR="006B5DC0" w:rsidRPr="005C7892" w:rsidRDefault="006B5DC0" w:rsidP="007A151A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  <w:tr w:rsidR="0081144A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6B5DC0" w:rsidRPr="000B0E9F" w:rsidRDefault="0081144A" w:rsidP="006B5DC0">
            <w:pPr>
              <w:pStyle w:val="Sinespaciad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>Introducción</w:t>
            </w:r>
          </w:p>
        </w:tc>
      </w:tr>
      <w:tr w:rsidR="0081144A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6B5DC0" w:rsidRPr="000B0E9F" w:rsidRDefault="0081144A" w:rsidP="00DC067E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0B0E9F">
              <w:rPr>
                <w:rFonts w:asciiTheme="minorHAnsi" w:hAnsiTheme="minorHAnsi" w:cstheme="minorHAnsi"/>
                <w:b/>
                <w:lang w:val="es-ES"/>
              </w:rPr>
              <w:t xml:space="preserve">1. </w:t>
            </w:r>
            <w:r w:rsidR="00456804" w:rsidRPr="000B0E9F">
              <w:rPr>
                <w:rFonts w:asciiTheme="minorHAnsi" w:hAnsiTheme="minorHAnsi" w:cstheme="minorHAnsi"/>
                <w:b/>
                <w:lang w:val="es-ES"/>
              </w:rPr>
              <w:t>Periodo Ordinario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(Del 16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 xml:space="preserve">de </w:t>
            </w:r>
            <w:r w:rsidR="00DC067E">
              <w:rPr>
                <w:rFonts w:asciiTheme="minorHAnsi" w:hAnsiTheme="minorHAnsi" w:cstheme="minorHAnsi"/>
                <w:b/>
                <w:lang w:val="es-ES"/>
              </w:rPr>
              <w:t>junio</w:t>
            </w:r>
            <w:r w:rsidR="00F11214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6427ED">
              <w:rPr>
                <w:rFonts w:asciiTheme="minorHAnsi" w:hAnsiTheme="minorHAnsi" w:cstheme="minorHAnsi"/>
                <w:b/>
                <w:lang w:val="es-ES"/>
              </w:rPr>
              <w:t xml:space="preserve">al 15 de </w:t>
            </w:r>
            <w:r w:rsidR="00DD2E4E">
              <w:rPr>
                <w:rFonts w:asciiTheme="minorHAnsi" w:hAnsiTheme="minorHAnsi" w:cstheme="minorHAnsi"/>
                <w:b/>
                <w:lang w:val="es-ES"/>
              </w:rPr>
              <w:t>ju</w:t>
            </w:r>
            <w:r w:rsidR="00DC067E">
              <w:rPr>
                <w:rFonts w:asciiTheme="minorHAnsi" w:hAnsiTheme="minorHAnsi" w:cstheme="minorHAnsi"/>
                <w:b/>
                <w:lang w:val="es-ES"/>
              </w:rPr>
              <w:t>l</w:t>
            </w:r>
            <w:r w:rsidR="00DD2E4E">
              <w:rPr>
                <w:rFonts w:asciiTheme="minorHAnsi" w:hAnsiTheme="minorHAnsi" w:cstheme="minorHAnsi"/>
                <w:b/>
                <w:lang w:val="es-ES"/>
              </w:rPr>
              <w:t>io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 de 2019)</w:t>
            </w:r>
            <w:r w:rsidR="00546226" w:rsidRPr="000B0E9F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Pr="000B0E9F" w:rsidRDefault="006A71FD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>. Emisoras con bajo cumplimiento.</w:t>
            </w:r>
          </w:p>
          <w:p w:rsidR="00F474E4" w:rsidRPr="000B0E9F" w:rsidRDefault="006A71FD" w:rsidP="006B5DC0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3</w:t>
            </w:r>
            <w:r w:rsidR="00F474E4" w:rsidRPr="000B0E9F">
              <w:rPr>
                <w:rFonts w:asciiTheme="minorHAnsi" w:hAnsiTheme="minorHAnsi" w:cstheme="minorHAnsi"/>
                <w:b/>
                <w:lang w:val="es-ES"/>
              </w:rPr>
              <w:t xml:space="preserve">. </w:t>
            </w:r>
            <w:r w:rsidR="006B5DC0" w:rsidRPr="000B0E9F">
              <w:rPr>
                <w:rFonts w:asciiTheme="minorHAnsi" w:hAnsiTheme="minorHAnsi" w:cstheme="minorHAnsi"/>
                <w:b/>
                <w:lang w:val="es-ES"/>
              </w:rPr>
              <w:t xml:space="preserve">Informes estatales de monitoreo, fecha de publicación y </w:t>
            </w:r>
            <w:r w:rsidR="000B0E9F" w:rsidRPr="000B0E9F">
              <w:rPr>
                <w:rFonts w:asciiTheme="minorHAnsi" w:hAnsiTheme="minorHAnsi" w:cstheme="minorHAnsi"/>
                <w:b/>
                <w:lang w:val="es-ES"/>
              </w:rPr>
              <w:t>envío</w:t>
            </w:r>
            <w:r w:rsidR="006B5DC0" w:rsidRPr="000B0E9F">
              <w:rPr>
                <w:rFonts w:asciiTheme="minorHAnsi" w:hAnsiTheme="minorHAnsi" w:cstheme="minorHAnsi"/>
                <w:b/>
                <w:lang w:val="es-ES"/>
              </w:rPr>
              <w:t xml:space="preserve"> al CRT</w:t>
            </w:r>
          </w:p>
        </w:tc>
      </w:tr>
      <w:tr w:rsidR="00F474E4" w:rsidRPr="005C7892" w:rsidTr="00414BD0">
        <w:trPr>
          <w:trHeight w:val="20"/>
          <w:jc w:val="center"/>
        </w:trPr>
        <w:tc>
          <w:tcPr>
            <w:tcW w:w="9270" w:type="dxa"/>
            <w:shd w:val="clear" w:color="auto" w:fill="auto"/>
          </w:tcPr>
          <w:p w:rsidR="00F474E4" w:rsidRDefault="00F474E4" w:rsidP="00F474E4">
            <w:pPr>
              <w:pStyle w:val="Sinespaciado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546226" w:rsidRDefault="00546226" w:rsidP="007461B3">
      <w:pPr>
        <w:pStyle w:val="Sinespaciado"/>
        <w:spacing w:after="120"/>
        <w:rPr>
          <w:rFonts w:asciiTheme="minorHAnsi" w:hAnsiTheme="minorHAnsi" w:cstheme="minorHAnsi"/>
          <w:b/>
          <w:lang w:val="es-ES"/>
        </w:rPr>
      </w:pPr>
    </w:p>
    <w:p w:rsidR="00546226" w:rsidRDefault="00546226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46049A" w:rsidRPr="005C7892" w:rsidRDefault="000B2947" w:rsidP="007461B3">
      <w:pPr>
        <w:pStyle w:val="Sinespaciado"/>
        <w:spacing w:after="12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Introducción</w:t>
      </w:r>
    </w:p>
    <w:p w:rsidR="00D55156" w:rsidRDefault="007461B3" w:rsidP="003C472F">
      <w:pPr>
        <w:pStyle w:val="Sinespaciado"/>
        <w:spacing w:after="120"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De acuerdo con </w:t>
      </w:r>
      <w:r w:rsidR="0046049A" w:rsidRPr="005C7892">
        <w:rPr>
          <w:rFonts w:asciiTheme="minorHAnsi" w:hAnsiTheme="minorHAnsi" w:cstheme="minorHAnsi"/>
          <w:lang w:val="es-ES"/>
        </w:rPr>
        <w:t>los plazos reglamentarios previs</w:t>
      </w:r>
      <w:r w:rsidR="00C73A2D" w:rsidRPr="005C7892">
        <w:rPr>
          <w:rFonts w:asciiTheme="minorHAnsi" w:hAnsiTheme="minorHAnsi" w:cstheme="minorHAnsi"/>
          <w:lang w:val="es-ES"/>
        </w:rPr>
        <w:t xml:space="preserve">tos </w:t>
      </w:r>
      <w:r w:rsidR="0046049A" w:rsidRPr="005C7892">
        <w:rPr>
          <w:rFonts w:asciiTheme="minorHAnsi" w:hAnsiTheme="minorHAnsi" w:cstheme="minorHAnsi"/>
          <w:lang w:val="es-ES"/>
        </w:rPr>
        <w:t>p</w:t>
      </w:r>
      <w:r w:rsidR="00D17BE4" w:rsidRPr="005C7892">
        <w:rPr>
          <w:rFonts w:asciiTheme="minorHAnsi" w:hAnsiTheme="minorHAnsi" w:cstheme="minorHAnsi"/>
          <w:lang w:val="es-ES"/>
        </w:rPr>
        <w:t xml:space="preserve">ara la </w:t>
      </w:r>
      <w:r w:rsidR="006A71FD">
        <w:rPr>
          <w:rFonts w:asciiTheme="minorHAnsi" w:hAnsiTheme="minorHAnsi" w:cstheme="minorHAnsi"/>
          <w:lang w:val="es-ES"/>
        </w:rPr>
        <w:t>Octava</w:t>
      </w:r>
      <w:r w:rsidR="00BB325A" w:rsidRPr="005C7892">
        <w:rPr>
          <w:rFonts w:asciiTheme="minorHAnsi" w:hAnsiTheme="minorHAnsi" w:cstheme="minorHAnsi"/>
          <w:lang w:val="es-ES"/>
        </w:rPr>
        <w:t xml:space="preserve"> </w:t>
      </w:r>
      <w:r w:rsidR="00D17BE4" w:rsidRPr="005C7892">
        <w:rPr>
          <w:rFonts w:asciiTheme="minorHAnsi" w:hAnsiTheme="minorHAnsi" w:cstheme="minorHAnsi"/>
          <w:lang w:val="es-ES"/>
        </w:rPr>
        <w:t>Sesión Ordinaria</w:t>
      </w:r>
      <w:r w:rsidR="00B27F9D" w:rsidRPr="005C7892">
        <w:rPr>
          <w:rFonts w:asciiTheme="minorHAnsi" w:hAnsiTheme="minorHAnsi" w:cstheme="minorHAnsi"/>
          <w:lang w:val="es-ES"/>
        </w:rPr>
        <w:t xml:space="preserve"> 201</w:t>
      </w:r>
      <w:r w:rsidR="00E86171">
        <w:rPr>
          <w:rFonts w:asciiTheme="minorHAnsi" w:hAnsiTheme="minorHAnsi" w:cstheme="minorHAnsi"/>
          <w:lang w:val="es-ES"/>
        </w:rPr>
        <w:t>9</w:t>
      </w:r>
      <w:r w:rsidR="00D17BE4" w:rsidRPr="005C7892">
        <w:rPr>
          <w:rFonts w:asciiTheme="minorHAnsi" w:hAnsiTheme="minorHAnsi" w:cstheme="minorHAnsi"/>
          <w:lang w:val="es-ES"/>
        </w:rPr>
        <w:t>, el Info</w:t>
      </w:r>
      <w:r w:rsidR="000B495F" w:rsidRPr="005C7892">
        <w:rPr>
          <w:rFonts w:asciiTheme="minorHAnsi" w:hAnsiTheme="minorHAnsi" w:cstheme="minorHAnsi"/>
          <w:lang w:val="es-ES"/>
        </w:rPr>
        <w:t>rme Nacional de R</w:t>
      </w:r>
      <w:r w:rsidR="00344356" w:rsidRPr="005C7892">
        <w:rPr>
          <w:rFonts w:asciiTheme="minorHAnsi" w:hAnsiTheme="minorHAnsi" w:cstheme="minorHAnsi"/>
          <w:lang w:val="es-ES"/>
        </w:rPr>
        <w:t>equerimientos</w:t>
      </w:r>
      <w:r w:rsidR="001A0671" w:rsidRPr="005C7892">
        <w:rPr>
          <w:rFonts w:asciiTheme="minorHAnsi" w:hAnsiTheme="minorHAnsi" w:cstheme="minorHAnsi"/>
          <w:lang w:val="es-ES"/>
        </w:rPr>
        <w:t xml:space="preserve"> y</w:t>
      </w:r>
      <w:r w:rsidR="00D17BE4" w:rsidRPr="005C7892">
        <w:rPr>
          <w:rFonts w:asciiTheme="minorHAnsi" w:hAnsiTheme="minorHAnsi" w:cstheme="minorHAnsi"/>
          <w:lang w:val="es-ES"/>
        </w:rPr>
        <w:t xml:space="preserve"> los </w:t>
      </w:r>
      <w:r w:rsidR="000B495F" w:rsidRPr="005C7892">
        <w:rPr>
          <w:rFonts w:asciiTheme="minorHAnsi" w:hAnsiTheme="minorHAnsi" w:cstheme="minorHAnsi"/>
          <w:lang w:val="es-ES"/>
        </w:rPr>
        <w:t>Informes Estatales de M</w:t>
      </w:r>
      <w:r w:rsidR="00344356" w:rsidRPr="005C7892">
        <w:rPr>
          <w:rFonts w:asciiTheme="minorHAnsi" w:hAnsiTheme="minorHAnsi" w:cstheme="minorHAnsi"/>
          <w:lang w:val="es-ES"/>
        </w:rPr>
        <w:t>onitoreo</w:t>
      </w:r>
      <w:r w:rsidR="00D17BE4" w:rsidRPr="005C7892">
        <w:rPr>
          <w:rFonts w:asciiTheme="minorHAnsi" w:hAnsiTheme="minorHAnsi" w:cstheme="minorHAnsi"/>
          <w:lang w:val="es-ES"/>
        </w:rPr>
        <w:t xml:space="preserve"> comprenden </w:t>
      </w:r>
      <w:r w:rsidR="000F3D4C">
        <w:rPr>
          <w:rFonts w:asciiTheme="minorHAnsi" w:hAnsiTheme="minorHAnsi" w:cstheme="minorHAnsi"/>
          <w:lang w:val="es-ES"/>
        </w:rPr>
        <w:t xml:space="preserve">desde el 16 de </w:t>
      </w:r>
      <w:r w:rsidR="00786EE8">
        <w:rPr>
          <w:rFonts w:asciiTheme="minorHAnsi" w:hAnsiTheme="minorHAnsi" w:cstheme="minorHAnsi"/>
          <w:lang w:val="es-ES"/>
        </w:rPr>
        <w:t>junio</w:t>
      </w:r>
      <w:r w:rsidR="000F3D4C">
        <w:rPr>
          <w:rFonts w:asciiTheme="minorHAnsi" w:hAnsiTheme="minorHAnsi" w:cstheme="minorHAnsi"/>
          <w:lang w:val="es-ES"/>
        </w:rPr>
        <w:t xml:space="preserve"> al 15 de </w:t>
      </w:r>
      <w:r w:rsidR="008512D8">
        <w:rPr>
          <w:rFonts w:asciiTheme="minorHAnsi" w:hAnsiTheme="minorHAnsi" w:cstheme="minorHAnsi"/>
          <w:lang w:val="es-ES"/>
        </w:rPr>
        <w:t>ju</w:t>
      </w:r>
      <w:r w:rsidR="00786EE8">
        <w:rPr>
          <w:rFonts w:asciiTheme="minorHAnsi" w:hAnsiTheme="minorHAnsi" w:cstheme="minorHAnsi"/>
          <w:lang w:val="es-ES"/>
        </w:rPr>
        <w:t>l</w:t>
      </w:r>
      <w:r w:rsidR="008512D8">
        <w:rPr>
          <w:rFonts w:asciiTheme="minorHAnsi" w:hAnsiTheme="minorHAnsi" w:cstheme="minorHAnsi"/>
          <w:lang w:val="es-ES"/>
        </w:rPr>
        <w:t>io</w:t>
      </w:r>
      <w:r w:rsidR="000F3D4C">
        <w:rPr>
          <w:rFonts w:asciiTheme="minorHAnsi" w:hAnsiTheme="minorHAnsi" w:cstheme="minorHAnsi"/>
          <w:lang w:val="es-ES"/>
        </w:rPr>
        <w:t xml:space="preserve"> para periodo</w:t>
      </w:r>
      <w:r w:rsidR="00E052A0" w:rsidRPr="00200ED8">
        <w:rPr>
          <w:rFonts w:asciiTheme="minorHAnsi" w:hAnsiTheme="minorHAnsi" w:cstheme="minorHAnsi"/>
          <w:b/>
          <w:lang w:val="es-ES"/>
        </w:rPr>
        <w:t>.</w:t>
      </w:r>
      <w:r w:rsidR="00153A2E" w:rsidRPr="005C7892">
        <w:rPr>
          <w:rFonts w:asciiTheme="minorHAnsi" w:hAnsiTheme="minorHAnsi" w:cstheme="minorHAnsi"/>
          <w:lang w:val="es-ES"/>
        </w:rPr>
        <w:t xml:space="preserve"> </w:t>
      </w:r>
      <w:r w:rsidR="00CF1C19" w:rsidRPr="005C7892">
        <w:rPr>
          <w:rFonts w:asciiTheme="minorHAnsi" w:hAnsiTheme="minorHAnsi" w:cstheme="minorHAnsi"/>
          <w:lang w:val="es-ES"/>
        </w:rPr>
        <w:t xml:space="preserve">En la próxima </w:t>
      </w:r>
      <w:r w:rsidR="000B495F" w:rsidRPr="005C7892">
        <w:rPr>
          <w:rFonts w:asciiTheme="minorHAnsi" w:hAnsiTheme="minorHAnsi" w:cstheme="minorHAnsi"/>
          <w:lang w:val="es-ES"/>
        </w:rPr>
        <w:t>sesión ordinaria</w:t>
      </w:r>
      <w:r w:rsidR="00CF1C19" w:rsidRPr="005C7892">
        <w:rPr>
          <w:rFonts w:asciiTheme="minorHAnsi" w:hAnsiTheme="minorHAnsi" w:cstheme="minorHAnsi"/>
          <w:lang w:val="es-ES"/>
        </w:rPr>
        <w:t xml:space="preserve">, se informará sobre los requerimientos de los incumplimientos a la pauta detectados </w:t>
      </w:r>
      <w:r w:rsidR="00FC3A08" w:rsidRPr="00211B30">
        <w:rPr>
          <w:rFonts w:asciiTheme="minorHAnsi" w:hAnsiTheme="minorHAnsi" w:cstheme="minorHAnsi"/>
          <w:lang w:val="es-ES"/>
        </w:rPr>
        <w:t xml:space="preserve">del </w:t>
      </w:r>
      <w:r w:rsidR="00FF0DAF" w:rsidRPr="00211B30">
        <w:rPr>
          <w:rFonts w:asciiTheme="minorHAnsi" w:hAnsiTheme="minorHAnsi" w:cstheme="minorHAnsi"/>
          <w:lang w:val="es-ES"/>
        </w:rPr>
        <w:t>1</w:t>
      </w:r>
      <w:r w:rsidR="00817A39" w:rsidRPr="00211B30">
        <w:rPr>
          <w:rFonts w:asciiTheme="minorHAnsi" w:hAnsiTheme="minorHAnsi" w:cstheme="minorHAnsi"/>
          <w:lang w:val="es-ES"/>
        </w:rPr>
        <w:t>6</w:t>
      </w:r>
      <w:r w:rsidR="00FF0DAF" w:rsidRPr="00211B30">
        <w:rPr>
          <w:rFonts w:asciiTheme="minorHAnsi" w:hAnsiTheme="minorHAnsi" w:cstheme="minorHAnsi"/>
          <w:lang w:val="es-ES"/>
        </w:rPr>
        <w:t xml:space="preserve"> </w:t>
      </w:r>
      <w:r w:rsidR="00F42666" w:rsidRPr="00211B30">
        <w:rPr>
          <w:rFonts w:asciiTheme="minorHAnsi" w:hAnsiTheme="minorHAnsi" w:cstheme="minorHAnsi"/>
          <w:lang w:val="es-ES"/>
        </w:rPr>
        <w:t xml:space="preserve">de </w:t>
      </w:r>
      <w:r w:rsidR="006A71FD">
        <w:rPr>
          <w:rFonts w:asciiTheme="minorHAnsi" w:hAnsiTheme="minorHAnsi" w:cstheme="minorHAnsi"/>
          <w:lang w:val="es-ES"/>
        </w:rPr>
        <w:t>jul</w:t>
      </w:r>
      <w:r w:rsidR="008512D8">
        <w:rPr>
          <w:rFonts w:asciiTheme="minorHAnsi" w:hAnsiTheme="minorHAnsi" w:cstheme="minorHAnsi"/>
          <w:lang w:val="es-ES"/>
        </w:rPr>
        <w:t>io</w:t>
      </w:r>
      <w:r w:rsidR="00B27942" w:rsidRPr="00211B30">
        <w:rPr>
          <w:rFonts w:asciiTheme="minorHAnsi" w:hAnsiTheme="minorHAnsi" w:cstheme="minorHAnsi"/>
          <w:lang w:val="es-ES"/>
        </w:rPr>
        <w:t xml:space="preserve"> </w:t>
      </w:r>
      <w:r w:rsidR="00817A39" w:rsidRPr="00211B30">
        <w:rPr>
          <w:rFonts w:asciiTheme="minorHAnsi" w:hAnsiTheme="minorHAnsi" w:cstheme="minorHAnsi"/>
          <w:lang w:val="es-ES"/>
        </w:rPr>
        <w:t xml:space="preserve">al 15 de </w:t>
      </w:r>
      <w:r w:rsidR="006A71FD">
        <w:rPr>
          <w:rFonts w:asciiTheme="minorHAnsi" w:hAnsiTheme="minorHAnsi" w:cstheme="minorHAnsi"/>
          <w:lang w:val="es-ES"/>
        </w:rPr>
        <w:t>agosto</w:t>
      </w:r>
      <w:r w:rsidR="00817A39" w:rsidRPr="00211B30">
        <w:rPr>
          <w:rFonts w:asciiTheme="minorHAnsi" w:hAnsiTheme="minorHAnsi" w:cstheme="minorHAnsi"/>
          <w:lang w:val="es-ES"/>
        </w:rPr>
        <w:t xml:space="preserve"> </w:t>
      </w:r>
      <w:r w:rsidR="000E71EB" w:rsidRPr="00211B30">
        <w:rPr>
          <w:rFonts w:asciiTheme="minorHAnsi" w:hAnsiTheme="minorHAnsi" w:cstheme="minorHAnsi"/>
          <w:lang w:val="es-ES"/>
        </w:rPr>
        <w:t>de 201</w:t>
      </w:r>
      <w:r w:rsidR="00E86171" w:rsidRPr="00211B30">
        <w:rPr>
          <w:rFonts w:asciiTheme="minorHAnsi" w:hAnsiTheme="minorHAnsi" w:cstheme="minorHAnsi"/>
          <w:lang w:val="es-ES"/>
        </w:rPr>
        <w:t>9</w:t>
      </w:r>
      <w:r w:rsidR="003061AE" w:rsidRPr="00211B30">
        <w:rPr>
          <w:rFonts w:asciiTheme="minorHAnsi" w:hAnsiTheme="minorHAnsi" w:cstheme="minorHAnsi"/>
          <w:lang w:val="es-ES"/>
        </w:rPr>
        <w:t xml:space="preserve">. </w:t>
      </w:r>
      <w:r w:rsidR="00153A2E" w:rsidRPr="00211B30">
        <w:rPr>
          <w:rFonts w:asciiTheme="minorHAnsi" w:hAnsiTheme="minorHAnsi" w:cstheme="minorHAnsi"/>
          <w:lang w:val="es-ES"/>
        </w:rPr>
        <w:t>Por</w:t>
      </w:r>
      <w:r w:rsidR="00153A2E" w:rsidRPr="005C7892">
        <w:rPr>
          <w:rFonts w:asciiTheme="minorHAnsi" w:hAnsiTheme="minorHAnsi" w:cstheme="minorHAnsi"/>
          <w:lang w:val="es-ES"/>
        </w:rPr>
        <w:t xml:space="preserve"> tanto, e</w:t>
      </w:r>
      <w:r w:rsidR="00192D01" w:rsidRPr="005C7892">
        <w:rPr>
          <w:rFonts w:asciiTheme="minorHAnsi" w:hAnsiTheme="minorHAnsi" w:cstheme="minorHAnsi"/>
          <w:lang w:val="es-ES"/>
        </w:rPr>
        <w:t xml:space="preserve">ste informe se divide en </w:t>
      </w:r>
      <w:r w:rsidR="00817A39" w:rsidRPr="005C7892">
        <w:rPr>
          <w:rFonts w:asciiTheme="minorHAnsi" w:hAnsiTheme="minorHAnsi" w:cstheme="minorHAnsi"/>
          <w:lang w:val="es-ES"/>
        </w:rPr>
        <w:t>dos</w:t>
      </w:r>
      <w:r w:rsidR="00192D01" w:rsidRPr="005C7892">
        <w:rPr>
          <w:rFonts w:asciiTheme="minorHAnsi" w:hAnsiTheme="minorHAnsi" w:cstheme="minorHAnsi"/>
          <w:lang w:val="es-ES"/>
        </w:rPr>
        <w:t xml:space="preserve"> secciones:</w:t>
      </w:r>
    </w:p>
    <w:p w:rsidR="00D17BE4" w:rsidRPr="005C7892" w:rsidRDefault="009566F7" w:rsidP="00DE4599">
      <w:pPr>
        <w:pStyle w:val="Sinespaciado"/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>Fundamento legal:</w:t>
      </w:r>
    </w:p>
    <w:p w:rsidR="00D17BE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Los informes estatales de </w:t>
      </w:r>
      <w:r w:rsidR="00170064" w:rsidRPr="005C7892">
        <w:rPr>
          <w:rFonts w:asciiTheme="minorHAnsi" w:hAnsiTheme="minorHAnsi" w:cstheme="minorHAnsi"/>
          <w:lang w:val="es-ES"/>
        </w:rPr>
        <w:t>monitoreo</w:t>
      </w:r>
      <w:r w:rsidRPr="005C7892">
        <w:rPr>
          <w:rFonts w:asciiTheme="minorHAnsi" w:hAnsiTheme="minorHAnsi" w:cstheme="minorHAnsi"/>
          <w:lang w:val="es-ES"/>
        </w:rPr>
        <w:t xml:space="preserve"> se presentan de conformidad con los artículos 10, inciso r) del Reglamento de Sesiones del Comité de Radio y Televisión; y 58 y 59 del Reglamento de Radio y Televisión en materia electoral.</w:t>
      </w:r>
    </w:p>
    <w:p w:rsidR="001B6054" w:rsidRPr="005C7892" w:rsidRDefault="00D17BE4" w:rsidP="00DE4599">
      <w:pPr>
        <w:pStyle w:val="Sinespaciado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lang w:val="es-ES"/>
        </w:rPr>
      </w:pPr>
      <w:r w:rsidRPr="005C7892">
        <w:rPr>
          <w:rFonts w:asciiTheme="minorHAnsi" w:hAnsiTheme="minorHAnsi" w:cstheme="minorHAnsi"/>
          <w:lang w:val="es-ES"/>
        </w:rPr>
        <w:t xml:space="preserve">El informe del estado que guardan los </w:t>
      </w:r>
      <w:r w:rsidR="00170064" w:rsidRPr="005C7892">
        <w:rPr>
          <w:rFonts w:asciiTheme="minorHAnsi" w:hAnsiTheme="minorHAnsi" w:cstheme="minorHAnsi"/>
          <w:lang w:val="es-ES"/>
        </w:rPr>
        <w:t>requerimientos</w:t>
      </w:r>
      <w:r w:rsidRPr="005C7892">
        <w:rPr>
          <w:rFonts w:asciiTheme="minorHAnsi" w:hAnsiTheme="minorHAnsi" w:cstheme="minorHAnsi"/>
          <w:lang w:val="es-ES"/>
        </w:rPr>
        <w:t xml:space="preserve"> se presenta en cumplimiento de los artículos 58 y 59 del Reglamento de Radio y Televisión en materia electoral.</w:t>
      </w:r>
    </w:p>
    <w:p w:rsidR="00917144" w:rsidRDefault="00917144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6A71FD" w:rsidRDefault="006A71FD">
      <w:pPr>
        <w:rPr>
          <w:rFonts w:asciiTheme="minorHAnsi" w:hAnsiTheme="minorHAnsi" w:cstheme="minorHAnsi"/>
          <w:lang w:val="es-ES"/>
        </w:rPr>
      </w:pPr>
    </w:p>
    <w:p w:rsidR="006A71FD" w:rsidRDefault="006A71FD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lang w:val="es-ES"/>
        </w:rPr>
      </w:pPr>
    </w:p>
    <w:p w:rsidR="00283110" w:rsidRDefault="00283110">
      <w:pPr>
        <w:rPr>
          <w:rFonts w:asciiTheme="minorHAnsi" w:hAnsiTheme="minorHAnsi" w:cstheme="minorHAnsi"/>
          <w:sz w:val="22"/>
          <w:szCs w:val="22"/>
          <w:lang w:val="es-ES" w:eastAsia="en-US"/>
        </w:rPr>
      </w:pPr>
    </w:p>
    <w:p w:rsidR="00DC1BD4" w:rsidRPr="005C7892" w:rsidRDefault="003D1F9A" w:rsidP="000B2947">
      <w:pPr>
        <w:pStyle w:val="Sinespaciad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EA86B" wp14:editId="497FF0C7">
                <wp:simplePos x="0" y="0"/>
                <wp:positionH relativeFrom="margin">
                  <wp:posOffset>112561</wp:posOffset>
                </wp:positionH>
                <wp:positionV relativeFrom="paragraph">
                  <wp:posOffset>11844</wp:posOffset>
                </wp:positionV>
                <wp:extent cx="5814060" cy="302150"/>
                <wp:effectExtent l="0" t="0" r="15240" b="2222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302150"/>
                        </a:xfrm>
                        <a:prstGeom prst="roundRect">
                          <a:avLst/>
                        </a:prstGeom>
                        <a:solidFill>
                          <a:srgbClr val="D5007F"/>
                        </a:solidFill>
                        <a:ln>
                          <a:solidFill>
                            <a:srgbClr val="D5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D46" w:rsidRPr="00917144" w:rsidRDefault="00A04D46" w:rsidP="00917144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Periodo Ordinario (16 de junio</w:t>
                            </w:r>
                            <w:r w:rsidRPr="009171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al 15 de julio</w:t>
                            </w:r>
                            <w:r w:rsidRPr="0091714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 de 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EA86B" id="Rectángulo redondeado 9" o:spid="_x0000_s1026" style="position:absolute;left:0;text-align:left;margin-left:8.85pt;margin-top:.95pt;width:457.8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6wqwIAAMsFAAAOAAAAZHJzL2Uyb0RvYy54bWysVM1u2zAMvg/YOwi6r7azpD9BnSJokWFA&#10;0RVth54VWY4NyKJGKbGzt9mz7MVGyY7btcUOxS6yaJIfyU8kzy+6RrOdQleDyXl2lHKmjISiNpuc&#10;f39YfTrlzHlhCqHBqJzvleMXi48fzls7VxOoQBcKGYEYN29tzivv7TxJnKxUI9wRWGVIWQI2wpOI&#10;m6RA0RJ6o5NJmh4nLWBhEaRyjv5e9Uq+iPhlqaT/VpZOeaZzTrn5eGI81+FMFudivkFhq1oOaYh3&#10;ZNGI2lDQEepKeMG2WL+CamqJ4KD0RxKaBMqylirWQNVk6Ytq7ithVayFyHF2pMn9P1h5s7tFVhc5&#10;P+PMiIae6I5I+/3LbLYaGKoCTKFEAewscNVaNyeXe3uLg+ToGgrvSmzCl0piXeR3P/KrOs8k/Zyd&#10;ZtP0mJ5Bku5zOslm8QGSJ2+Lzn9R0LBwyTnC1hQhn8it2F07T2HJ/mAXIjrQdbGqtY4CbtaXGtlO&#10;0INfzdL0ZBXyJpe/zLR5nyfhBNck8NBXHm9+r1UA1OZOlcQm1TqJKcc+VmNCQkplfNarKlGoPk9K&#10;Mz0wMXrEpCNgQC6pvhF7AAgz8hq7r3awD64qjsHonP4rsd559IiRwfjRuakN4FsAmqoaIvf2B5J6&#10;agJLvlt3ZBKuayj21HYI/Tw6K1c1Pfi1cP5WIA0g9QgtFf+NjlJDm3MYbpxVgD/f+h/saS5Iy1lL&#10;A51z92MrUHGmvxqamLNsOg0bIArT2cmEBHyuWT/XmG1zCdRCGa0vK+M12Ht9uJYIzSPtnmWISiph&#10;JMXOufR4EC59v2hoe0m1XEYzmnor/LW5tzKAB4JDLz90jwLt0PWe5uUGDsMv5i/6vrcNngaWWw9l&#10;HYfiideBetoYsYeG7RZW0nM5Wj3t4MUfAAAA//8DAFBLAwQUAAYACAAAACEAHeSvDtwAAAAHAQAA&#10;DwAAAGRycy9kb3ducmV2LnhtbEyOwU7DMBBE70j8g7VI3KgNAUrSOBUgKnGAA8Uf4MbbJGq8DrHb&#10;pnw9ywlOo9GMZl65nHwvDjjGLpCG65kCgVQH11GjwXyurh5AxGTJ2T4QajhhhGV1flbawoUjfeBh&#10;nRrBIxQLq6FNaSikjHWL3sZZGJA424bR28R2bKQb7ZHHfS9vlLqX3nbED60d8LnFerfeew2UG/Xy&#10;7bamWZkv9ZZen07vptX68mJ6XIBIOKW/MvziMzpUzLQJe3JR9Oznc26y5iA4zrMsA7HRcJvfgaxK&#10;+Z+/+gEAAP//AwBQSwECLQAUAAYACAAAACEAtoM4kv4AAADhAQAAEwAAAAAAAAAAAAAAAAAAAAAA&#10;W0NvbnRlbnRfVHlwZXNdLnhtbFBLAQItABQABgAIAAAAIQA4/SH/1gAAAJQBAAALAAAAAAAAAAAA&#10;AAAAAC8BAABfcmVscy8ucmVsc1BLAQItABQABgAIAAAAIQCHOx6wqwIAAMsFAAAOAAAAAAAAAAAA&#10;AAAAAC4CAABkcnMvZTJvRG9jLnhtbFBLAQItABQABgAIAAAAIQAd5K8O3AAAAAcBAAAPAAAAAAAA&#10;AAAAAAAAAAUFAABkcnMvZG93bnJldi54bWxQSwUGAAAAAAQABADzAAAADgYAAAAA&#10;" fillcolor="#d5007f" strokecolor="#d5007f" strokeweight="1pt">
                <v:stroke joinstyle="miter"/>
                <v:textbox>
                  <w:txbxContent>
                    <w:p w:rsidR="00A04D46" w:rsidRPr="00917144" w:rsidRDefault="00A04D46" w:rsidP="00917144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jc w:val="left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Periodo Ordinario (16 de junio</w:t>
                      </w:r>
                      <w:r w:rsidRPr="00917144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al 15 de julio</w:t>
                      </w:r>
                      <w:r w:rsidRPr="00917144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 de 2019)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04BF" w:rsidRPr="00342F81" w:rsidRDefault="006204BF" w:rsidP="000B2947">
      <w:pPr>
        <w:pStyle w:val="Sinespaciado"/>
        <w:rPr>
          <w:rFonts w:asciiTheme="minorHAnsi" w:hAnsiTheme="minorHAnsi" w:cstheme="minorHAnsi"/>
          <w:b/>
          <w:sz w:val="24"/>
          <w:lang w:val="es-ES"/>
        </w:rPr>
      </w:pPr>
    </w:p>
    <w:tbl>
      <w:tblPr>
        <w:tblStyle w:val="Tablaconcuadrcula"/>
        <w:tblW w:w="1024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84"/>
      </w:tblGrid>
      <w:tr w:rsidR="00A125E9" w:rsidRPr="00F16B72" w:rsidTr="00342F81">
        <w:trPr>
          <w:trHeight w:val="1144"/>
        </w:trPr>
        <w:tc>
          <w:tcPr>
            <w:tcW w:w="1560" w:type="dxa"/>
            <w:tcBorders>
              <w:right w:val="dotted" w:sz="6" w:space="0" w:color="D5007F"/>
            </w:tcBorders>
            <w:vAlign w:val="center"/>
          </w:tcPr>
          <w:p w:rsidR="00A125E9" w:rsidRDefault="00A125E9" w:rsidP="006A71FD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>el 1</w:t>
            </w:r>
            <w:r>
              <w:rPr>
                <w:rFonts w:asciiTheme="minorHAnsi" w:hAnsiTheme="minorHAnsi" w:cstheme="minorHAnsi"/>
                <w:b/>
                <w:lang w:val="es-ES"/>
              </w:rPr>
              <w:t>6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al </w:t>
            </w:r>
            <w:r w:rsidR="006A71FD">
              <w:rPr>
                <w:rFonts w:asciiTheme="minorHAnsi" w:hAnsiTheme="minorHAnsi" w:cstheme="minorHAnsi"/>
                <w:b/>
                <w:lang w:val="es-ES"/>
              </w:rPr>
              <w:t>30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6A71FD">
              <w:rPr>
                <w:rFonts w:asciiTheme="minorHAnsi" w:hAnsiTheme="minorHAnsi" w:cstheme="minorHAnsi"/>
                <w:b/>
                <w:lang w:val="es-ES"/>
              </w:rPr>
              <w:t>junio</w:t>
            </w:r>
            <w:r w:rsidRPr="005C7892">
              <w:rPr>
                <w:rFonts w:asciiTheme="minorHAnsi" w:hAnsiTheme="minorHAnsi" w:cstheme="minorHAnsi"/>
                <w:b/>
                <w:lang w:val="es-ES"/>
              </w:rPr>
              <w:t xml:space="preserve"> de 201</w:t>
            </w:r>
            <w:r>
              <w:rPr>
                <w:rFonts w:asciiTheme="minorHAnsi" w:hAnsiTheme="minorHAnsi" w:cstheme="minorHAnsi"/>
                <w:b/>
                <w:lang w:val="es-ES"/>
              </w:rPr>
              <w:t>9</w:t>
            </w:r>
          </w:p>
        </w:tc>
        <w:tc>
          <w:tcPr>
            <w:tcW w:w="8684" w:type="dxa"/>
            <w:tcBorders>
              <w:left w:val="dotted" w:sz="6" w:space="0" w:color="D5007F"/>
            </w:tcBorders>
          </w:tcPr>
          <w:p w:rsidR="00917144" w:rsidRPr="00303826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303826">
              <w:rPr>
                <w:rFonts w:asciiTheme="minorHAnsi" w:hAnsiTheme="minorHAnsi" w:cstheme="minorHAnsi"/>
                <w:lang w:val="es-ES"/>
              </w:rPr>
              <w:t xml:space="preserve">El total de promocionales pautados a nivel nacional fue de 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328,350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325,816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322,287</w:t>
            </w:r>
            <w:r w:rsidR="00610DA4" w:rsidRPr="00303826">
              <w:rPr>
                <w:rFonts w:asciiTheme="minorHAnsi" w:hAnsiTheme="minorHAnsi" w:cstheme="minorHAnsi"/>
                <w:b/>
                <w:lang w:val="es-ES"/>
              </w:rPr>
              <w:t>.</w:t>
            </w:r>
          </w:p>
          <w:p w:rsidR="00917144" w:rsidRPr="00303826" w:rsidRDefault="00917144" w:rsidP="00917144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lang w:val="es-ES"/>
              </w:rPr>
            </w:pPr>
            <w:r w:rsidRPr="00303826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98.92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>%</w:t>
            </w:r>
            <w:r w:rsidR="003D73C6" w:rsidRPr="00303826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731AF9" w:rsidRPr="00303826" w:rsidRDefault="00917144" w:rsidP="00303826">
            <w:pPr>
              <w:pStyle w:val="Prrafodelista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  <w:b/>
                <w:lang w:val="es-ES"/>
              </w:rPr>
            </w:pPr>
            <w:r w:rsidRPr="00303826">
              <w:rPr>
                <w:rFonts w:asciiTheme="minorHAnsi" w:hAnsiTheme="minorHAnsi" w:cstheme="minorHAnsi"/>
                <w:lang w:val="es-ES"/>
              </w:rPr>
              <w:t>Los informes fueron publicados en el portal de monitoreo</w:t>
            </w:r>
            <w:r w:rsidRPr="00303826">
              <w:rPr>
                <w:rStyle w:val="Refdenotaalpie"/>
                <w:rFonts w:asciiTheme="minorHAnsi" w:hAnsiTheme="minorHAnsi"/>
                <w:lang w:val="es-ES"/>
              </w:rPr>
              <w:footnoteReference w:id="1"/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8 de jul</w:t>
            </w:r>
            <w:r w:rsidR="00E469F1" w:rsidRPr="00303826">
              <w:rPr>
                <w:rFonts w:asciiTheme="minorHAnsi" w:hAnsiTheme="minorHAnsi" w:cstheme="minorHAnsi"/>
                <w:b/>
                <w:lang w:val="es-ES"/>
              </w:rPr>
              <w:t>io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y circulados a través de correo electrónico el día 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9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 del mismo mes.</w:t>
            </w:r>
          </w:p>
        </w:tc>
      </w:tr>
      <w:tr w:rsidR="00A125E9" w:rsidTr="00342F81">
        <w:trPr>
          <w:trHeight w:val="1373"/>
        </w:trPr>
        <w:tc>
          <w:tcPr>
            <w:tcW w:w="1560" w:type="dxa"/>
            <w:tcBorders>
              <w:right w:val="dotted" w:sz="6" w:space="0" w:color="D5007F"/>
            </w:tcBorders>
            <w:vAlign w:val="center"/>
          </w:tcPr>
          <w:p w:rsidR="00A125E9" w:rsidRPr="001715A3" w:rsidRDefault="00A125E9" w:rsidP="0099404F">
            <w:pPr>
              <w:pStyle w:val="Sinespaciado"/>
              <w:ind w:right="166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1715A3">
              <w:rPr>
                <w:rFonts w:asciiTheme="minorHAnsi" w:hAnsiTheme="minorHAnsi" w:cstheme="minorHAnsi"/>
                <w:b/>
                <w:lang w:val="es-ES"/>
              </w:rPr>
              <w:t xml:space="preserve">Del 1 al 15 de </w:t>
            </w:r>
            <w:r w:rsidR="006A71FD">
              <w:rPr>
                <w:rFonts w:asciiTheme="minorHAnsi" w:hAnsiTheme="minorHAnsi" w:cstheme="minorHAnsi"/>
                <w:b/>
                <w:lang w:val="es-ES"/>
              </w:rPr>
              <w:t>jul</w:t>
            </w:r>
            <w:r w:rsidR="0099404F">
              <w:rPr>
                <w:rFonts w:asciiTheme="minorHAnsi" w:hAnsiTheme="minorHAnsi" w:cstheme="minorHAnsi"/>
                <w:b/>
                <w:lang w:val="es-ES"/>
              </w:rPr>
              <w:t>io</w:t>
            </w:r>
            <w:r w:rsidRPr="001715A3">
              <w:rPr>
                <w:rFonts w:asciiTheme="minorHAnsi" w:hAnsiTheme="minorHAnsi" w:cstheme="minorHAnsi"/>
                <w:b/>
                <w:lang w:val="es-ES"/>
              </w:rPr>
              <w:t xml:space="preserve"> de 2019</w:t>
            </w:r>
          </w:p>
        </w:tc>
        <w:tc>
          <w:tcPr>
            <w:tcW w:w="8684" w:type="dxa"/>
            <w:tcBorders>
              <w:left w:val="dotted" w:sz="6" w:space="0" w:color="D5007F"/>
            </w:tcBorders>
          </w:tcPr>
          <w:p w:rsidR="00A125E9" w:rsidRPr="00303826" w:rsidRDefault="00A125E9" w:rsidP="00A125E9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303826">
              <w:rPr>
                <w:rFonts w:asciiTheme="minorHAnsi" w:hAnsiTheme="minorHAnsi" w:cstheme="minorHAnsi"/>
                <w:lang w:val="es-ES"/>
              </w:rPr>
              <w:t xml:space="preserve">El total de promocionales pautados a nivel nacional fue de 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327,975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>,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 de los cuales fueron verificados 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326,283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y transmitidos un total de 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323,355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 xml:space="preserve">. </w:t>
            </w:r>
          </w:p>
          <w:p w:rsidR="00A125E9" w:rsidRPr="00303826" w:rsidRDefault="00A125E9" w:rsidP="00A125E9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303826">
              <w:rPr>
                <w:rFonts w:asciiTheme="minorHAnsi" w:hAnsiTheme="minorHAnsi" w:cstheme="minorHAnsi"/>
                <w:lang w:val="es-ES"/>
              </w:rPr>
              <w:t xml:space="preserve">Esto representa un porcentaje de transmisión nacional de 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99.10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>%</w:t>
            </w:r>
            <w:r w:rsidR="00592671" w:rsidRPr="00303826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A125E9" w:rsidRPr="00303826" w:rsidRDefault="00A125E9" w:rsidP="00303826">
            <w:pPr>
              <w:pStyle w:val="Sinespaciado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s-ES"/>
              </w:rPr>
            </w:pPr>
            <w:r w:rsidRPr="00303826">
              <w:rPr>
                <w:rFonts w:asciiTheme="minorHAnsi" w:hAnsiTheme="minorHAnsi" w:cstheme="minorHAnsi"/>
                <w:lang w:val="es-ES"/>
              </w:rPr>
              <w:t>Dichos informes fueron publicados en el portal de monitoreo</w:t>
            </w:r>
            <w:r w:rsidR="000B0E9F" w:rsidRPr="00303826">
              <w:rPr>
                <w:vertAlign w:val="superscript"/>
              </w:rPr>
              <w:t>1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 el pasado </w:t>
            </w:r>
            <w:r w:rsidR="00E469F1" w:rsidRPr="00303826">
              <w:rPr>
                <w:rFonts w:asciiTheme="minorHAnsi" w:hAnsiTheme="minorHAnsi" w:cstheme="minorHAnsi"/>
                <w:b/>
                <w:lang w:val="es-ES"/>
              </w:rPr>
              <w:t>2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3</w:t>
            </w:r>
            <w:r w:rsidR="001715A3" w:rsidRPr="00303826">
              <w:rPr>
                <w:rFonts w:asciiTheme="minorHAnsi" w:hAnsiTheme="minorHAnsi" w:cstheme="minorHAnsi"/>
                <w:b/>
                <w:lang w:val="es-ES"/>
              </w:rPr>
              <w:t xml:space="preserve"> de </w:t>
            </w:r>
            <w:r w:rsidR="00303826" w:rsidRPr="00303826">
              <w:rPr>
                <w:rFonts w:asciiTheme="minorHAnsi" w:hAnsiTheme="minorHAnsi" w:cstheme="minorHAnsi"/>
                <w:b/>
                <w:lang w:val="es-ES"/>
              </w:rPr>
              <w:t>jul</w:t>
            </w:r>
            <w:r w:rsidR="00E469F1" w:rsidRPr="00303826">
              <w:rPr>
                <w:rFonts w:asciiTheme="minorHAnsi" w:hAnsiTheme="minorHAnsi" w:cstheme="minorHAnsi"/>
                <w:b/>
                <w:lang w:val="es-ES"/>
              </w:rPr>
              <w:t>io</w:t>
            </w:r>
            <w:r w:rsidRPr="00303826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y circulados a través de correo electrónico el día </w:t>
            </w:r>
            <w:r w:rsidR="00E469F1" w:rsidRPr="00303826">
              <w:rPr>
                <w:rFonts w:asciiTheme="minorHAnsi" w:hAnsiTheme="minorHAnsi" w:cstheme="minorHAnsi"/>
                <w:b/>
                <w:lang w:val="es-ES"/>
              </w:rPr>
              <w:t>5</w:t>
            </w:r>
            <w:r w:rsidRPr="00303826">
              <w:rPr>
                <w:rFonts w:asciiTheme="minorHAnsi" w:hAnsiTheme="minorHAnsi" w:cstheme="minorHAnsi"/>
                <w:lang w:val="es-ES"/>
              </w:rPr>
              <w:t xml:space="preserve"> de </w:t>
            </w:r>
            <w:r w:rsidR="00303826" w:rsidRPr="00303826">
              <w:rPr>
                <w:rFonts w:asciiTheme="minorHAnsi" w:hAnsiTheme="minorHAnsi" w:cstheme="minorHAnsi"/>
                <w:lang w:val="es-ES"/>
              </w:rPr>
              <w:t>agosto</w:t>
            </w:r>
            <w:r w:rsidRPr="00303826">
              <w:rPr>
                <w:rFonts w:asciiTheme="minorHAnsi" w:hAnsiTheme="minorHAnsi" w:cstheme="minorHAnsi"/>
                <w:lang w:val="es-ES"/>
              </w:rPr>
              <w:t>.</w:t>
            </w:r>
          </w:p>
        </w:tc>
      </w:tr>
    </w:tbl>
    <w:p w:rsidR="00C734F8" w:rsidRDefault="00C734F8" w:rsidP="00342F81">
      <w:pPr>
        <w:rPr>
          <w:rFonts w:asciiTheme="minorHAnsi" w:hAnsiTheme="minorHAnsi" w:cstheme="minorHAnsi"/>
          <w:b/>
          <w:lang w:val="es-ES"/>
        </w:rPr>
      </w:pPr>
    </w:p>
    <w:p w:rsidR="00C32BB9" w:rsidRDefault="00C32BB9" w:rsidP="00C32BB9">
      <w:pPr>
        <w:jc w:val="center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t>Cumplimiento por entidad</w:t>
      </w:r>
    </w:p>
    <w:p w:rsidR="00786EE8" w:rsidRDefault="00786EE8" w:rsidP="00786EE8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369"/>
        <w:gridCol w:w="1300"/>
      </w:tblGrid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808080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16 al 30 de 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MX"/>
              </w:rPr>
              <w:t>1° al 15 de Julio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99.67%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99.53%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96.10%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95.32%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99.47%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99.18%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98.89%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99.40%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98.99%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98.46%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99.10%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98.73%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99.06%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99.25%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98.34%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CF043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99.03%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99.50%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99.45%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99.20%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99.58%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99.49%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99.73%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99.67%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99.44%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98.77%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99.04%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98.91%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98.33%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99.20%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99.90%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99.29%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99.58%</w:t>
            </w:r>
          </w:p>
        </w:tc>
      </w:tr>
      <w:tr w:rsidR="00786EE8" w:rsidRPr="00786EE8" w:rsidTr="00786EE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9D9D9"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97.24%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:rsidR="00786EE8" w:rsidRPr="00786EE8" w:rsidRDefault="00786EE8" w:rsidP="00786EE8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786EE8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98.88%</w:t>
            </w:r>
          </w:p>
        </w:tc>
      </w:tr>
    </w:tbl>
    <w:p w:rsidR="00786EE8" w:rsidRDefault="00786EE8" w:rsidP="00786EE8">
      <w:pPr>
        <w:pStyle w:val="Sinespaciado"/>
        <w:ind w:left="360"/>
        <w:rPr>
          <w:rFonts w:asciiTheme="minorHAnsi" w:hAnsiTheme="minorHAnsi" w:cstheme="minorHAnsi"/>
          <w:b/>
          <w:lang w:val="es-ES"/>
        </w:rPr>
      </w:pPr>
    </w:p>
    <w:p w:rsidR="00F93F12" w:rsidRDefault="00F93F12" w:rsidP="00F93F12">
      <w:pPr>
        <w:pStyle w:val="Sinespaciado"/>
        <w:numPr>
          <w:ilvl w:val="0"/>
          <w:numId w:val="36"/>
        </w:numPr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 xml:space="preserve">Análisis de los resultados del proceso de requerimiento de promocionales no transmitidos y excedentes.  </w:t>
      </w:r>
    </w:p>
    <w:p w:rsidR="00F93F12" w:rsidRDefault="00F93F12" w:rsidP="00F93F12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F93F12" w:rsidRPr="005C7892" w:rsidRDefault="00F93F12" w:rsidP="00F93F12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sz w:val="22"/>
          <w:lang w:val="es-ES" w:eastAsia="es-MX"/>
        </w:rPr>
      </w:pPr>
      <w:r w:rsidRPr="005C7892">
        <w:rPr>
          <w:rFonts w:asciiTheme="minorHAnsi" w:hAnsiTheme="minorHAnsi" w:cstheme="minorHAnsi"/>
          <w:bCs/>
          <w:sz w:val="22"/>
          <w:lang w:val="es-ES" w:eastAsia="es-MX"/>
        </w:rPr>
        <w:t>Cumplimiento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para los partidos políticos nacionales y locales es de </w:t>
      </w:r>
      <w:r w:rsidR="00ED7D30" w:rsidRPr="00ED7D3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98.96</w:t>
      </w:r>
      <w:r w:rsidRPr="00ED7D3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%.</w:t>
      </w:r>
    </w:p>
    <w:p w:rsidR="00F93F12" w:rsidRPr="005C7892" w:rsidRDefault="00F93F12" w:rsidP="00ED7D30">
      <w:pPr>
        <w:numPr>
          <w:ilvl w:val="0"/>
          <w:numId w:val="2"/>
        </w:numPr>
        <w:spacing w:line="276" w:lineRule="auto"/>
        <w:contextualSpacing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 w:eastAsia="es-MX"/>
        </w:rPr>
      </w:pPr>
      <w:r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No se transmitieron </w:t>
      </w:r>
      <w:r w:rsidR="00ED7D3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6,457</w:t>
      </w:r>
      <w:r w:rsidR="00155A59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 xml:space="preserve"> </w:t>
      </w:r>
      <w:r w:rsidRPr="00155A59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promocionales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, de los cuales </w:t>
      </w:r>
      <w:r w:rsidR="00ED7D30" w:rsidRPr="00ED7D3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3,084</w:t>
      </w:r>
      <w:r w:rsidR="00ED7D30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(</w:t>
      </w:r>
      <w:r w:rsidR="00ED7D30" w:rsidRPr="00ED7D30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47.76%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) corresponden a autoridades electorales y </w:t>
      </w:r>
      <w:r w:rsidR="00ED7D30" w:rsidRPr="00ED7D30">
        <w:rPr>
          <w:rFonts w:asciiTheme="minorHAnsi" w:hAnsiTheme="minorHAnsi" w:cstheme="minorHAnsi"/>
          <w:b/>
          <w:bCs/>
          <w:color w:val="000000"/>
          <w:sz w:val="22"/>
          <w:lang w:val="es-ES" w:eastAsia="es-MX"/>
        </w:rPr>
        <w:t>3,373</w:t>
      </w:r>
      <w:r w:rsidR="00ED7D30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 xml:space="preserve"> (</w:t>
      </w:r>
      <w:r w:rsidR="00ED7D30" w:rsidRPr="00ED7D30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52.24%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 w:eastAsia="es-MX"/>
        </w:rPr>
        <w:t>) a partidos políticos nacionales y locales.</w:t>
      </w:r>
    </w:p>
    <w:p w:rsidR="00F93F12" w:rsidRPr="003F0164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Al cierre del presente informe, se habían recibido avisos de </w:t>
      </w:r>
      <w:r w:rsidRPr="00474928">
        <w:rPr>
          <w:rFonts w:asciiTheme="minorHAnsi" w:hAnsiTheme="minorHAnsi" w:cstheme="minorHAnsi"/>
          <w:bCs/>
          <w:color w:val="000000"/>
          <w:sz w:val="22"/>
          <w:lang w:val="es-ES"/>
        </w:rPr>
        <w:t>reprogramación voluntaria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474928">
        <w:rPr>
          <w:rFonts w:asciiTheme="minorHAnsi" w:hAnsiTheme="minorHAnsi" w:cstheme="minorHAnsi"/>
          <w:bCs/>
          <w:color w:val="000000"/>
          <w:sz w:val="22"/>
          <w:lang w:val="es-ES"/>
        </w:rPr>
        <w:t>para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="00474928" w:rsidRPr="0057072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2,</w:t>
      </w:r>
      <w:r w:rsidR="0057072F" w:rsidRPr="0057072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445</w:t>
      </w:r>
      <w:r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474928">
        <w:rPr>
          <w:rFonts w:asciiTheme="minorHAnsi" w:hAnsiTheme="minorHAnsi" w:cstheme="minorHAnsi"/>
          <w:bCs/>
          <w:color w:val="000000"/>
          <w:sz w:val="22"/>
          <w:lang w:val="es-ES"/>
        </w:rPr>
        <w:t>de los</w:t>
      </w:r>
      <w:r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="00ED7D3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6,457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474928">
        <w:rPr>
          <w:rFonts w:asciiTheme="minorHAnsi" w:hAnsiTheme="minorHAnsi" w:cstheme="minorHAnsi"/>
          <w:bCs/>
          <w:color w:val="000000"/>
          <w:sz w:val="22"/>
          <w:lang w:val="es-ES"/>
        </w:rPr>
        <w:t>mensajes no transmitidos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Se registraron </w:t>
      </w:r>
      <w:r w:rsidRPr="00474928">
        <w:rPr>
          <w:rFonts w:asciiTheme="minorHAnsi" w:hAnsiTheme="minorHAnsi" w:cstheme="minorHAnsi"/>
          <w:bCs/>
          <w:color w:val="000000"/>
          <w:sz w:val="22"/>
          <w:lang w:val="es-ES"/>
        </w:rPr>
        <w:t>requerimientos</w:t>
      </w:r>
      <w:r w:rsidRPr="0007375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elaborados por la </w:t>
      </w: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Dirección Ejecutiva de Prerrogativas y Partidos Políticos y por las Juntas Locales Ejecutivas de otros </w:t>
      </w:r>
      <w:r w:rsidR="006B655D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4,073</w:t>
      </w:r>
      <w:r w:rsidRPr="003F0164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 xml:space="preserve"> </w:t>
      </w:r>
      <w:r w:rsidRPr="00474928">
        <w:rPr>
          <w:rFonts w:asciiTheme="minorHAnsi" w:hAnsiTheme="minorHAnsi" w:cstheme="minorHAnsi"/>
          <w:bCs/>
          <w:color w:val="000000"/>
          <w:sz w:val="22"/>
          <w:lang w:val="es-ES"/>
        </w:rPr>
        <w:t>mensajes</w:t>
      </w:r>
      <w:r w:rsidRPr="003F0164">
        <w:rPr>
          <w:rFonts w:asciiTheme="minorHAnsi" w:hAnsiTheme="minorHAnsi" w:cstheme="minorHAnsi"/>
          <w:bCs/>
          <w:color w:val="000000"/>
          <w:sz w:val="22"/>
          <w:vertAlign w:val="superscript"/>
          <w:lang w:val="es-ES"/>
        </w:rPr>
        <w:footnoteReference w:id="2"/>
      </w: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. </w:t>
      </w:r>
    </w:p>
    <w:p w:rsidR="00F93F12" w:rsidRPr="003F0164" w:rsidRDefault="00F93F12" w:rsidP="00F93F1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los </w:t>
      </w:r>
      <w:r w:rsidR="00ED7D30" w:rsidRPr="00ED7D3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3,373</w:t>
      </w: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promocionales no transmitidos correspondientes a partidos políticos nacionales y locales, se recibieron avisos de reprogramación voluntaria </w:t>
      </w:r>
      <w:r w:rsidRPr="0057072F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por </w:t>
      </w:r>
      <w:r w:rsidR="001331B4" w:rsidRPr="0057072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1,</w:t>
      </w:r>
      <w:r w:rsidR="0057072F" w:rsidRPr="0057072F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269</w:t>
      </w: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y se realizaron requerimientos </w:t>
      </w:r>
      <w:r w:rsidR="00FE49F3"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de </w:t>
      </w:r>
      <w:r w:rsidR="002F09A5" w:rsidRPr="004C23D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2,136</w:t>
      </w:r>
      <w:r w:rsidR="00D4682B"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</w:t>
      </w: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>promocionales.</w:t>
      </w:r>
    </w:p>
    <w:p w:rsidR="00F93F12" w:rsidRPr="00AC54F5" w:rsidRDefault="00F93F12" w:rsidP="00A6368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 w:rsidRPr="003F0164">
        <w:rPr>
          <w:rFonts w:asciiTheme="minorHAnsi" w:hAnsiTheme="minorHAnsi" w:cstheme="minorHAnsi"/>
          <w:bCs/>
          <w:color w:val="000000"/>
          <w:sz w:val="22"/>
          <w:lang w:val="es-ES"/>
        </w:rPr>
        <w:t>Adicionalmente, se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transmitieron </w:t>
      </w:r>
      <w:r w:rsidR="00A6368E" w:rsidRPr="004C23D0">
        <w:rPr>
          <w:rFonts w:asciiTheme="minorHAnsi" w:hAnsiTheme="minorHAnsi" w:cstheme="minorHAnsi"/>
          <w:b/>
          <w:bCs/>
          <w:color w:val="000000"/>
          <w:sz w:val="22"/>
          <w:lang w:val="es-ES"/>
        </w:rPr>
        <w:t>4,930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mensajes excedentes a la pauta ordenada. Del total, </w:t>
      </w:r>
      <w:r w:rsidR="00A6368E">
        <w:rPr>
          <w:rFonts w:asciiTheme="minorHAnsi" w:hAnsiTheme="minorHAnsi" w:cstheme="minorHAnsi"/>
          <w:bCs/>
          <w:color w:val="000000"/>
          <w:sz w:val="22"/>
          <w:lang w:val="es-ES"/>
        </w:rPr>
        <w:t>2,604 (</w:t>
      </w:r>
      <w:r w:rsidR="00A6368E" w:rsidRPr="00A6368E">
        <w:rPr>
          <w:rFonts w:asciiTheme="minorHAnsi" w:hAnsiTheme="minorHAnsi" w:cstheme="minorHAnsi"/>
          <w:bCs/>
          <w:color w:val="000000"/>
          <w:sz w:val="22"/>
          <w:lang w:val="es-ES"/>
        </w:rPr>
        <w:t>52.82%</w:t>
      </w:r>
      <w:r w:rsidRPr="007E33F9">
        <w:rPr>
          <w:rFonts w:asciiTheme="minorHAnsi" w:hAnsiTheme="minorHAnsi" w:cstheme="minorHAnsi"/>
          <w:bCs/>
          <w:color w:val="000000"/>
          <w:sz w:val="22"/>
          <w:lang w:val="es-ES"/>
        </w:rPr>
        <w:t>) corresponde</w:t>
      </w:r>
      <w:r w:rsidR="00925403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n </w:t>
      </w:r>
      <w:r w:rsidR="00EC1F2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a autoridades electorales, </w:t>
      </w:r>
      <w:r w:rsidR="00A6368E">
        <w:rPr>
          <w:rFonts w:asciiTheme="minorHAnsi" w:hAnsiTheme="minorHAnsi" w:cstheme="minorHAnsi"/>
          <w:bCs/>
          <w:color w:val="000000"/>
          <w:sz w:val="22"/>
          <w:lang w:val="es-ES"/>
        </w:rPr>
        <w:t>2,326 (</w:t>
      </w:r>
      <w:r w:rsidR="00A6368E" w:rsidRPr="00A6368E">
        <w:rPr>
          <w:rFonts w:asciiTheme="minorHAnsi" w:hAnsiTheme="minorHAnsi" w:cstheme="minorHAnsi"/>
          <w:bCs/>
          <w:color w:val="000000"/>
          <w:sz w:val="22"/>
          <w:lang w:val="es-ES"/>
        </w:rPr>
        <w:t>47.18%</w:t>
      </w:r>
      <w:r w:rsidRPr="007E33F9">
        <w:rPr>
          <w:rFonts w:asciiTheme="minorHAnsi" w:hAnsiTheme="minorHAnsi" w:cstheme="minorHAnsi"/>
          <w:bCs/>
          <w:color w:val="000000"/>
          <w:sz w:val="22"/>
          <w:lang w:val="es-ES"/>
        </w:rPr>
        <w:t>)</w:t>
      </w:r>
      <w:r w:rsidRPr="00AC54F5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a partidos políticos nacionales y locales. </w:t>
      </w:r>
    </w:p>
    <w:p w:rsidR="00F93F12" w:rsidRPr="005C7892" w:rsidRDefault="00ED7D30" w:rsidP="000F3D4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Cs/>
          <w:color w:val="000000"/>
          <w:sz w:val="22"/>
          <w:lang w:val="es-ES"/>
        </w:rPr>
      </w:pPr>
      <w:r>
        <w:rPr>
          <w:rFonts w:asciiTheme="minorHAnsi" w:hAnsiTheme="minorHAnsi" w:cstheme="minorHAnsi"/>
          <w:bCs/>
          <w:color w:val="000000"/>
          <w:sz w:val="22"/>
          <w:lang w:val="es-ES"/>
        </w:rPr>
        <w:t>En el apartado 2</w:t>
      </w:r>
      <w:r w:rsidR="000F3D4C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se señalan las emisoras que </w:t>
      </w:r>
      <w:r w:rsidR="00F93F12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presentaron niveles de cumplimiento menores al 80% en los informes de monitoreo presentados durante este periodo (del 1</w:t>
      </w:r>
      <w:r w:rsidR="00F93F12">
        <w:rPr>
          <w:rFonts w:asciiTheme="minorHAnsi" w:hAnsiTheme="minorHAnsi" w:cstheme="minorHAnsi"/>
          <w:bCs/>
          <w:color w:val="000000"/>
          <w:sz w:val="22"/>
          <w:lang w:val="es-ES"/>
        </w:rPr>
        <w:t>6</w:t>
      </w:r>
      <w:r w:rsidR="00F93F12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</w:t>
      </w:r>
      <w:r w:rsidR="005400DF">
        <w:rPr>
          <w:rFonts w:asciiTheme="minorHAnsi" w:hAnsiTheme="minorHAnsi" w:cstheme="minorHAnsi"/>
          <w:bCs/>
          <w:color w:val="000000"/>
          <w:sz w:val="22"/>
          <w:lang w:val="es-ES"/>
        </w:rPr>
        <w:t>junio</w:t>
      </w:r>
      <w:r w:rsidR="00F93F1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al 15 de </w:t>
      </w:r>
      <w:r w:rsidR="005400DF">
        <w:rPr>
          <w:rFonts w:asciiTheme="minorHAnsi" w:hAnsiTheme="minorHAnsi" w:cstheme="minorHAnsi"/>
          <w:bCs/>
          <w:color w:val="000000"/>
          <w:sz w:val="22"/>
          <w:lang w:val="es-ES"/>
        </w:rPr>
        <w:t>jul</w:t>
      </w:r>
      <w:r w:rsidR="00035DF8">
        <w:rPr>
          <w:rFonts w:asciiTheme="minorHAnsi" w:hAnsiTheme="minorHAnsi" w:cstheme="minorHAnsi"/>
          <w:bCs/>
          <w:color w:val="000000"/>
          <w:sz w:val="22"/>
          <w:lang w:val="es-ES"/>
        </w:rPr>
        <w:t>io</w:t>
      </w:r>
      <w:r w:rsidR="00F93F12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 xml:space="preserve"> de 20</w:t>
      </w:r>
      <w:r w:rsidR="000F3D4C">
        <w:rPr>
          <w:rFonts w:asciiTheme="minorHAnsi" w:hAnsiTheme="minorHAnsi" w:cstheme="minorHAnsi"/>
          <w:bCs/>
          <w:color w:val="000000"/>
          <w:sz w:val="22"/>
          <w:lang w:val="es-ES"/>
        </w:rPr>
        <w:t>19)</w:t>
      </w:r>
      <w:r w:rsidR="00F93F12" w:rsidRPr="005C7892">
        <w:rPr>
          <w:rFonts w:asciiTheme="minorHAnsi" w:hAnsiTheme="minorHAnsi" w:cstheme="minorHAnsi"/>
          <w:bCs/>
          <w:color w:val="000000"/>
          <w:sz w:val="22"/>
          <w:lang w:val="es-ES"/>
        </w:rPr>
        <w:t>.</w:t>
      </w:r>
    </w:p>
    <w:p w:rsidR="00917144" w:rsidRPr="005C7892" w:rsidRDefault="00917144" w:rsidP="00917144">
      <w:pPr>
        <w:pStyle w:val="Sinespaciado"/>
        <w:rPr>
          <w:rFonts w:asciiTheme="minorHAnsi" w:hAnsiTheme="minorHAnsi" w:cstheme="minorHAnsi"/>
          <w:b/>
          <w:lang w:val="es-ES"/>
        </w:rPr>
      </w:pPr>
    </w:p>
    <w:tbl>
      <w:tblPr>
        <w:tblW w:w="55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38"/>
        <w:gridCol w:w="976"/>
        <w:gridCol w:w="1113"/>
        <w:gridCol w:w="1088"/>
        <w:gridCol w:w="1540"/>
        <w:gridCol w:w="708"/>
        <w:gridCol w:w="415"/>
        <w:gridCol w:w="1051"/>
        <w:gridCol w:w="630"/>
        <w:gridCol w:w="550"/>
      </w:tblGrid>
      <w:tr w:rsidR="00E33650" w:rsidRPr="00E33650" w:rsidTr="00EC7A47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007F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Proceso de requerimiento de promocionales no transmitidos y excedentes, distribución por actor político</w:t>
            </w:r>
          </w:p>
        </w:tc>
      </w:tr>
      <w:tr w:rsidR="00E33650" w:rsidRPr="00E33650" w:rsidTr="00ED7D30">
        <w:trPr>
          <w:trHeight w:val="227"/>
          <w:jc w:val="center"/>
        </w:trPr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Pautados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Verificados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Transmitidos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787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Detectados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 Requeridos</w:t>
            </w: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ES" w:eastAsia="es-MX"/>
              </w:rPr>
              <w:t>2</w:t>
            </w:r>
          </w:p>
        </w:tc>
      </w:tr>
      <w:tr w:rsidR="00E33650" w:rsidRPr="00E33650" w:rsidTr="00ED7D30">
        <w:trPr>
          <w:trHeight w:val="227"/>
          <w:jc w:val="center"/>
        </w:trPr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87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  <w:tc>
          <w:tcPr>
            <w:tcW w:w="5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50" w:rsidRPr="00E33650" w:rsidRDefault="00E33650" w:rsidP="00E33650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DEPPP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E33650" w:rsidRPr="00E33650" w:rsidRDefault="00E33650" w:rsidP="00E3365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JLE</w:t>
            </w:r>
          </w:p>
        </w:tc>
      </w:tr>
      <w:tr w:rsidR="00341C45" w:rsidRPr="00E33650" w:rsidTr="00341C45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C45" w:rsidRPr="00E33650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39,729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39,475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38,945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530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57072F">
              <w:rPr>
                <w:rFonts w:asciiTheme="minorHAnsi" w:hAnsiTheme="minorHAnsi"/>
                <w:sz w:val="18"/>
              </w:rPr>
              <w:t>186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293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A6368E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A6368E">
              <w:rPr>
                <w:rFonts w:asciiTheme="minorHAnsi" w:hAnsiTheme="minorHAnsi"/>
                <w:sz w:val="18"/>
              </w:rPr>
              <w:t>336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201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130</w:t>
            </w:r>
          </w:p>
        </w:tc>
      </w:tr>
      <w:tr w:rsidR="00341C45" w:rsidRPr="00E33650" w:rsidTr="00341C45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C45" w:rsidRPr="00E33650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41,476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41,158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40,730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428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57072F">
              <w:rPr>
                <w:rFonts w:asciiTheme="minorHAnsi" w:hAnsiTheme="minorHAnsi"/>
                <w:sz w:val="18"/>
              </w:rPr>
              <w:t>172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203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53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A6368E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A6368E">
              <w:rPr>
                <w:rFonts w:asciiTheme="minorHAnsi" w:hAnsiTheme="minorHAnsi"/>
                <w:sz w:val="18"/>
              </w:rPr>
              <w:t>363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248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106</w:t>
            </w:r>
          </w:p>
        </w:tc>
      </w:tr>
      <w:tr w:rsidR="00341C45" w:rsidRPr="00E33650" w:rsidTr="00341C45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C45" w:rsidRPr="00E33650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38,658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38,439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38,007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432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57072F">
              <w:rPr>
                <w:rFonts w:asciiTheme="minorHAnsi" w:hAnsiTheme="minorHAnsi"/>
                <w:sz w:val="18"/>
              </w:rPr>
              <w:t>137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A6368E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A6368E">
              <w:rPr>
                <w:rFonts w:asciiTheme="minorHAnsi" w:hAnsiTheme="minorHAnsi"/>
                <w:sz w:val="18"/>
              </w:rPr>
              <w:t>288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111</w:t>
            </w:r>
          </w:p>
        </w:tc>
      </w:tr>
      <w:tr w:rsidR="00341C45" w:rsidRPr="00E33650" w:rsidTr="00341C45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C45" w:rsidRPr="00E33650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40,672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40,395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39,914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481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57072F">
              <w:rPr>
                <w:rFonts w:asciiTheme="minorHAnsi" w:hAnsiTheme="minorHAnsi"/>
                <w:sz w:val="18"/>
              </w:rPr>
              <w:t>201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227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61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A6368E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A6368E">
              <w:rPr>
                <w:rFonts w:asciiTheme="minorHAnsi" w:hAnsiTheme="minorHAnsi"/>
                <w:sz w:val="18"/>
              </w:rPr>
              <w:t>304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186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111</w:t>
            </w:r>
          </w:p>
        </w:tc>
      </w:tr>
      <w:tr w:rsidR="00341C45" w:rsidRPr="00E33650" w:rsidTr="00341C45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C45" w:rsidRPr="00E33650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39,507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39,224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38,865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359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57072F">
              <w:rPr>
                <w:rFonts w:asciiTheme="minorHAnsi" w:hAnsiTheme="minorHAnsi"/>
                <w:sz w:val="18"/>
              </w:rPr>
              <w:t>156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153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A6368E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A6368E">
              <w:rPr>
                <w:rFonts w:asciiTheme="minorHAnsi" w:hAnsiTheme="minorHAnsi"/>
                <w:sz w:val="18"/>
              </w:rPr>
              <w:t>286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199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80</w:t>
            </w:r>
          </w:p>
        </w:tc>
      </w:tr>
      <w:tr w:rsidR="00341C45" w:rsidRPr="00E33650" w:rsidTr="00341C45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C45" w:rsidRPr="00E33650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41,930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41,642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41,240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57072F">
              <w:rPr>
                <w:rFonts w:asciiTheme="minorHAnsi" w:hAnsiTheme="minorHAnsi"/>
                <w:sz w:val="18"/>
              </w:rPr>
              <w:t>151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193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61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A6368E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A6368E">
              <w:rPr>
                <w:rFonts w:asciiTheme="minorHAnsi" w:hAnsiTheme="minorHAnsi"/>
                <w:sz w:val="18"/>
              </w:rPr>
              <w:t>304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164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132</w:t>
            </w:r>
          </w:p>
        </w:tc>
      </w:tr>
      <w:tr w:rsidR="00341C45" w:rsidRPr="00E33650" w:rsidTr="00341C45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C45" w:rsidRPr="00E33650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41,981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41,734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41,350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384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57072F">
              <w:rPr>
                <w:rFonts w:asciiTheme="minorHAnsi" w:hAnsiTheme="minorHAnsi"/>
                <w:sz w:val="18"/>
              </w:rPr>
              <w:t>136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A6368E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A6368E">
              <w:rPr>
                <w:rFonts w:asciiTheme="minorHAnsi" w:hAnsiTheme="minorHAnsi"/>
                <w:sz w:val="18"/>
              </w:rPr>
              <w:t>323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202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118</w:t>
            </w:r>
          </w:p>
        </w:tc>
      </w:tr>
      <w:tr w:rsidR="00341C45" w:rsidRPr="00E33650" w:rsidTr="00341C45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C45" w:rsidRPr="00E33650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43,847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43,591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43,234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357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57072F">
              <w:rPr>
                <w:rFonts w:asciiTheme="minorHAnsi" w:hAnsiTheme="minorHAnsi"/>
                <w:sz w:val="18"/>
              </w:rPr>
              <w:t>130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209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A6368E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A6368E">
              <w:rPr>
                <w:rFonts w:asciiTheme="minorHAnsi" w:hAnsiTheme="minorHAnsi"/>
                <w:sz w:val="18"/>
              </w:rPr>
              <w:t>122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72</w:t>
            </w:r>
          </w:p>
        </w:tc>
      </w:tr>
      <w:tr w:rsidR="00341C45" w:rsidRPr="00E33650" w:rsidTr="00341C45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C45" w:rsidRPr="00E33650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328,525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326,441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323,357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ED7D30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ED7D30">
              <w:rPr>
                <w:rFonts w:asciiTheme="minorHAnsi" w:hAnsiTheme="minorHAnsi"/>
                <w:sz w:val="18"/>
              </w:rPr>
              <w:t>3,084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57072F">
              <w:rPr>
                <w:rFonts w:asciiTheme="minorHAnsi" w:hAnsiTheme="minorHAnsi"/>
                <w:sz w:val="18"/>
              </w:rPr>
              <w:t>1</w:t>
            </w:r>
            <w:r>
              <w:rPr>
                <w:rFonts w:asciiTheme="minorHAnsi" w:hAnsiTheme="minorHAnsi"/>
                <w:sz w:val="18"/>
              </w:rPr>
              <w:t>,</w:t>
            </w:r>
            <w:r w:rsidRPr="0057072F">
              <w:rPr>
                <w:rFonts w:asciiTheme="minorHAnsi" w:hAnsiTheme="minorHAnsi"/>
                <w:sz w:val="18"/>
              </w:rPr>
              <w:t>176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1578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1C45" w:rsidRPr="004F33B3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4F33B3">
              <w:rPr>
                <w:rFonts w:asciiTheme="minorHAnsi" w:hAnsiTheme="minorHAnsi"/>
                <w:sz w:val="18"/>
              </w:rPr>
              <w:t>359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</w:rPr>
            </w:pPr>
            <w:r w:rsidRPr="00341C45">
              <w:rPr>
                <w:rFonts w:asciiTheme="minorHAnsi" w:hAnsiTheme="minorHAnsi"/>
                <w:sz w:val="18"/>
              </w:rPr>
              <w:t>0</w:t>
            </w:r>
          </w:p>
        </w:tc>
      </w:tr>
      <w:tr w:rsidR="00400628" w:rsidRPr="00E33650" w:rsidTr="00ED7D30">
        <w:trPr>
          <w:trHeight w:val="227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400628" w:rsidRPr="00E33650" w:rsidRDefault="00400628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33650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ED7D30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656,325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ED7D30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652,099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ED7D30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645,642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ED7D30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6,457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57072F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2,445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4F33B3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3,286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4F33B3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787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Default="00A6368E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4,930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Pr="00400628" w:rsidRDefault="00341C45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1,421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400628" w:rsidRPr="00400628" w:rsidRDefault="00341C45" w:rsidP="0040062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860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073750" w:rsidRDefault="00073750" w:rsidP="00917144">
      <w:pPr>
        <w:pStyle w:val="Sinespaciado"/>
        <w:rPr>
          <w:rFonts w:asciiTheme="minorHAnsi" w:hAnsiTheme="minorHAnsi" w:cstheme="minorHAnsi"/>
          <w:lang w:val="es-ES"/>
        </w:rPr>
      </w:pPr>
    </w:p>
    <w:p w:rsidR="00073750" w:rsidRDefault="00073750" w:rsidP="006E5AA9">
      <w:pPr>
        <w:ind w:left="708"/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lang w:val="es-ES"/>
        </w:rPr>
        <w:br w:type="page"/>
      </w:r>
    </w:p>
    <w:p w:rsidR="00917144" w:rsidRPr="005C7892" w:rsidRDefault="00917144" w:rsidP="00917144">
      <w:pPr>
        <w:pStyle w:val="Sinespaciado"/>
        <w:rPr>
          <w:rFonts w:asciiTheme="minorHAnsi" w:hAnsiTheme="minorHAnsi" w:cstheme="minorHAnsi"/>
          <w:lang w:val="es-ES"/>
        </w:rPr>
      </w:pPr>
    </w:p>
    <w:tbl>
      <w:tblPr>
        <w:tblW w:w="566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838"/>
        <w:gridCol w:w="976"/>
        <w:gridCol w:w="1113"/>
        <w:gridCol w:w="1087"/>
        <w:gridCol w:w="1539"/>
        <w:gridCol w:w="629"/>
        <w:gridCol w:w="414"/>
        <w:gridCol w:w="986"/>
        <w:gridCol w:w="629"/>
        <w:gridCol w:w="552"/>
      </w:tblGrid>
      <w:tr w:rsidR="00EC643D" w:rsidRPr="00EC643D" w:rsidTr="008A201A">
        <w:trPr>
          <w:trHeight w:val="227"/>
          <w:jc w:val="center"/>
        </w:trPr>
        <w:tc>
          <w:tcPr>
            <w:tcW w:w="5000" w:type="pct"/>
            <w:gridSpan w:val="11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Proceso de requerimiento de promocionales no transmitidos y excedentes, distribución por entidad federativa</w:t>
            </w:r>
          </w:p>
        </w:tc>
      </w:tr>
      <w:tr w:rsidR="00EC643D" w:rsidRPr="00EC643D" w:rsidTr="00341C45">
        <w:trPr>
          <w:trHeight w:val="227"/>
          <w:jc w:val="center"/>
        </w:trPr>
        <w:tc>
          <w:tcPr>
            <w:tcW w:w="615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Entidad Federativa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Pautados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Verificados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Transmitidos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Reprogramaciones voluntarias</w:t>
            </w:r>
          </w:p>
        </w:tc>
        <w:tc>
          <w:tcPr>
            <w:tcW w:w="522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Requeridos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detectados</w:t>
            </w:r>
          </w:p>
        </w:tc>
        <w:tc>
          <w:tcPr>
            <w:tcW w:w="591" w:type="pct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Excedentes requeridos</w:t>
            </w:r>
          </w:p>
        </w:tc>
      </w:tr>
      <w:tr w:rsidR="00EC643D" w:rsidRPr="00EC643D" w:rsidTr="00341C45">
        <w:trPr>
          <w:trHeight w:val="227"/>
          <w:jc w:val="center"/>
        </w:trPr>
        <w:tc>
          <w:tcPr>
            <w:tcW w:w="615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  <w:tc>
          <w:tcPr>
            <w:tcW w:w="493" w:type="pct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EC643D" w:rsidRPr="00EC643D" w:rsidRDefault="00EC643D" w:rsidP="00EC643D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DEPPP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EC643D" w:rsidRPr="00EC643D" w:rsidRDefault="00EC643D" w:rsidP="00EC643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JLE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11,700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11,635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11,591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31,200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31,195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31,026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169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7,440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7,440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7,121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319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259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Campeche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8,400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8,335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8,285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25,305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25,287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25,023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170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36,480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36,156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35,798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358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212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289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Ciudad de </w:t>
            </w:r>
            <w:r w:rsidR="00CF0438"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28,530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28,164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27,987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177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Coahuila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36,240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35,856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35,484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372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233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145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10,650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10,650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10,470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14,400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14,400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14,282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26,100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25,952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25,682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270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278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Guerrero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18,870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18,773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18,608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Hidalgo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10,410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10,388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10,315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34,665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34,150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33,525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625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206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CF0438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9,450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9,293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9,202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1138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558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CF0438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32,760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32,648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32,293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355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223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Morelos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10,530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9,909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9,777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Nayarit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9,030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8,992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8,923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Nuevo </w:t>
            </w:r>
            <w:r w:rsidR="00CF0438"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23,175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22,934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22,752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182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20,190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20,159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20,013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171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19,680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19,541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19,489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CF0438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10,575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10,496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10,413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Quintana Roo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9,570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9,569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9,511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San Luis </w:t>
            </w:r>
            <w:r w:rsidR="00CF0438"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Potosí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18,780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18,774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18,521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253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28,020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28,016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27,822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194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136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35,175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34,990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34,553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437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352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15,210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15,196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14,866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330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186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173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40,125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39,691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39,371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195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258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1,980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1,980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1,978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48,345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48,235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47,921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314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145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248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EC643D" w:rsidRDefault="00CF0438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13,350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13,331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13,269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341C45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EC643D" w:rsidRDefault="00341C45" w:rsidP="00341C4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Zacatecas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9,990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9,964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9,771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113BC1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3BC1">
              <w:rPr>
                <w:rFonts w:asciiTheme="minorHAnsi" w:hAnsiTheme="minorHAnsi"/>
                <w:sz w:val="18"/>
                <w:szCs w:val="18"/>
              </w:rPr>
              <w:t>193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7072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072F"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C12293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2293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5400DF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400DF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8A201A" w:rsidRPr="00EC643D" w:rsidTr="00341C45">
        <w:trPr>
          <w:trHeight w:val="227"/>
          <w:jc w:val="center"/>
        </w:trPr>
        <w:tc>
          <w:tcPr>
            <w:tcW w:w="615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8A201A" w:rsidRPr="00EC643D" w:rsidRDefault="008A201A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C643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113BC1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656,325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113BC1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652,099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113BC1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645,642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113BC1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6,457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57072F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2,445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C12293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3,286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C12293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787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EC643D" w:rsidRDefault="005400DF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4,930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8A201A" w:rsidRDefault="00341C45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1,421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8A201A" w:rsidRPr="008A201A" w:rsidRDefault="00341C45" w:rsidP="008A20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860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917144" w:rsidRPr="005C7892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Default="00917144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2D322B" w:rsidRDefault="002D322B" w:rsidP="00917144">
      <w:pPr>
        <w:jc w:val="center"/>
        <w:rPr>
          <w:rFonts w:asciiTheme="minorHAnsi" w:hAnsiTheme="minorHAnsi" w:cstheme="minorHAnsi"/>
          <w:sz w:val="20"/>
          <w:lang w:val="es-ES"/>
        </w:rPr>
      </w:pPr>
    </w:p>
    <w:p w:rsidR="00917144" w:rsidRPr="002A0DD2" w:rsidRDefault="00917144" w:rsidP="00917144">
      <w:pPr>
        <w:rPr>
          <w:rFonts w:asciiTheme="minorHAnsi" w:hAnsiTheme="minorHAnsi" w:cstheme="minorHAnsi"/>
          <w:smallCaps/>
          <w:lang w:val="es-ES"/>
        </w:rPr>
      </w:pPr>
    </w:p>
    <w:p w:rsidR="00C96031" w:rsidRDefault="00C96031" w:rsidP="00917144">
      <w:pPr>
        <w:rPr>
          <w:rFonts w:asciiTheme="minorHAnsi" w:hAnsiTheme="minorHAnsi" w:cstheme="minorHAnsi"/>
          <w:lang w:val="es-ES"/>
        </w:rPr>
      </w:pPr>
    </w:p>
    <w:p w:rsidR="00C96031" w:rsidRPr="005C7892" w:rsidRDefault="00C96031" w:rsidP="00917144">
      <w:pPr>
        <w:rPr>
          <w:rFonts w:asciiTheme="minorHAnsi" w:hAnsiTheme="minorHAnsi" w:cstheme="minorHAnsi"/>
          <w:lang w:val="es-ES"/>
        </w:rPr>
      </w:pPr>
    </w:p>
    <w:p w:rsidR="00917144" w:rsidRPr="005C7892" w:rsidRDefault="00917144" w:rsidP="00917144">
      <w:pPr>
        <w:pStyle w:val="Default"/>
        <w:jc w:val="both"/>
        <w:outlineLvl w:val="0"/>
        <w:rPr>
          <w:rFonts w:asciiTheme="minorHAnsi" w:hAnsiTheme="minorHAnsi" w:cstheme="minorHAnsi"/>
          <w:b/>
          <w:lang w:val="es-ES"/>
        </w:rPr>
      </w:pPr>
      <w:r w:rsidRPr="005C7892">
        <w:rPr>
          <w:rFonts w:asciiTheme="minorHAnsi" w:hAnsiTheme="minorHAnsi" w:cstheme="minorHAnsi"/>
          <w:b/>
          <w:lang w:val="es-ES"/>
        </w:rPr>
        <w:lastRenderedPageBreak/>
        <w:t>b. Reprogramaciones: voluntarias y derivadas de requerimientos</w:t>
      </w:r>
    </w:p>
    <w:p w:rsidR="00917144" w:rsidRPr="005C7892" w:rsidRDefault="00917144" w:rsidP="00917144">
      <w:pPr>
        <w:pStyle w:val="Default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spacing w:after="120"/>
        <w:jc w:val="both"/>
        <w:outlineLvl w:val="2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voluntarias</w:t>
      </w:r>
    </w:p>
    <w:p w:rsidR="001079B8" w:rsidRPr="005C7892" w:rsidRDefault="001079B8" w:rsidP="001079B8">
      <w:pPr>
        <w:pStyle w:val="Default"/>
        <w:spacing w:after="120" w:line="360" w:lineRule="auto"/>
        <w:jc w:val="both"/>
        <w:outlineLvl w:val="2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Durante el periodo que se informa se recibieron avisos para reprogramar voluntariamente </w:t>
      </w:r>
      <w:r w:rsidR="007D19F8">
        <w:rPr>
          <w:rFonts w:asciiTheme="minorHAnsi" w:hAnsiTheme="minorHAnsi" w:cstheme="minorHAnsi"/>
          <w:color w:val="auto"/>
          <w:sz w:val="22"/>
          <w:szCs w:val="22"/>
          <w:lang w:val="es-ES"/>
        </w:rPr>
        <w:t>2,</w:t>
      </w:r>
      <w:r w:rsidR="0057072F">
        <w:rPr>
          <w:rFonts w:asciiTheme="minorHAnsi" w:hAnsiTheme="minorHAnsi" w:cstheme="minorHAnsi"/>
          <w:color w:val="auto"/>
          <w:sz w:val="22"/>
          <w:szCs w:val="22"/>
          <w:lang w:val="es-ES"/>
        </w:rPr>
        <w:t>445</w:t>
      </w:r>
      <w:r w:rsidRPr="005C789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promocionales. Se transmitieron </w:t>
      </w:r>
      <w:r w:rsidR="007D19F8">
        <w:rPr>
          <w:rFonts w:asciiTheme="minorHAnsi" w:hAnsiTheme="minorHAnsi" w:cstheme="minorHAnsi"/>
          <w:color w:val="auto"/>
          <w:sz w:val="22"/>
          <w:szCs w:val="22"/>
          <w:lang w:val="es-ES"/>
        </w:rPr>
        <w:t>1,</w:t>
      </w:r>
      <w:r w:rsidR="005C67C6">
        <w:rPr>
          <w:rFonts w:asciiTheme="minorHAnsi" w:hAnsiTheme="minorHAnsi" w:cstheme="minorHAnsi"/>
          <w:color w:val="auto"/>
          <w:sz w:val="22"/>
          <w:szCs w:val="22"/>
          <w:lang w:val="es-ES"/>
        </w:rPr>
        <w:t>929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>(</w:t>
      </w:r>
      <w:r w:rsidR="005C67C6">
        <w:rPr>
          <w:rFonts w:asciiTheme="minorHAnsi" w:hAnsiTheme="minorHAnsi" w:cstheme="minorHAnsi"/>
          <w:color w:val="auto"/>
          <w:sz w:val="22"/>
          <w:szCs w:val="22"/>
          <w:lang w:val="es-ES"/>
        </w:rPr>
        <w:t>78.90</w:t>
      </w:r>
      <w:r w:rsidRPr="005C7892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%). </w:t>
      </w:r>
    </w:p>
    <w:p w:rsidR="00917144" w:rsidRPr="005C7892" w:rsidRDefault="00917144" w:rsidP="00917144">
      <w:pPr>
        <w:pStyle w:val="Default"/>
        <w:jc w:val="center"/>
        <w:outlineLvl w:val="2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Reprogramaciones v</w:t>
      </w: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oluntarias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9"/>
        <w:gridCol w:w="1843"/>
      </w:tblGrid>
      <w:tr w:rsidR="001079B8" w:rsidRPr="002A0DD2" w:rsidTr="00A333BF">
        <w:trPr>
          <w:trHeight w:val="2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Reprogramaciones Voluntarias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2A0DD2" w:rsidRDefault="001079B8" w:rsidP="00A333BF">
            <w:pPr>
              <w:jc w:val="center"/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eastAsia="es-MX"/>
              </w:rPr>
            </w:pPr>
            <w:r w:rsidRPr="002A0DD2">
              <w:rPr>
                <w:rFonts w:ascii="Calibri" w:hAnsi="Calibri" w:cs="Calibri"/>
                <w:b/>
                <w:bCs/>
                <w:smallCap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57072F" w:rsidRPr="008E0842" w:rsidTr="005C67C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72F" w:rsidRPr="008E0842" w:rsidRDefault="0057072F" w:rsidP="005707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149</w:t>
            </w:r>
          </w:p>
        </w:tc>
      </w:tr>
      <w:tr w:rsidR="0057072F" w:rsidRPr="008E0842" w:rsidTr="005C67C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72F" w:rsidRPr="008E0842" w:rsidRDefault="0057072F" w:rsidP="005707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136</w:t>
            </w:r>
          </w:p>
        </w:tc>
      </w:tr>
      <w:tr w:rsidR="0057072F" w:rsidRPr="008E0842" w:rsidTr="005C67C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72F" w:rsidRPr="008E0842" w:rsidRDefault="0057072F" w:rsidP="005707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110</w:t>
            </w:r>
          </w:p>
        </w:tc>
      </w:tr>
      <w:tr w:rsidR="0057072F" w:rsidRPr="008E0842" w:rsidTr="005C67C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72F" w:rsidRPr="008E0842" w:rsidRDefault="0057072F" w:rsidP="005707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166</w:t>
            </w:r>
          </w:p>
        </w:tc>
      </w:tr>
      <w:tr w:rsidR="0057072F" w:rsidRPr="008E0842" w:rsidTr="005C67C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72F" w:rsidRPr="008E0842" w:rsidRDefault="0057072F" w:rsidP="005707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124</w:t>
            </w:r>
          </w:p>
        </w:tc>
      </w:tr>
      <w:tr w:rsidR="0057072F" w:rsidRPr="008E0842" w:rsidTr="005C67C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72F" w:rsidRPr="008E0842" w:rsidRDefault="0057072F" w:rsidP="005707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129</w:t>
            </w:r>
          </w:p>
        </w:tc>
      </w:tr>
      <w:tr w:rsidR="0057072F" w:rsidRPr="008E0842" w:rsidTr="005C67C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72F" w:rsidRPr="008E0842" w:rsidRDefault="0057072F" w:rsidP="005707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111</w:t>
            </w:r>
          </w:p>
        </w:tc>
      </w:tr>
      <w:tr w:rsidR="0057072F" w:rsidRPr="008E0842" w:rsidTr="005C67C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72F" w:rsidRPr="008E0842" w:rsidRDefault="0057072F" w:rsidP="005707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94</w:t>
            </w:r>
          </w:p>
        </w:tc>
      </w:tr>
      <w:tr w:rsidR="0057072F" w:rsidRPr="008E0842" w:rsidTr="005C67C6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72F" w:rsidRPr="008E0842" w:rsidRDefault="0057072F" w:rsidP="0057072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</w:t>
            </w:r>
            <w:r w:rsidR="005C67C6">
              <w:rPr>
                <w:rFonts w:asciiTheme="minorHAnsi" w:hAnsiTheme="minorHAnsi"/>
                <w:sz w:val="20"/>
              </w:rPr>
              <w:t>,</w:t>
            </w:r>
            <w:r w:rsidRPr="005C67C6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72F" w:rsidRPr="005C67C6" w:rsidRDefault="0057072F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910</w:t>
            </w:r>
          </w:p>
        </w:tc>
      </w:tr>
      <w:tr w:rsidR="007D19F8" w:rsidRPr="008E0842" w:rsidTr="00113BC1">
        <w:trPr>
          <w:trHeight w:val="20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D19F8" w:rsidRPr="008E0842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5C67C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2,445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5C67C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1,929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917144" w:rsidRPr="005C7892" w:rsidRDefault="00917144" w:rsidP="00917144">
      <w:pPr>
        <w:pStyle w:val="Default"/>
        <w:jc w:val="center"/>
        <w:rPr>
          <w:rFonts w:asciiTheme="minorHAnsi" w:hAnsiTheme="minorHAnsi" w:cstheme="minorHAnsi"/>
          <w:color w:val="000000" w:themeColor="text1"/>
          <w:szCs w:val="22"/>
          <w:lang w:val="es-ES"/>
        </w:rPr>
      </w:pPr>
      <w:r w:rsidRPr="005C78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Comportamiento de las reprogramaciones voluntarias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435"/>
        <w:gridCol w:w="1283"/>
        <w:gridCol w:w="1199"/>
        <w:gridCol w:w="1100"/>
        <w:gridCol w:w="1295"/>
        <w:gridCol w:w="1158"/>
      </w:tblGrid>
      <w:tr w:rsidR="001079B8" w:rsidRPr="008E0842" w:rsidTr="00A333BF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Conforme a la pauta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Diferente Versión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Fuera de Horario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Fuera de Orden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1079B8" w:rsidRPr="008E0842" w:rsidRDefault="001079B8" w:rsidP="00A333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Verificados</w:t>
            </w:r>
          </w:p>
        </w:tc>
      </w:tr>
      <w:tr w:rsidR="005C67C6" w:rsidRPr="008E0842" w:rsidTr="005C67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8E0842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C67C6" w:rsidRPr="008E0842" w:rsidTr="005C67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8E0842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C67C6" w:rsidRPr="008E0842" w:rsidTr="005C67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8E0842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5C67C6" w:rsidRPr="008E0842" w:rsidTr="005C67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8E0842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5C67C6" w:rsidRPr="008E0842" w:rsidTr="005C67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8E0842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5C67C6" w:rsidRPr="008E0842" w:rsidTr="005C67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8E0842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5C67C6" w:rsidRPr="008E0842" w:rsidTr="005C67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8E0842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5C67C6" w:rsidRPr="008E0842" w:rsidTr="005C67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8E0842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Partidos locales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5C67C6" w:rsidRPr="008E0842" w:rsidTr="005C67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8E0842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67C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7D19F8" w:rsidRPr="008E0842" w:rsidTr="00113BC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D19F8" w:rsidRPr="008E0842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E0842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5C67C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1,707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5C67C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117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5C67C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93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5C67C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5C67C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501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5C67C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917144" w:rsidRPr="005C7892" w:rsidRDefault="00917144" w:rsidP="00917144">
      <w:pPr>
        <w:pStyle w:val="Default"/>
        <w:tabs>
          <w:tab w:val="left" w:pos="3329"/>
        </w:tabs>
        <w:ind w:left="786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sz w:val="14"/>
          <w:szCs w:val="14"/>
          <w:lang w:val="es-ES"/>
        </w:rPr>
        <w:t>NOTA: El SIVeM califica como diferente versión aquellos materiales que siendo del mismo actor son promocionales distintos al pautado; fuera de horario, a los promocionales trasmitidos fuera de la franja horario en la cual fueron pautados; y fuera de orden, hace referencia a los materiales que se transmiten en la franja horaria pautada, pero en un orden diferente a la pauta notificada</w:t>
      </w: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Default="00917144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F7CBC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0F7CBC" w:rsidRPr="005C7892" w:rsidRDefault="000F7CBC" w:rsidP="00917144">
      <w:pPr>
        <w:pStyle w:val="Default"/>
        <w:tabs>
          <w:tab w:val="left" w:pos="1134"/>
        </w:tabs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</w:p>
    <w:p w:rsidR="00917144" w:rsidRPr="005C7892" w:rsidRDefault="00917144" w:rsidP="00917144">
      <w:pPr>
        <w:pStyle w:val="Default"/>
        <w:tabs>
          <w:tab w:val="left" w:pos="1134"/>
        </w:tabs>
        <w:spacing w:after="240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</w:pPr>
      <w:r w:rsidRPr="005C7892">
        <w:rPr>
          <w:rFonts w:asciiTheme="minorHAnsi" w:hAnsiTheme="minorHAnsi" w:cstheme="minorHAnsi"/>
          <w:b/>
          <w:i/>
          <w:color w:val="auto"/>
          <w:sz w:val="22"/>
          <w:szCs w:val="22"/>
          <w:lang w:val="es-ES"/>
        </w:rPr>
        <w:t>Reprogramaciones derivadas de requerimientos</w:t>
      </w:r>
    </w:p>
    <w:p w:rsidR="00917144" w:rsidRDefault="00917144" w:rsidP="00917144">
      <w:pPr>
        <w:pStyle w:val="Default"/>
        <w:tabs>
          <w:tab w:val="left" w:pos="3329"/>
        </w:tabs>
        <w:jc w:val="both"/>
        <w:rPr>
          <w:color w:val="auto"/>
          <w:sz w:val="22"/>
          <w:szCs w:val="22"/>
        </w:rPr>
      </w:pPr>
      <w:r w:rsidRPr="00EE5C6E">
        <w:rPr>
          <w:color w:val="auto"/>
          <w:sz w:val="22"/>
          <w:szCs w:val="22"/>
        </w:rPr>
        <w:t xml:space="preserve">Como resultado de los </w:t>
      </w:r>
      <w:r>
        <w:rPr>
          <w:color w:val="auto"/>
          <w:sz w:val="22"/>
          <w:szCs w:val="22"/>
        </w:rPr>
        <w:t>re</w:t>
      </w:r>
      <w:r w:rsidR="00B12019">
        <w:rPr>
          <w:color w:val="auto"/>
          <w:sz w:val="22"/>
          <w:szCs w:val="22"/>
        </w:rPr>
        <w:t>qu</w:t>
      </w:r>
      <w:r w:rsidR="006F0AE4">
        <w:rPr>
          <w:color w:val="auto"/>
          <w:sz w:val="22"/>
          <w:szCs w:val="22"/>
        </w:rPr>
        <w:t xml:space="preserve">erimientos, se registraron </w:t>
      </w:r>
      <w:r w:rsidR="005C67C6">
        <w:rPr>
          <w:color w:val="auto"/>
          <w:sz w:val="22"/>
          <w:szCs w:val="22"/>
        </w:rPr>
        <w:t>1,097</w:t>
      </w:r>
      <w:r>
        <w:rPr>
          <w:color w:val="auto"/>
          <w:sz w:val="22"/>
          <w:szCs w:val="22"/>
        </w:rPr>
        <w:t xml:space="preserve"> </w:t>
      </w:r>
      <w:r w:rsidRPr="00EE5C6E">
        <w:rPr>
          <w:color w:val="auto"/>
          <w:sz w:val="22"/>
          <w:szCs w:val="22"/>
        </w:rPr>
        <w:t>reprogramaciones distribuidas conforme a las siguientes tablas:</w:t>
      </w:r>
    </w:p>
    <w:p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917144" w:rsidRPr="00AB67BB" w:rsidRDefault="00917144" w:rsidP="00917144">
      <w:pPr>
        <w:ind w:left="708" w:hanging="708"/>
        <w:jc w:val="center"/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</w:pPr>
      <w:r w:rsidRPr="00AB67BB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Reprogramaciones derivadas de requerimientos</w:t>
      </w:r>
    </w:p>
    <w:tbl>
      <w:tblPr>
        <w:tblW w:w="4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717"/>
        <w:gridCol w:w="1615"/>
      </w:tblGrid>
      <w:tr w:rsidR="00B12019" w:rsidRPr="00B12019" w:rsidTr="00B12019">
        <w:trPr>
          <w:trHeight w:val="19"/>
          <w:jc w:val="center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Actor Político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Reprogramaciones por requerimiento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B12019" w:rsidRPr="00B12019" w:rsidRDefault="00B12019" w:rsidP="00B1201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Promocionales Transmitidos</w:t>
            </w:r>
          </w:p>
        </w:tc>
      </w:tr>
      <w:tr w:rsidR="005C67C6" w:rsidRPr="00B12019" w:rsidTr="005C67C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B12019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103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42</w:t>
            </w:r>
          </w:p>
        </w:tc>
      </w:tr>
      <w:tr w:rsidR="005C67C6" w:rsidRPr="00B12019" w:rsidTr="005C67C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B12019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50</w:t>
            </w:r>
          </w:p>
        </w:tc>
      </w:tr>
      <w:tr w:rsidR="005C67C6" w:rsidRPr="00B12019" w:rsidTr="005C67C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B12019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PRD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31</w:t>
            </w:r>
          </w:p>
        </w:tc>
      </w:tr>
      <w:tr w:rsidR="005C67C6" w:rsidRPr="00B12019" w:rsidTr="005C67C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B12019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38</w:t>
            </w:r>
          </w:p>
        </w:tc>
      </w:tr>
      <w:tr w:rsidR="005C67C6" w:rsidRPr="00B12019" w:rsidTr="005C67C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B12019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PVEM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41</w:t>
            </w:r>
          </w:p>
        </w:tc>
      </w:tr>
      <w:tr w:rsidR="005C67C6" w:rsidRPr="00B12019" w:rsidTr="005C67C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B12019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35</w:t>
            </w:r>
          </w:p>
        </w:tc>
      </w:tr>
      <w:tr w:rsidR="005C67C6" w:rsidRPr="00B12019" w:rsidTr="005C67C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B12019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MORENA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39</w:t>
            </w:r>
          </w:p>
        </w:tc>
      </w:tr>
      <w:tr w:rsidR="005C67C6" w:rsidRPr="00B12019" w:rsidTr="005C67C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B12019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Partido local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5C67C6" w:rsidRPr="00B12019" w:rsidTr="005C67C6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7C6" w:rsidRPr="00B12019" w:rsidRDefault="005C67C6" w:rsidP="005C67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color w:val="000000"/>
                <w:sz w:val="18"/>
                <w:szCs w:val="18"/>
                <w:lang w:val="es-ES" w:eastAsia="es-MX"/>
              </w:rPr>
              <w:t>Autoridad electoral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7C6" w:rsidRPr="005C67C6" w:rsidRDefault="005C67C6" w:rsidP="005C67C6">
            <w:pPr>
              <w:jc w:val="center"/>
              <w:rPr>
                <w:rFonts w:asciiTheme="minorHAnsi" w:hAnsiTheme="minorHAnsi"/>
                <w:sz w:val="20"/>
              </w:rPr>
            </w:pPr>
            <w:r w:rsidRPr="005C67C6">
              <w:rPr>
                <w:rFonts w:asciiTheme="minorHAnsi" w:hAnsiTheme="minorHAnsi"/>
                <w:sz w:val="20"/>
              </w:rPr>
              <w:t>264</w:t>
            </w:r>
          </w:p>
        </w:tc>
      </w:tr>
      <w:tr w:rsidR="007D19F8" w:rsidRPr="00B12019" w:rsidTr="00113BC1">
        <w:trPr>
          <w:trHeight w:val="19"/>
          <w:jc w:val="center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D19F8" w:rsidRPr="00B12019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1201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5C67C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1,097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5C67C6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569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917144" w:rsidRPr="005C7892" w:rsidRDefault="00917144" w:rsidP="00917144">
      <w:pPr>
        <w:pStyle w:val="Default"/>
        <w:jc w:val="both"/>
        <w:rPr>
          <w:rFonts w:asciiTheme="minorHAnsi" w:hAnsiTheme="minorHAnsi" w:cstheme="minorHAnsi"/>
          <w:color w:val="auto"/>
          <w:szCs w:val="22"/>
          <w:lang w:val="es-ES"/>
        </w:rPr>
      </w:pPr>
    </w:p>
    <w:p w:rsidR="00917144" w:rsidRPr="00AB489A" w:rsidRDefault="00917144" w:rsidP="00917144">
      <w:pPr>
        <w:autoSpaceDE w:val="0"/>
        <w:autoSpaceDN w:val="0"/>
        <w:adjustRightInd w:val="0"/>
        <w:jc w:val="center"/>
        <w:rPr>
          <w:rFonts w:ascii="Calibri" w:hAnsi="Calibri"/>
          <w:color w:val="000000" w:themeColor="text1"/>
          <w:sz w:val="18"/>
          <w:szCs w:val="18"/>
        </w:rPr>
      </w:pPr>
      <w:r w:rsidRPr="00AB489A">
        <w:rPr>
          <w:rFonts w:ascii="Calibri" w:hAnsi="Calibri"/>
          <w:b/>
          <w:bCs/>
          <w:color w:val="000000" w:themeColor="text1"/>
          <w:sz w:val="18"/>
          <w:szCs w:val="18"/>
          <w:lang w:eastAsia="es-MX"/>
        </w:rPr>
        <w:t>Comportamiento de las reprogramaciones derivadas de requerimientos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433"/>
        <w:gridCol w:w="1282"/>
        <w:gridCol w:w="1197"/>
        <w:gridCol w:w="1098"/>
        <w:gridCol w:w="1294"/>
        <w:gridCol w:w="1157"/>
      </w:tblGrid>
      <w:tr w:rsidR="00ED3E51" w:rsidRPr="00ED3E51" w:rsidTr="00ED3E51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Actor Político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Conforme a la pauta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Diferente Versión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Horario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Fuera de Orden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Transmitidos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007F"/>
            <w:vAlign w:val="center"/>
            <w:hideMark/>
          </w:tcPr>
          <w:p w:rsidR="00ED3E51" w:rsidRPr="00ED3E51" w:rsidRDefault="00ED3E51" w:rsidP="00ED3E5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Verificados</w:t>
            </w:r>
          </w:p>
        </w:tc>
      </w:tr>
      <w:tr w:rsidR="00A6368E" w:rsidRPr="00ED3E51" w:rsidTr="00A6368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8E" w:rsidRPr="00ED3E51" w:rsidRDefault="00A6368E" w:rsidP="00A63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6368E" w:rsidRPr="00ED3E51" w:rsidTr="00A6368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8E" w:rsidRPr="00ED3E51" w:rsidRDefault="00A6368E" w:rsidP="00A63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A6368E" w:rsidRPr="00ED3E51" w:rsidTr="00A6368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8E" w:rsidRPr="00ED3E51" w:rsidRDefault="00A6368E" w:rsidP="00A63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6368E" w:rsidRPr="00ED3E51" w:rsidTr="00A6368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8E" w:rsidRPr="00ED3E51" w:rsidRDefault="00A6368E" w:rsidP="00A63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A6368E" w:rsidRPr="00ED3E51" w:rsidTr="00A6368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8E" w:rsidRPr="00ED3E51" w:rsidRDefault="00A6368E" w:rsidP="00A63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PVEM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A6368E" w:rsidRPr="00ED3E51" w:rsidTr="00A6368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8E" w:rsidRPr="00ED3E51" w:rsidRDefault="00A6368E" w:rsidP="00A63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6368E" w:rsidRPr="00ED3E51" w:rsidTr="00A6368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8E" w:rsidRPr="00ED3E51" w:rsidRDefault="00A6368E" w:rsidP="00A63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MORENA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6368E" w:rsidRPr="00ED3E51" w:rsidTr="00A6368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8E" w:rsidRPr="00ED3E51" w:rsidRDefault="00A6368E" w:rsidP="00A63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Partido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A6368E" w:rsidRPr="00ED3E51" w:rsidTr="00A6368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68E" w:rsidRPr="00ED3E51" w:rsidRDefault="00A6368E" w:rsidP="00A636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Autoridad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68E" w:rsidRPr="00A6368E" w:rsidRDefault="00A6368E" w:rsidP="00A63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368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7D19F8" w:rsidRPr="00ED3E51" w:rsidTr="00113BC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D19F8" w:rsidRPr="00ED3E51" w:rsidRDefault="007D19F8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D3E5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A6368E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435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A6368E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99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A6368E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A6368E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A6368E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496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7D19F8" w:rsidRDefault="00A6368E" w:rsidP="007D19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</w:rPr>
              <w:t>32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fldChar w:fldCharType="end"/>
            </w:r>
          </w:p>
        </w:tc>
      </w:tr>
    </w:tbl>
    <w:p w:rsidR="00BB368B" w:rsidRDefault="00BB368B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BB368B" w:rsidRDefault="00BB368B">
      <w:pPr>
        <w:rPr>
          <w:rFonts w:asciiTheme="minorHAnsi" w:hAnsiTheme="minorHAnsi" w:cstheme="minorHAnsi"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:rsidR="00917144" w:rsidRPr="005C7892" w:rsidRDefault="00917144" w:rsidP="00917144">
      <w:pPr>
        <w:pStyle w:val="Default"/>
        <w:tabs>
          <w:tab w:val="left" w:pos="3329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:rsidR="00917144" w:rsidRPr="0042489A" w:rsidRDefault="00917144" w:rsidP="00917144">
      <w:pPr>
        <w:pStyle w:val="Default"/>
        <w:tabs>
          <w:tab w:val="left" w:pos="1134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  <w:r w:rsidRPr="0042489A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c. Requerimientos registrados por omisiones y excedentes en la transmisión de promocionales. </w:t>
      </w:r>
    </w:p>
    <w:p w:rsidR="001079B8" w:rsidRPr="0042489A" w:rsidRDefault="001079B8" w:rsidP="001079B8">
      <w:pPr>
        <w:spacing w:after="120" w:line="360" w:lineRule="auto"/>
        <w:jc w:val="both"/>
        <w:rPr>
          <w:rFonts w:asciiTheme="minorHAnsi" w:hAnsiTheme="minorHAnsi" w:cstheme="minorHAnsi"/>
          <w:sz w:val="22"/>
          <w:lang w:val="es-ES"/>
        </w:rPr>
      </w:pPr>
      <w:r w:rsidRPr="0042489A">
        <w:rPr>
          <w:rFonts w:asciiTheme="minorHAnsi" w:hAnsiTheme="minorHAnsi" w:cstheme="minorHAnsi"/>
          <w:sz w:val="22"/>
          <w:lang w:val="es-ES"/>
        </w:rPr>
        <w:t xml:space="preserve">Durante el periodo que se informa, se elaboraron requerimientos a los concesionarios por </w:t>
      </w:r>
      <w:r w:rsidR="004F33B3">
        <w:rPr>
          <w:rFonts w:asciiTheme="minorHAnsi" w:hAnsiTheme="minorHAnsi" w:cstheme="minorHAnsi"/>
          <w:sz w:val="22"/>
          <w:lang w:val="es-ES"/>
        </w:rPr>
        <w:t>4,073</w:t>
      </w:r>
      <w:r w:rsidR="0041270D">
        <w:rPr>
          <w:rFonts w:asciiTheme="minorHAnsi" w:hAnsiTheme="minorHAnsi" w:cstheme="minorHAnsi"/>
          <w:sz w:val="22"/>
          <w:lang w:val="es-ES"/>
        </w:rPr>
        <w:t xml:space="preserve"> </w:t>
      </w:r>
      <w:r w:rsidRPr="0042489A">
        <w:rPr>
          <w:rFonts w:asciiTheme="minorHAnsi" w:hAnsiTheme="minorHAnsi" w:cstheme="minorHAnsi"/>
          <w:sz w:val="22"/>
          <w:lang w:val="es-ES"/>
        </w:rPr>
        <w:t xml:space="preserve">promocionales no transmitidos y </w:t>
      </w:r>
      <w:r w:rsidR="002A0DD2">
        <w:rPr>
          <w:rFonts w:asciiTheme="minorHAnsi" w:hAnsiTheme="minorHAnsi" w:cstheme="minorHAnsi"/>
          <w:sz w:val="22"/>
          <w:lang w:val="es-ES"/>
        </w:rPr>
        <w:t>2,77</w:t>
      </w:r>
      <w:r w:rsidR="0041270D">
        <w:rPr>
          <w:rFonts w:asciiTheme="minorHAnsi" w:hAnsiTheme="minorHAnsi" w:cstheme="minorHAnsi"/>
          <w:sz w:val="22"/>
          <w:lang w:val="es-ES"/>
        </w:rPr>
        <w:t>9</w:t>
      </w:r>
      <w:r w:rsidRPr="0042489A">
        <w:rPr>
          <w:rFonts w:asciiTheme="minorHAnsi" w:hAnsiTheme="minorHAnsi" w:cstheme="minorHAnsi"/>
          <w:sz w:val="22"/>
          <w:lang w:val="es-ES"/>
        </w:rPr>
        <w:t xml:space="preserve"> excedentes detectados.</w:t>
      </w:r>
    </w:p>
    <w:p w:rsidR="00917144" w:rsidRPr="0042489A" w:rsidRDefault="00917144" w:rsidP="00917144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</w:pPr>
      <w:r w:rsidRPr="0042489A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s-ES" w:eastAsia="es-MX"/>
        </w:rPr>
        <w:t>Promocionales requeridos por entidad federativa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568"/>
        <w:gridCol w:w="894"/>
        <w:gridCol w:w="552"/>
        <w:gridCol w:w="568"/>
        <w:gridCol w:w="894"/>
        <w:gridCol w:w="552"/>
      </w:tblGrid>
      <w:tr w:rsidR="00184CE4" w:rsidRPr="00184CE4" w:rsidTr="00184CE4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Entidad federativa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No Transmitidos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Excedentes</w:t>
            </w:r>
          </w:p>
        </w:tc>
        <w:tc>
          <w:tcPr>
            <w:tcW w:w="0" w:type="auto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Total</w:t>
            </w:r>
          </w:p>
        </w:tc>
      </w:tr>
      <w:tr w:rsidR="00184CE4" w:rsidRPr="00184CE4" w:rsidTr="00184CE4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5007F"/>
            <w:vAlign w:val="center"/>
            <w:hideMark/>
          </w:tcPr>
          <w:p w:rsidR="00184CE4" w:rsidRPr="00184CE4" w:rsidRDefault="00184CE4" w:rsidP="00184CE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MX"/>
              </w:rPr>
              <w:t>Televisión</w:t>
            </w:r>
          </w:p>
        </w:tc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184CE4" w:rsidRPr="00184CE4" w:rsidRDefault="00184CE4" w:rsidP="00184CE4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Baja California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Baja California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127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Campeche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Chiapas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158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Colima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Ciudad de </w:t>
            </w:r>
            <w:r w:rsidR="00CF0438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77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CF0438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México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603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CF0438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Morelos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Nayarit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Nuevo </w:t>
            </w:r>
            <w:r w:rsidR="00CF0438"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CF0438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Quintana Roo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 xml:space="preserve">San Luis </w:t>
            </w:r>
            <w:r w:rsidR="00CF0438"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Potosí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81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Sinaloa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108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Tabasco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122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41C45" w:rsidRPr="00184CE4" w:rsidRDefault="00CF0438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Yucatán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</w:tr>
      <w:tr w:rsidR="00341C45" w:rsidRPr="00184CE4" w:rsidTr="00341C4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341C45" w:rsidRPr="00184CE4" w:rsidRDefault="00341C45" w:rsidP="00341C45">
            <w:pPr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</w:pPr>
            <w:r w:rsidRPr="00184CE4">
              <w:rPr>
                <w:rFonts w:ascii="Calibri" w:hAnsi="Calibri" w:cs="Calibri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</w:tcPr>
          <w:p w:rsidR="00341C45" w:rsidRPr="00DD3DFC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3DFC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</w:tcPr>
          <w:p w:rsidR="00341C45" w:rsidRPr="00341C45" w:rsidRDefault="00341C45" w:rsidP="00341C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1C45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</w:tr>
      <w:tr w:rsidR="00436DA1" w:rsidRPr="00184CE4" w:rsidTr="00113BC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  <w:hideMark/>
          </w:tcPr>
          <w:p w:rsidR="00436DA1" w:rsidRPr="00184CE4" w:rsidRDefault="00436DA1" w:rsidP="00436DA1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es-MX"/>
              </w:rPr>
            </w:pPr>
            <w:r w:rsidRPr="00184CE4">
              <w:rPr>
                <w:rFonts w:ascii="Calibri" w:hAnsi="Calibri" w:cs="Calibri"/>
                <w:color w:val="FFFFFF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436DA1" w:rsidRPr="00184CE4" w:rsidRDefault="00DD3DFC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2,130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436DA1" w:rsidRPr="00184CE4" w:rsidRDefault="00DD3DFC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1,943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436DA1" w:rsidRPr="00184CE4" w:rsidRDefault="00DD3DFC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4,073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436DA1" w:rsidRPr="00436DA1" w:rsidRDefault="00341C45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1,564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436DA1" w:rsidRPr="00436DA1" w:rsidRDefault="00341C45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58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808080"/>
            <w:vAlign w:val="center"/>
          </w:tcPr>
          <w:p w:rsidR="00436DA1" w:rsidRPr="00436DA1" w:rsidRDefault="00341C45" w:rsidP="00436DA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instrText xml:space="preserve"> =SUM(ABOVE) </w:instrTex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FFFF"/>
                <w:sz w:val="18"/>
                <w:szCs w:val="18"/>
                <w:lang w:eastAsia="es-MX"/>
              </w:rPr>
              <w:t>2,281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917144" w:rsidRDefault="00917144" w:rsidP="00917144">
      <w:pPr>
        <w:spacing w:after="120"/>
        <w:rPr>
          <w:rFonts w:asciiTheme="minorHAnsi" w:hAnsiTheme="minorHAnsi" w:cstheme="minorHAnsi"/>
          <w:b/>
          <w:lang w:val="es-ES"/>
        </w:rPr>
      </w:pPr>
    </w:p>
    <w:p w:rsidR="00C93704" w:rsidRPr="00292CEE" w:rsidRDefault="00A125E9" w:rsidP="00292CEE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F67E0D" w:rsidRPr="005C7892" w:rsidRDefault="00F67E0D" w:rsidP="00B40C3E">
      <w:pPr>
        <w:rPr>
          <w:rFonts w:asciiTheme="minorHAnsi" w:hAnsiTheme="minorHAnsi" w:cstheme="minorHAnsi"/>
          <w:b/>
          <w:lang w:val="es-ES"/>
        </w:rPr>
        <w:sectPr w:rsidR="00F67E0D" w:rsidRPr="005C7892" w:rsidSect="00073750">
          <w:headerReference w:type="default" r:id="rId9"/>
          <w:footerReference w:type="default" r:id="rId10"/>
          <w:footerReference w:type="first" r:id="rId11"/>
          <w:pgSz w:w="12240" w:h="15840"/>
          <w:pgMar w:top="1418" w:right="1701" w:bottom="993" w:left="1701" w:header="567" w:footer="284" w:gutter="0"/>
          <w:pgNumType w:fmt="numberInDash"/>
          <w:cols w:space="708"/>
          <w:titlePg/>
          <w:docGrid w:linePitch="360"/>
        </w:sectPr>
      </w:pPr>
    </w:p>
    <w:p w:rsidR="00FF217F" w:rsidRDefault="006A71FD" w:rsidP="00FF217F">
      <w:pPr>
        <w:spacing w:after="120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lastRenderedPageBreak/>
        <w:t>2</w:t>
      </w:r>
      <w:r w:rsidR="00FF217F" w:rsidRPr="00DA4A08">
        <w:rPr>
          <w:rFonts w:asciiTheme="minorHAnsi" w:hAnsiTheme="minorHAnsi" w:cstheme="minorHAnsi"/>
          <w:b/>
          <w:lang w:val="es-ES"/>
        </w:rPr>
        <w:t>.</w:t>
      </w:r>
      <w:r w:rsidR="000F3D4C">
        <w:rPr>
          <w:rFonts w:asciiTheme="minorHAnsi" w:hAnsiTheme="minorHAnsi" w:cstheme="minorHAnsi"/>
          <w:b/>
          <w:lang w:val="es-ES"/>
        </w:rPr>
        <w:t xml:space="preserve"> </w:t>
      </w:r>
      <w:r w:rsidR="00FF217F" w:rsidRPr="00DA4A08">
        <w:rPr>
          <w:rFonts w:asciiTheme="minorHAnsi" w:hAnsiTheme="minorHAnsi" w:cstheme="minorHAnsi"/>
          <w:b/>
          <w:lang w:val="es-ES"/>
        </w:rPr>
        <w:t>Seguimiento de emisoras con bajo cumplimiento</w:t>
      </w:r>
    </w:p>
    <w:p w:rsidR="00FF217F" w:rsidRDefault="00FF217F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color w:val="000000"/>
          <w:sz w:val="18"/>
          <w:szCs w:val="18"/>
          <w:lang w:val="es-ES"/>
        </w:rPr>
      </w:pPr>
      <w:r w:rsidRPr="00DA4A08">
        <w:rPr>
          <w:rFonts w:asciiTheme="minorHAnsi" w:hAnsiTheme="minorHAnsi" w:cstheme="minorHAnsi"/>
          <w:lang w:val="es-ES"/>
        </w:rPr>
        <w:t xml:space="preserve">En el periodo comprendido entre el 16 de </w:t>
      </w:r>
      <w:r w:rsidR="00A11FD1">
        <w:rPr>
          <w:rFonts w:asciiTheme="minorHAnsi" w:hAnsiTheme="minorHAnsi" w:cstheme="minorHAnsi"/>
          <w:lang w:val="es-ES"/>
        </w:rPr>
        <w:t>junio</w:t>
      </w:r>
      <w:r>
        <w:rPr>
          <w:rFonts w:asciiTheme="minorHAnsi" w:hAnsiTheme="minorHAnsi" w:cstheme="minorHAnsi"/>
          <w:lang w:val="es-ES"/>
        </w:rPr>
        <w:t xml:space="preserve"> al 15 de </w:t>
      </w:r>
      <w:r w:rsidR="00A11FD1">
        <w:rPr>
          <w:rFonts w:asciiTheme="minorHAnsi" w:hAnsiTheme="minorHAnsi" w:cstheme="minorHAnsi"/>
          <w:lang w:val="es-ES"/>
        </w:rPr>
        <w:t>juli</w:t>
      </w:r>
      <w:r w:rsidR="004B1021">
        <w:rPr>
          <w:rFonts w:asciiTheme="minorHAnsi" w:hAnsiTheme="minorHAnsi" w:cstheme="minorHAnsi"/>
          <w:lang w:val="es-ES"/>
        </w:rPr>
        <w:t>o</w:t>
      </w:r>
      <w:r w:rsidRPr="00DA4A08">
        <w:rPr>
          <w:rFonts w:asciiTheme="minorHAnsi" w:hAnsiTheme="minorHAnsi" w:cstheme="minorHAnsi"/>
          <w:lang w:val="es-ES"/>
        </w:rPr>
        <w:t xml:space="preserve"> de 2019 (Periodo Ordinario), se detectaron emisoras de bajo cumplimiento. Se realizó un análisis en el periodo</w:t>
      </w:r>
      <w:r w:rsidR="00A04D46">
        <w:rPr>
          <w:rFonts w:asciiTheme="minorHAnsi" w:hAnsiTheme="minorHAnsi" w:cstheme="minorHAnsi"/>
          <w:lang w:val="es-ES"/>
        </w:rPr>
        <w:t xml:space="preserve"> con </w:t>
      </w:r>
      <w:r w:rsidRPr="00DA4A08">
        <w:rPr>
          <w:rFonts w:asciiTheme="minorHAnsi" w:hAnsiTheme="minorHAnsi" w:cstheme="minorHAnsi"/>
          <w:lang w:val="es-ES"/>
        </w:rPr>
        <w:t>los siguientes resultados:</w:t>
      </w:r>
      <w:r w:rsidRPr="005C7892">
        <w:rPr>
          <w:rFonts w:asciiTheme="minorHAnsi" w:hAnsiTheme="minorHAnsi" w:cstheme="minorHAnsi"/>
          <w:color w:val="000000"/>
          <w:sz w:val="18"/>
          <w:szCs w:val="18"/>
          <w:lang w:val="es-ES"/>
        </w:rPr>
        <w:t xml:space="preserve"> </w:t>
      </w:r>
    </w:p>
    <w:p w:rsidR="00FF217F" w:rsidRPr="00803877" w:rsidRDefault="00FF217F" w:rsidP="00FF217F">
      <w:pPr>
        <w:pStyle w:val="Sinespaciado"/>
        <w:spacing w:line="360" w:lineRule="auto"/>
        <w:ind w:right="105"/>
        <w:jc w:val="center"/>
        <w:rPr>
          <w:rFonts w:asciiTheme="minorHAnsi" w:hAnsiTheme="minorHAnsi" w:cstheme="minorHAnsi"/>
          <w:sz w:val="20"/>
          <w:lang w:val="es-ES"/>
        </w:rPr>
      </w:pPr>
    </w:p>
    <w:p w:rsidR="00FF217F" w:rsidRDefault="00FF217F" w:rsidP="00FF217F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 xml:space="preserve">incrementaron su cumplimiento mediante reprogramaciones, periodo ordinario: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851"/>
        <w:gridCol w:w="849"/>
        <w:gridCol w:w="1134"/>
        <w:gridCol w:w="1279"/>
        <w:gridCol w:w="2878"/>
      </w:tblGrid>
      <w:tr w:rsidR="008A37E4" w:rsidRPr="008A37E4" w:rsidTr="00407B8D">
        <w:trPr>
          <w:trHeight w:val="20"/>
        </w:trPr>
        <w:tc>
          <w:tcPr>
            <w:tcW w:w="743" w:type="pct"/>
            <w:shd w:val="clear" w:color="000000" w:fill="D5007F"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 xml:space="preserve">Entidad </w:t>
            </w:r>
            <w:r w:rsidRPr="008A37E4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br/>
              <w:t>federativa</w:t>
            </w:r>
          </w:p>
        </w:tc>
        <w:tc>
          <w:tcPr>
            <w:tcW w:w="594" w:type="pct"/>
            <w:shd w:val="clear" w:color="000000" w:fill="D5007F"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46" w:type="pct"/>
            <w:shd w:val="clear" w:color="000000" w:fill="D5007F"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16 -30 junio</w:t>
            </w:r>
          </w:p>
        </w:tc>
        <w:tc>
          <w:tcPr>
            <w:tcW w:w="445" w:type="pct"/>
            <w:shd w:val="clear" w:color="000000" w:fill="D5007F"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01 -15 julio</w:t>
            </w:r>
          </w:p>
        </w:tc>
        <w:tc>
          <w:tcPr>
            <w:tcW w:w="594" w:type="pct"/>
            <w:shd w:val="clear" w:color="000000" w:fill="D5007F"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670" w:type="pct"/>
            <w:shd w:val="clear" w:color="000000" w:fill="D5007F"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1508" w:type="pct"/>
            <w:shd w:val="clear" w:color="000000" w:fill="D5007F"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8A37E4" w:rsidRPr="008A37E4" w:rsidTr="00407B8D">
        <w:trPr>
          <w:trHeight w:val="20"/>
        </w:trPr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594" w:type="pct"/>
            <w:shd w:val="clear" w:color="D9D9D9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XHNAS-FM</w:t>
            </w:r>
          </w:p>
        </w:tc>
        <w:tc>
          <w:tcPr>
            <w:tcW w:w="446" w:type="pct"/>
            <w:shd w:val="clear" w:color="000000" w:fill="D9D9D9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79.56%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98.67%</w:t>
            </w:r>
            <w:bookmarkStart w:id="0" w:name="_GoBack"/>
            <w:bookmarkEnd w:id="0"/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508" w:type="pct"/>
            <w:shd w:val="clear" w:color="000000" w:fill="FFFFFF"/>
            <w:noWrap/>
            <w:vAlign w:val="center"/>
            <w:hideMark/>
          </w:tcPr>
          <w:p w:rsidR="008A37E4" w:rsidRPr="008A37E4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La emisora estuvo fuera del </w:t>
            </w:r>
            <w:r w:rsidR="00CF0438"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aire</w:t>
            </w: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Theme="minorHAnsi" w:hAnsiTheme="minorHAnsi"/>
                <w:sz w:val="18"/>
                <w:szCs w:val="18"/>
                <w:lang w:eastAsia="es-MX"/>
              </w:rPr>
              <w:t>19</w:t>
            </w: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 al 2</w:t>
            </w:r>
            <w:r>
              <w:rPr>
                <w:rFonts w:asciiTheme="minorHAnsi" w:hAnsiTheme="minorHAnsi"/>
                <w:sz w:val="18"/>
                <w:szCs w:val="18"/>
                <w:lang w:eastAsia="es-MX"/>
              </w:rPr>
              <w:t>5</w:t>
            </w: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 de junio de 2019</w:t>
            </w:r>
            <w:r w:rsidR="00A04D46">
              <w:rPr>
                <w:rFonts w:asciiTheme="minorHAnsi" w:hAnsiTheme="minorHAnsi"/>
                <w:sz w:val="18"/>
                <w:szCs w:val="18"/>
                <w:lang w:eastAsia="es-MX"/>
              </w:rPr>
              <w:t>.</w:t>
            </w:r>
          </w:p>
        </w:tc>
      </w:tr>
      <w:tr w:rsidR="008A37E4" w:rsidRPr="008A37E4" w:rsidTr="00A04D46">
        <w:trPr>
          <w:trHeight w:val="20"/>
        </w:trPr>
        <w:tc>
          <w:tcPr>
            <w:tcW w:w="743" w:type="pct"/>
            <w:shd w:val="clear" w:color="D9D9D9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594" w:type="pct"/>
            <w:shd w:val="clear" w:color="D9D9D9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XHGMS-FM</w:t>
            </w:r>
          </w:p>
        </w:tc>
        <w:tc>
          <w:tcPr>
            <w:tcW w:w="446" w:type="pct"/>
            <w:shd w:val="clear" w:color="000000" w:fill="D9D9D9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79.11%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1508" w:type="pct"/>
            <w:shd w:val="clear" w:color="000000" w:fill="FFFFFF"/>
            <w:noWrap/>
            <w:vAlign w:val="center"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8A37E4" w:rsidRPr="008A37E4" w:rsidTr="00A04D46">
        <w:trPr>
          <w:trHeight w:val="20"/>
        </w:trPr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594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XEAW-AM</w:t>
            </w:r>
          </w:p>
        </w:tc>
        <w:tc>
          <w:tcPr>
            <w:tcW w:w="446" w:type="pct"/>
            <w:shd w:val="clear" w:color="000000" w:fill="D9D9D9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79.56%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sz w:val="18"/>
                <w:szCs w:val="18"/>
                <w:lang w:eastAsia="es-MX"/>
              </w:rPr>
              <w:t>99.56%</w:t>
            </w:r>
          </w:p>
        </w:tc>
        <w:tc>
          <w:tcPr>
            <w:tcW w:w="1508" w:type="pct"/>
            <w:shd w:val="clear" w:color="000000" w:fill="FFFFFF"/>
            <w:noWrap/>
            <w:vAlign w:val="center"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8A37E4" w:rsidRPr="008A37E4" w:rsidTr="00A04D46">
        <w:trPr>
          <w:trHeight w:val="20"/>
        </w:trPr>
        <w:tc>
          <w:tcPr>
            <w:tcW w:w="743" w:type="pct"/>
            <w:shd w:val="clear" w:color="D9D9D9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Nuevo León</w:t>
            </w:r>
          </w:p>
        </w:tc>
        <w:tc>
          <w:tcPr>
            <w:tcW w:w="594" w:type="pct"/>
            <w:shd w:val="clear" w:color="D9D9D9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XHAW-FM</w:t>
            </w:r>
          </w:p>
        </w:tc>
        <w:tc>
          <w:tcPr>
            <w:tcW w:w="446" w:type="pct"/>
            <w:shd w:val="clear" w:color="000000" w:fill="D9D9D9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79.56%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sz w:val="18"/>
                <w:szCs w:val="18"/>
                <w:lang w:eastAsia="es-MX"/>
              </w:rPr>
              <w:t>99.56%</w:t>
            </w:r>
          </w:p>
        </w:tc>
        <w:tc>
          <w:tcPr>
            <w:tcW w:w="1508" w:type="pct"/>
            <w:shd w:val="clear" w:color="000000" w:fill="FFFFFF"/>
            <w:noWrap/>
            <w:vAlign w:val="center"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8A37E4" w:rsidRPr="008A37E4" w:rsidTr="00407B8D">
        <w:trPr>
          <w:trHeight w:val="20"/>
        </w:trPr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Chiapas</w:t>
            </w:r>
          </w:p>
        </w:tc>
        <w:tc>
          <w:tcPr>
            <w:tcW w:w="594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XHTCH-FM</w:t>
            </w:r>
          </w:p>
        </w:tc>
        <w:tc>
          <w:tcPr>
            <w:tcW w:w="446" w:type="pct"/>
            <w:shd w:val="clear" w:color="000000" w:fill="D9D9D9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60.00%</w:t>
            </w:r>
          </w:p>
        </w:tc>
        <w:tc>
          <w:tcPr>
            <w:tcW w:w="445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86.67%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63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sz w:val="18"/>
                <w:szCs w:val="18"/>
                <w:lang w:eastAsia="es-MX"/>
              </w:rPr>
              <w:t>80.00%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La emisora estuvo fuera del </w:t>
            </w:r>
            <w:r w:rsidR="00CF0438"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aire</w:t>
            </w: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 del 22 al 27 de junio de 2019</w:t>
            </w:r>
            <w:r w:rsidR="00A04D46">
              <w:rPr>
                <w:rFonts w:asciiTheme="minorHAnsi" w:hAnsiTheme="minorHAnsi"/>
                <w:sz w:val="18"/>
                <w:szCs w:val="18"/>
                <w:lang w:eastAsia="es-MX"/>
              </w:rPr>
              <w:t>.</w:t>
            </w:r>
          </w:p>
        </w:tc>
      </w:tr>
      <w:tr w:rsidR="008A37E4" w:rsidRPr="008A37E4" w:rsidTr="00A04D46">
        <w:trPr>
          <w:trHeight w:val="20"/>
        </w:trPr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594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XHFSM-FM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96.19%</w:t>
            </w:r>
          </w:p>
        </w:tc>
        <w:tc>
          <w:tcPr>
            <w:tcW w:w="445" w:type="pct"/>
            <w:shd w:val="clear" w:color="000000" w:fill="D9D9D9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74.29%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sz w:val="18"/>
                <w:szCs w:val="18"/>
                <w:lang w:eastAsia="es-MX"/>
              </w:rPr>
              <w:t>99.05%</w:t>
            </w:r>
          </w:p>
        </w:tc>
        <w:tc>
          <w:tcPr>
            <w:tcW w:w="1508" w:type="pct"/>
            <w:shd w:val="clear" w:color="000000" w:fill="FFFFFF"/>
            <w:noWrap/>
            <w:vAlign w:val="center"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8A37E4" w:rsidRPr="008A37E4" w:rsidTr="00A04D46">
        <w:trPr>
          <w:trHeight w:val="20"/>
        </w:trPr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Sinaloa</w:t>
            </w:r>
          </w:p>
        </w:tc>
        <w:tc>
          <w:tcPr>
            <w:tcW w:w="594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XHFCS-FM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98.10%</w:t>
            </w:r>
          </w:p>
        </w:tc>
        <w:tc>
          <w:tcPr>
            <w:tcW w:w="445" w:type="pct"/>
            <w:shd w:val="clear" w:color="000000" w:fill="D9D9D9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75.24%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sz w:val="18"/>
                <w:szCs w:val="18"/>
                <w:lang w:eastAsia="es-MX"/>
              </w:rPr>
              <w:t>99.05%</w:t>
            </w:r>
          </w:p>
        </w:tc>
        <w:tc>
          <w:tcPr>
            <w:tcW w:w="1508" w:type="pct"/>
            <w:shd w:val="clear" w:color="000000" w:fill="FFFFFF"/>
            <w:noWrap/>
            <w:vAlign w:val="center"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8A37E4" w:rsidRPr="008A37E4" w:rsidTr="00A04D46">
        <w:trPr>
          <w:trHeight w:val="20"/>
        </w:trPr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C41583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L</w:t>
            </w: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 xml:space="preserve">uis </w:t>
            </w:r>
            <w:r w:rsidR="00CF0438"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Potosí</w:t>
            </w:r>
          </w:p>
        </w:tc>
        <w:tc>
          <w:tcPr>
            <w:tcW w:w="594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XHCSM-FM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82.86%</w:t>
            </w:r>
          </w:p>
        </w:tc>
        <w:tc>
          <w:tcPr>
            <w:tcW w:w="445" w:type="pct"/>
            <w:shd w:val="clear" w:color="000000" w:fill="D9D9D9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67.62%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sz w:val="18"/>
                <w:szCs w:val="18"/>
                <w:lang w:eastAsia="es-MX"/>
              </w:rPr>
              <w:t>93.33%</w:t>
            </w:r>
          </w:p>
        </w:tc>
        <w:tc>
          <w:tcPr>
            <w:tcW w:w="1508" w:type="pct"/>
            <w:shd w:val="clear" w:color="000000" w:fill="FFFFFF"/>
            <w:noWrap/>
            <w:vAlign w:val="center"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8A37E4" w:rsidRPr="008A37E4" w:rsidTr="00407B8D">
        <w:trPr>
          <w:trHeight w:val="20"/>
        </w:trPr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594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XHESJC-FM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97.78%</w:t>
            </w:r>
          </w:p>
        </w:tc>
        <w:tc>
          <w:tcPr>
            <w:tcW w:w="445" w:type="pct"/>
            <w:shd w:val="clear" w:color="000000" w:fill="D9D9D9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71.56%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670" w:type="pct"/>
            <w:shd w:val="clear" w:color="000000" w:fill="FFFFFF"/>
            <w:noWrap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b/>
                <w:sz w:val="18"/>
                <w:szCs w:val="18"/>
                <w:lang w:eastAsia="es-MX"/>
              </w:rPr>
              <w:t>92.89%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8A37E4" w:rsidRPr="008A37E4" w:rsidRDefault="008A37E4" w:rsidP="008A37E4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Presentó problemas t</w:t>
            </w:r>
            <w:r w:rsidR="00A04D46">
              <w:rPr>
                <w:rFonts w:asciiTheme="minorHAnsi" w:hAnsiTheme="minorHAnsi"/>
                <w:sz w:val="18"/>
                <w:szCs w:val="18"/>
                <w:lang w:eastAsia="es-MX"/>
              </w:rPr>
              <w:t>é</w:t>
            </w:r>
            <w:r w:rsidRPr="008A37E4">
              <w:rPr>
                <w:rFonts w:asciiTheme="minorHAnsi" w:hAnsiTheme="minorHAnsi"/>
                <w:sz w:val="18"/>
                <w:szCs w:val="18"/>
                <w:lang w:eastAsia="es-MX"/>
              </w:rPr>
              <w:t>cnicos en sus equipos.</w:t>
            </w:r>
          </w:p>
        </w:tc>
      </w:tr>
    </w:tbl>
    <w:p w:rsidR="000F3D4C" w:rsidRPr="003823C3" w:rsidRDefault="000F3D4C" w:rsidP="003823C3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 w:eastAsia="es-ES_tradnl"/>
        </w:rPr>
      </w:pPr>
    </w:p>
    <w:p w:rsidR="00FF217F" w:rsidRDefault="00FF217F" w:rsidP="00E52AED">
      <w:pPr>
        <w:pStyle w:val="Sinespaciado"/>
        <w:numPr>
          <w:ilvl w:val="0"/>
          <w:numId w:val="28"/>
        </w:numPr>
        <w:spacing w:line="360" w:lineRule="auto"/>
        <w:ind w:right="105"/>
        <w:rPr>
          <w:rFonts w:asciiTheme="minorHAnsi" w:hAnsiTheme="minorHAnsi" w:cstheme="minorHAnsi"/>
          <w:b/>
          <w:szCs w:val="20"/>
          <w:lang w:val="es-ES" w:eastAsia="es-ES_tradnl"/>
        </w:rPr>
      </w:pP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 xml:space="preserve">Emisoras que </w:t>
      </w:r>
      <w:r>
        <w:rPr>
          <w:rFonts w:asciiTheme="minorHAnsi" w:hAnsiTheme="minorHAnsi" w:cstheme="minorHAnsi"/>
          <w:b/>
          <w:szCs w:val="20"/>
          <w:lang w:val="es-ES" w:eastAsia="es-ES_tradnl"/>
        </w:rPr>
        <w:t>continúan con bajo cumplimiento, periodo ordinario</w:t>
      </w:r>
      <w:r w:rsidRPr="00372048">
        <w:rPr>
          <w:rFonts w:asciiTheme="minorHAnsi" w:hAnsiTheme="minorHAnsi" w:cstheme="minorHAnsi"/>
          <w:b/>
          <w:szCs w:val="20"/>
          <w:lang w:val="es-ES" w:eastAsia="es-ES_tradn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122"/>
        <w:gridCol w:w="817"/>
        <w:gridCol w:w="818"/>
        <w:gridCol w:w="1221"/>
        <w:gridCol w:w="1202"/>
        <w:gridCol w:w="2882"/>
      </w:tblGrid>
      <w:tr w:rsidR="00407B8D" w:rsidRPr="00407B8D" w:rsidTr="00407B8D">
        <w:trPr>
          <w:trHeight w:val="20"/>
          <w:tblHeader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 xml:space="preserve">Entidad </w:t>
            </w:r>
            <w:r w:rsidRPr="00407B8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br/>
              <w:t>federativa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Emisora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16 -30 junio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01 -15 julio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D5007F"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Rep. Transmitidas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5007F"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Cumplimiento final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007F"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eastAsia="es-MX"/>
              </w:rPr>
              <w:t>Observaciones</w:t>
            </w:r>
          </w:p>
        </w:tc>
      </w:tr>
      <w:tr w:rsidR="00407B8D" w:rsidRPr="00407B8D" w:rsidTr="00A04D46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Oaxaca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XHIKE-FM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79.05%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82.86%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79.05%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407B8D" w:rsidRPr="00407B8D" w:rsidTr="00A04D46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Ciudad de México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XHTVM-TDT2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78.15%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78.15%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407B8D" w:rsidRPr="00407B8D" w:rsidTr="00407B8D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XHIW-FM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26.67%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99.22%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73.33%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8D" w:rsidRPr="00407B8D" w:rsidRDefault="00407B8D" w:rsidP="00450E9F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La emisora </w:t>
            </w:r>
            <w:r w:rsidR="00450E9F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presentó problemas técnicos durante el periodo. </w:t>
            </w:r>
          </w:p>
        </w:tc>
      </w:tr>
      <w:tr w:rsidR="00407B8D" w:rsidRPr="00407B8D" w:rsidTr="00407B8D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XHCTVL-TDT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66.25%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87.20%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66.88%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8D" w:rsidRPr="00407B8D" w:rsidRDefault="00407B8D" w:rsidP="008139AC">
            <w:pPr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407B8D" w:rsidRPr="00407B8D" w:rsidTr="00407B8D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XHRGO-FM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65.71%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63.81%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66.19%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8D" w:rsidRPr="00407B8D" w:rsidRDefault="00407B8D" w:rsidP="00450E9F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407B8D" w:rsidRPr="00407B8D" w:rsidTr="00407B8D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Tabasco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XHTET-TDT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65.45%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86.06%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65.45%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407B8D" w:rsidRPr="00407B8D" w:rsidTr="00407B8D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Sonora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XHNAV-FM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60.00%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90.48%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60.00%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La emisora ofrec</w:t>
            </w:r>
            <w:r w:rsidR="00B15E86">
              <w:rPr>
                <w:rFonts w:asciiTheme="minorHAnsi" w:hAnsiTheme="minorHAnsi"/>
                <w:sz w:val="18"/>
                <w:szCs w:val="18"/>
                <w:lang w:eastAsia="es-MX"/>
              </w:rPr>
              <w:t>ió</w:t>
            </w: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 7 reprogramaciones las cuales no fueron transmitidas</w:t>
            </w:r>
          </w:p>
        </w:tc>
      </w:tr>
      <w:tr w:rsidR="00407B8D" w:rsidRPr="00407B8D" w:rsidTr="00407B8D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XEBON-AM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40.89%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40.89%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8D" w:rsidRPr="00407B8D" w:rsidRDefault="00B15E86" w:rsidP="00B15E86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B15E86">
              <w:rPr>
                <w:rFonts w:asciiTheme="minorHAnsi" w:hAnsiTheme="minorHAnsi"/>
                <w:sz w:val="18"/>
                <w:szCs w:val="18"/>
                <w:lang w:eastAsia="es-MX"/>
              </w:rPr>
              <w:t>La emisora</w:t>
            </w:r>
            <w:r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 </w:t>
            </w:r>
            <w:r w:rsidRPr="00B15E86">
              <w:rPr>
                <w:rFonts w:asciiTheme="minorHAnsi" w:hAnsiTheme="minorHAnsi"/>
                <w:sz w:val="18"/>
                <w:szCs w:val="18"/>
                <w:lang w:eastAsia="es-MX"/>
              </w:rPr>
              <w:t>presenta bajo cumplimiento debido a que tenía problemas técnicos que</w:t>
            </w:r>
            <w:r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 </w:t>
            </w:r>
            <w:r w:rsidRPr="00B15E86">
              <w:rPr>
                <w:rFonts w:asciiTheme="minorHAnsi" w:hAnsiTheme="minorHAnsi"/>
                <w:sz w:val="18"/>
                <w:szCs w:val="18"/>
                <w:lang w:eastAsia="es-MX"/>
              </w:rPr>
              <w:t>dificultaban su recepción</w:t>
            </w:r>
            <w:r>
              <w:rPr>
                <w:rFonts w:asciiTheme="minorHAnsi" w:hAnsiTheme="minorHAnsi"/>
                <w:sz w:val="18"/>
                <w:szCs w:val="18"/>
                <w:lang w:eastAsia="es-MX"/>
              </w:rPr>
              <w:t>, p</w:t>
            </w:r>
            <w:r w:rsidRPr="00B15E86">
              <w:rPr>
                <w:rFonts w:asciiTheme="minorHAnsi" w:hAnsiTheme="minorHAnsi"/>
                <w:sz w:val="18"/>
                <w:szCs w:val="18"/>
                <w:lang w:eastAsia="es-MX"/>
              </w:rPr>
              <w:t>or tal motivo fue dada de baja del monitoreo.</w:t>
            </w:r>
          </w:p>
        </w:tc>
      </w:tr>
      <w:tr w:rsidR="00407B8D" w:rsidRPr="00407B8D" w:rsidTr="00B15E86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XHAPB-TDT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81.21%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78.79%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78.79%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407B8D" w:rsidRPr="00407B8D" w:rsidTr="00B15E86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Baja California Sur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XHAPB-TDT2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80.61%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78.79%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78.79%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407B8D" w:rsidRPr="00407B8D" w:rsidTr="00B15E86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XHLB-FM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77.48%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77.48%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407B8D" w:rsidRPr="00407B8D" w:rsidTr="00B15E86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XHSQ-FM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97.33%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75.68%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75.68%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</w:p>
        </w:tc>
      </w:tr>
      <w:tr w:rsidR="00407B8D" w:rsidRPr="00407B8D" w:rsidTr="00407B8D">
        <w:trPr>
          <w:trHeight w:val="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Tamaulipas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XETAM-AM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100.00%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73.21%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color w:val="000000"/>
                <w:sz w:val="18"/>
                <w:szCs w:val="18"/>
                <w:lang w:eastAsia="es-MX"/>
              </w:rPr>
              <w:t>73.21%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B8D" w:rsidRPr="00407B8D" w:rsidRDefault="00407B8D" w:rsidP="00407B8D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La emisora estuvo fuera del </w:t>
            </w:r>
            <w:r w:rsidR="00CF0438"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aire</w:t>
            </w: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Theme="minorHAnsi" w:hAnsiTheme="minorHAnsi"/>
                <w:sz w:val="18"/>
                <w:szCs w:val="18"/>
                <w:lang w:eastAsia="es-MX"/>
              </w:rPr>
              <w:t>12</w:t>
            </w: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 al </w:t>
            </w:r>
            <w:r>
              <w:rPr>
                <w:rFonts w:asciiTheme="minorHAnsi" w:hAnsiTheme="minorHAnsi"/>
                <w:sz w:val="18"/>
                <w:szCs w:val="18"/>
                <w:lang w:eastAsia="es-MX"/>
              </w:rPr>
              <w:t>14</w:t>
            </w: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 de ju</w:t>
            </w:r>
            <w:r>
              <w:rPr>
                <w:rFonts w:asciiTheme="minorHAnsi" w:hAnsiTheme="minorHAnsi"/>
                <w:sz w:val="18"/>
                <w:szCs w:val="18"/>
                <w:lang w:eastAsia="es-MX"/>
              </w:rPr>
              <w:t>l</w:t>
            </w:r>
            <w:r w:rsidRPr="00407B8D">
              <w:rPr>
                <w:rFonts w:asciiTheme="minorHAnsi" w:hAnsiTheme="minorHAnsi"/>
                <w:sz w:val="18"/>
                <w:szCs w:val="18"/>
                <w:lang w:eastAsia="es-MX"/>
              </w:rPr>
              <w:t>io de 2019</w:t>
            </w:r>
          </w:p>
        </w:tc>
      </w:tr>
    </w:tbl>
    <w:p w:rsidR="00034F9C" w:rsidRDefault="00034F9C" w:rsidP="00FF217F">
      <w:pPr>
        <w:pStyle w:val="Sinespaciado"/>
        <w:spacing w:line="360" w:lineRule="auto"/>
        <w:ind w:right="105"/>
        <w:rPr>
          <w:rFonts w:asciiTheme="minorHAnsi" w:hAnsiTheme="minorHAnsi" w:cstheme="minorHAnsi"/>
          <w:lang w:val="es-ES"/>
        </w:rPr>
      </w:pPr>
    </w:p>
    <w:sectPr w:rsidR="00034F9C" w:rsidSect="00763C63">
      <w:footerReference w:type="even" r:id="rId12"/>
      <w:footerReference w:type="default" r:id="rId13"/>
      <w:pgSz w:w="12240" w:h="15840"/>
      <w:pgMar w:top="1486" w:right="992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C05" w:rsidRDefault="00A34C05" w:rsidP="00386659">
      <w:r>
        <w:separator/>
      </w:r>
    </w:p>
  </w:endnote>
  <w:endnote w:type="continuationSeparator" w:id="0">
    <w:p w:rsidR="00A34C05" w:rsidRDefault="00A34C05" w:rsidP="0038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58754680"/>
      <w:docPartObj>
        <w:docPartGallery w:val="Page Numbers (Bottom of Page)"/>
        <w:docPartUnique/>
      </w:docPartObj>
    </w:sdtPr>
    <w:sdtContent>
      <w:p w:rsidR="00A04D46" w:rsidRDefault="00A04D46" w:rsidP="00240441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- 9 -</w:t>
        </w:r>
        <w:r>
          <w:rPr>
            <w:rStyle w:val="Nmerodepgina"/>
          </w:rPr>
          <w:fldChar w:fldCharType="end"/>
        </w:r>
      </w:p>
    </w:sdtContent>
  </w:sdt>
  <w:p w:rsidR="00A04D46" w:rsidRDefault="00A04D46">
    <w:pPr>
      <w:pStyle w:val="Piedepgina"/>
      <w:jc w:val="right"/>
    </w:pPr>
  </w:p>
  <w:p w:rsidR="00A04D46" w:rsidRDefault="00A04D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30453489"/>
      <w:docPartObj>
        <w:docPartGallery w:val="Page Numbers (Bottom of Page)"/>
        <w:docPartUnique/>
      </w:docPartObj>
    </w:sdtPr>
    <w:sdtContent>
      <w:p w:rsidR="00A04D46" w:rsidRDefault="00A04D46" w:rsidP="00CE5CF4">
        <w:pPr>
          <w:pStyle w:val="Piedepgina"/>
          <w:framePr w:wrap="none" w:vAnchor="text" w:hAnchor="page" w:x="5731" w:y="-122"/>
          <w:jc w:val="center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- 1 -</w:t>
        </w:r>
        <w:r>
          <w:rPr>
            <w:rStyle w:val="Nmerodepgina"/>
          </w:rPr>
          <w:fldChar w:fldCharType="end"/>
        </w:r>
      </w:p>
    </w:sdtContent>
  </w:sdt>
  <w:p w:rsidR="00A04D46" w:rsidRDefault="00A04D46" w:rsidP="00DE1D8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35678139"/>
      <w:docPartObj>
        <w:docPartGallery w:val="Page Numbers (Bottom of Page)"/>
        <w:docPartUnique/>
      </w:docPartObj>
    </w:sdtPr>
    <w:sdtContent>
      <w:p w:rsidR="00A04D46" w:rsidRDefault="00A04D46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A04D46" w:rsidRDefault="00A04D4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2827098"/>
      <w:docPartObj>
        <w:docPartGallery w:val="Page Numbers (Bottom of Page)"/>
        <w:docPartUnique/>
      </w:docPartObj>
    </w:sdtPr>
    <w:sdtContent>
      <w:p w:rsidR="00A04D46" w:rsidRDefault="00A04D46" w:rsidP="00F177A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11</w:t>
        </w:r>
        <w:r>
          <w:rPr>
            <w:rStyle w:val="Nmerodepgina"/>
          </w:rPr>
          <w:fldChar w:fldCharType="end"/>
        </w:r>
      </w:p>
    </w:sdtContent>
  </w:sdt>
  <w:p w:rsidR="00A04D46" w:rsidRDefault="00A04D46">
    <w:pPr>
      <w:pStyle w:val="Piedepgina"/>
      <w:jc w:val="right"/>
    </w:pPr>
  </w:p>
  <w:p w:rsidR="00A04D46" w:rsidRDefault="00A04D46" w:rsidP="002E640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C05" w:rsidRDefault="00A34C05" w:rsidP="00386659">
      <w:r>
        <w:separator/>
      </w:r>
    </w:p>
  </w:footnote>
  <w:footnote w:type="continuationSeparator" w:id="0">
    <w:p w:rsidR="00A34C05" w:rsidRDefault="00A34C05" w:rsidP="00386659">
      <w:r>
        <w:continuationSeparator/>
      </w:r>
    </w:p>
  </w:footnote>
  <w:footnote w:id="1">
    <w:p w:rsidR="00A04D46" w:rsidRDefault="00A04D46" w:rsidP="0091714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5C7892">
          <w:rPr>
            <w:rStyle w:val="Hipervnculo"/>
            <w:rFonts w:asciiTheme="minorHAnsi" w:hAnsiTheme="minorHAnsi" w:cstheme="minorHAnsi"/>
            <w:sz w:val="22"/>
            <w:lang w:val="es-ES"/>
          </w:rPr>
          <w:t>http://monitoreortv.ine.mx/</w:t>
        </w:r>
      </w:hyperlink>
    </w:p>
  </w:footnote>
  <w:footnote w:id="2">
    <w:p w:rsidR="00A04D46" w:rsidRPr="00F13B16" w:rsidRDefault="00A04D46" w:rsidP="00F93F12">
      <w:pPr>
        <w:pStyle w:val="Textonotapie"/>
        <w:rPr>
          <w:rFonts w:ascii="Calibri" w:hAnsi="Calibri"/>
          <w:sz w:val="14"/>
          <w:szCs w:val="14"/>
        </w:rPr>
      </w:pPr>
      <w:r w:rsidRPr="00F13B16">
        <w:rPr>
          <w:rStyle w:val="Refdenotaalpie"/>
          <w:rFonts w:ascii="Calibri" w:hAnsi="Calibri" w:cs="Arial"/>
          <w:sz w:val="14"/>
          <w:szCs w:val="14"/>
        </w:rPr>
        <w:footnoteRef/>
      </w:r>
      <w:r w:rsidRPr="00F13B16">
        <w:rPr>
          <w:rStyle w:val="Refdenotaalpie"/>
          <w:rFonts w:ascii="Calibri" w:hAnsi="Calibri" w:cs="Arial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>Anexo 1</w:t>
      </w:r>
      <w:r w:rsidRPr="00F13B16">
        <w:rPr>
          <w:rFonts w:ascii="Calibri" w:hAnsi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46" w:rsidRDefault="00A04D46" w:rsidP="00CE5CF4">
    <w:pPr>
      <w:ind w:hanging="33"/>
      <w:jc w:val="right"/>
      <w:rPr>
        <w:rFonts w:ascii="Calibri" w:hAnsi="Calibri"/>
        <w:sz w:val="20"/>
        <w:szCs w:val="20"/>
      </w:rPr>
    </w:pPr>
  </w:p>
  <w:p w:rsidR="00A04D46" w:rsidRPr="008740A8" w:rsidRDefault="00A04D46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6B5E430" wp14:editId="6AFFF1DB">
          <wp:simplePos x="0" y="0"/>
          <wp:positionH relativeFrom="column">
            <wp:posOffset>-146685</wp:posOffset>
          </wp:positionH>
          <wp:positionV relativeFrom="paragraph">
            <wp:posOffset>-66675</wp:posOffset>
          </wp:positionV>
          <wp:extent cx="1332000" cy="469530"/>
          <wp:effectExtent l="0" t="0" r="1905" b="0"/>
          <wp:wrapTight wrapText="bothSides">
            <wp:wrapPolygon edited="0">
              <wp:start x="3502" y="0"/>
              <wp:lineTo x="1442" y="6430"/>
              <wp:lineTo x="824" y="8769"/>
              <wp:lineTo x="0" y="10522"/>
              <wp:lineTo x="0" y="20460"/>
              <wp:lineTo x="21425" y="20460"/>
              <wp:lineTo x="21425" y="2923"/>
              <wp:lineTo x="4532" y="0"/>
              <wp:lineTo x="3502" y="0"/>
            </wp:wrapPolygon>
          </wp:wrapTight>
          <wp:docPr id="4" name="Imagen 4" descr="C:\Users\David Carrizales Hdz\Desktop\ine_400x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Carrizales Hdz\Desktop\ine_400x1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6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0"/>
        <w:szCs w:val="20"/>
      </w:rPr>
      <w:t>Dirección Ejecutiva de Prerrogativas y</w:t>
    </w:r>
    <w:r w:rsidRPr="008740A8">
      <w:rPr>
        <w:rFonts w:ascii="Calibri" w:hAnsi="Calibri"/>
        <w:sz w:val="20"/>
        <w:szCs w:val="20"/>
      </w:rPr>
      <w:t xml:space="preserve"> Partidos Políticos</w:t>
    </w:r>
  </w:p>
  <w:p w:rsidR="00A04D46" w:rsidRPr="008740A8" w:rsidRDefault="00A04D46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Secretaría Técnica del Comité de Radio y</w:t>
    </w:r>
    <w:r w:rsidRPr="008740A8">
      <w:rPr>
        <w:rFonts w:ascii="Calibri" w:hAnsi="Calibri"/>
        <w:sz w:val="20"/>
        <w:szCs w:val="20"/>
      </w:rPr>
      <w:t xml:space="preserve"> Televisión </w:t>
    </w:r>
  </w:p>
  <w:p w:rsidR="00A04D46" w:rsidRDefault="00A04D46" w:rsidP="00CE5CF4">
    <w:pPr>
      <w:ind w:hanging="33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Octava Sesión Ordinaria 2019</w:t>
    </w:r>
  </w:p>
  <w:p w:rsidR="00A04D46" w:rsidRPr="00CE5CF4" w:rsidRDefault="00A04D46" w:rsidP="00CE5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7DE"/>
    <w:multiLevelType w:val="hybridMultilevel"/>
    <w:tmpl w:val="3BA822A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6E0"/>
    <w:multiLevelType w:val="hybridMultilevel"/>
    <w:tmpl w:val="797CE6EA"/>
    <w:lvl w:ilvl="0" w:tplc="48181A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CF2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6AC6"/>
    <w:multiLevelType w:val="hybridMultilevel"/>
    <w:tmpl w:val="54AE00C4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A453B"/>
    <w:multiLevelType w:val="hybridMultilevel"/>
    <w:tmpl w:val="388A96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F83DBF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FA424F"/>
    <w:multiLevelType w:val="hybridMultilevel"/>
    <w:tmpl w:val="11BA5E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250E5"/>
    <w:multiLevelType w:val="hybridMultilevel"/>
    <w:tmpl w:val="6750EDA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A575428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B620C1"/>
    <w:multiLevelType w:val="hybridMultilevel"/>
    <w:tmpl w:val="9EFE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54CB5"/>
    <w:multiLevelType w:val="hybridMultilevel"/>
    <w:tmpl w:val="0B286406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0564D"/>
    <w:multiLevelType w:val="hybridMultilevel"/>
    <w:tmpl w:val="40486014"/>
    <w:lvl w:ilvl="0" w:tplc="E818877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4552790"/>
    <w:multiLevelType w:val="hybridMultilevel"/>
    <w:tmpl w:val="FF3EB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F350D"/>
    <w:multiLevelType w:val="hybridMultilevel"/>
    <w:tmpl w:val="F806AC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8726CF"/>
    <w:multiLevelType w:val="hybridMultilevel"/>
    <w:tmpl w:val="1706800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4FF5"/>
    <w:multiLevelType w:val="hybridMultilevel"/>
    <w:tmpl w:val="3A86965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AC4373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5977C6"/>
    <w:multiLevelType w:val="hybridMultilevel"/>
    <w:tmpl w:val="D94008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C44EB"/>
    <w:multiLevelType w:val="hybridMultilevel"/>
    <w:tmpl w:val="4E4C1BD8"/>
    <w:lvl w:ilvl="0" w:tplc="BA2A6F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345CB8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C212D"/>
    <w:multiLevelType w:val="hybridMultilevel"/>
    <w:tmpl w:val="EB549E44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6051832"/>
    <w:multiLevelType w:val="hybridMultilevel"/>
    <w:tmpl w:val="5B4E3C1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53665"/>
    <w:multiLevelType w:val="hybridMultilevel"/>
    <w:tmpl w:val="EAE04F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BE3042"/>
    <w:multiLevelType w:val="hybridMultilevel"/>
    <w:tmpl w:val="70144784"/>
    <w:lvl w:ilvl="0" w:tplc="FA30C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4502B"/>
    <w:multiLevelType w:val="hybridMultilevel"/>
    <w:tmpl w:val="BCCA2D72"/>
    <w:lvl w:ilvl="0" w:tplc="F3BE7B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70F70"/>
    <w:multiLevelType w:val="hybridMultilevel"/>
    <w:tmpl w:val="4FC6F84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0465B"/>
    <w:multiLevelType w:val="hybridMultilevel"/>
    <w:tmpl w:val="BB2C3D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C4C84"/>
    <w:multiLevelType w:val="hybridMultilevel"/>
    <w:tmpl w:val="3EF6E7E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50C7F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F482A"/>
    <w:multiLevelType w:val="hybridMultilevel"/>
    <w:tmpl w:val="04021E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F2448"/>
    <w:multiLevelType w:val="hybridMultilevel"/>
    <w:tmpl w:val="CD34C44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762E7"/>
    <w:multiLevelType w:val="hybridMultilevel"/>
    <w:tmpl w:val="1D6E6A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D40C3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00273"/>
    <w:multiLevelType w:val="hybridMultilevel"/>
    <w:tmpl w:val="BB2C3D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47510"/>
    <w:multiLevelType w:val="hybridMultilevel"/>
    <w:tmpl w:val="099ABE5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E6744"/>
    <w:multiLevelType w:val="hybridMultilevel"/>
    <w:tmpl w:val="E932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E4E52"/>
    <w:multiLevelType w:val="hybridMultilevel"/>
    <w:tmpl w:val="0A00DCC4"/>
    <w:lvl w:ilvl="0" w:tplc="9C32D2F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7862CF6"/>
    <w:multiLevelType w:val="hybridMultilevel"/>
    <w:tmpl w:val="5B4E3C1A"/>
    <w:lvl w:ilvl="0" w:tplc="627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32B9A"/>
    <w:multiLevelType w:val="hybridMultilevel"/>
    <w:tmpl w:val="A6C4311A"/>
    <w:lvl w:ilvl="0" w:tplc="1D0E0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36"/>
  </w:num>
  <w:num w:numId="9">
    <w:abstractNumId w:val="35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15"/>
  </w:num>
  <w:num w:numId="15">
    <w:abstractNumId w:val="30"/>
  </w:num>
  <w:num w:numId="16">
    <w:abstractNumId w:val="14"/>
  </w:num>
  <w:num w:numId="17">
    <w:abstractNumId w:val="27"/>
  </w:num>
  <w:num w:numId="18">
    <w:abstractNumId w:val="25"/>
  </w:num>
  <w:num w:numId="19">
    <w:abstractNumId w:val="0"/>
  </w:num>
  <w:num w:numId="20">
    <w:abstractNumId w:val="23"/>
  </w:num>
  <w:num w:numId="21">
    <w:abstractNumId w:val="24"/>
  </w:num>
  <w:num w:numId="22">
    <w:abstractNumId w:val="1"/>
  </w:num>
  <w:num w:numId="23">
    <w:abstractNumId w:val="19"/>
  </w:num>
  <w:num w:numId="24">
    <w:abstractNumId w:val="2"/>
  </w:num>
  <w:num w:numId="25">
    <w:abstractNumId w:val="38"/>
  </w:num>
  <w:num w:numId="26">
    <w:abstractNumId w:val="32"/>
  </w:num>
  <w:num w:numId="27">
    <w:abstractNumId w:val="28"/>
  </w:num>
  <w:num w:numId="28">
    <w:abstractNumId w:val="37"/>
  </w:num>
  <w:num w:numId="29">
    <w:abstractNumId w:val="10"/>
  </w:num>
  <w:num w:numId="30">
    <w:abstractNumId w:val="34"/>
  </w:num>
  <w:num w:numId="31">
    <w:abstractNumId w:val="31"/>
  </w:num>
  <w:num w:numId="32">
    <w:abstractNumId w:val="13"/>
  </w:num>
  <w:num w:numId="33">
    <w:abstractNumId w:val="4"/>
  </w:num>
  <w:num w:numId="34">
    <w:abstractNumId w:val="6"/>
  </w:num>
  <w:num w:numId="35">
    <w:abstractNumId w:val="29"/>
  </w:num>
  <w:num w:numId="36">
    <w:abstractNumId w:val="3"/>
  </w:num>
  <w:num w:numId="37">
    <w:abstractNumId w:val="33"/>
  </w:num>
  <w:num w:numId="38">
    <w:abstractNumId w:val="26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59"/>
    <w:rsid w:val="00000ABB"/>
    <w:rsid w:val="00000FB3"/>
    <w:rsid w:val="00000FF1"/>
    <w:rsid w:val="00001137"/>
    <w:rsid w:val="000016C9"/>
    <w:rsid w:val="00001BEF"/>
    <w:rsid w:val="00002126"/>
    <w:rsid w:val="00002288"/>
    <w:rsid w:val="0000277A"/>
    <w:rsid w:val="0000296B"/>
    <w:rsid w:val="00002A6C"/>
    <w:rsid w:val="00003563"/>
    <w:rsid w:val="00003F8E"/>
    <w:rsid w:val="000046D6"/>
    <w:rsid w:val="00004C91"/>
    <w:rsid w:val="000051A9"/>
    <w:rsid w:val="000056D5"/>
    <w:rsid w:val="00005727"/>
    <w:rsid w:val="00005E04"/>
    <w:rsid w:val="00006774"/>
    <w:rsid w:val="000069BE"/>
    <w:rsid w:val="00006AEA"/>
    <w:rsid w:val="00006B29"/>
    <w:rsid w:val="0000756F"/>
    <w:rsid w:val="000079E1"/>
    <w:rsid w:val="00007B9D"/>
    <w:rsid w:val="00007C2E"/>
    <w:rsid w:val="00007F36"/>
    <w:rsid w:val="0001040F"/>
    <w:rsid w:val="000105C2"/>
    <w:rsid w:val="0001092B"/>
    <w:rsid w:val="00010A97"/>
    <w:rsid w:val="00010C86"/>
    <w:rsid w:val="00010CF2"/>
    <w:rsid w:val="000112E3"/>
    <w:rsid w:val="00011DBF"/>
    <w:rsid w:val="00011F4D"/>
    <w:rsid w:val="0001287D"/>
    <w:rsid w:val="00012F32"/>
    <w:rsid w:val="0001346F"/>
    <w:rsid w:val="00013528"/>
    <w:rsid w:val="0001473C"/>
    <w:rsid w:val="00014844"/>
    <w:rsid w:val="00014C1C"/>
    <w:rsid w:val="00015B10"/>
    <w:rsid w:val="00015CB2"/>
    <w:rsid w:val="000167F8"/>
    <w:rsid w:val="00016A28"/>
    <w:rsid w:val="00016B07"/>
    <w:rsid w:val="0001751E"/>
    <w:rsid w:val="00017700"/>
    <w:rsid w:val="00017943"/>
    <w:rsid w:val="00017B94"/>
    <w:rsid w:val="00017EF7"/>
    <w:rsid w:val="000206CD"/>
    <w:rsid w:val="00020935"/>
    <w:rsid w:val="00020D12"/>
    <w:rsid w:val="00020D18"/>
    <w:rsid w:val="0002116E"/>
    <w:rsid w:val="000221B3"/>
    <w:rsid w:val="0002252C"/>
    <w:rsid w:val="00022578"/>
    <w:rsid w:val="00022744"/>
    <w:rsid w:val="00022975"/>
    <w:rsid w:val="00022B51"/>
    <w:rsid w:val="00022BA6"/>
    <w:rsid w:val="00022DDF"/>
    <w:rsid w:val="00023365"/>
    <w:rsid w:val="000236A6"/>
    <w:rsid w:val="00023EBF"/>
    <w:rsid w:val="000240EA"/>
    <w:rsid w:val="0002462D"/>
    <w:rsid w:val="000248AC"/>
    <w:rsid w:val="00024B85"/>
    <w:rsid w:val="00024E0E"/>
    <w:rsid w:val="000250C5"/>
    <w:rsid w:val="00025135"/>
    <w:rsid w:val="00025189"/>
    <w:rsid w:val="000251BA"/>
    <w:rsid w:val="000253BD"/>
    <w:rsid w:val="00025A5C"/>
    <w:rsid w:val="00026089"/>
    <w:rsid w:val="000261A2"/>
    <w:rsid w:val="000262A1"/>
    <w:rsid w:val="000263EB"/>
    <w:rsid w:val="00026632"/>
    <w:rsid w:val="00026677"/>
    <w:rsid w:val="00026797"/>
    <w:rsid w:val="00026908"/>
    <w:rsid w:val="00026DDB"/>
    <w:rsid w:val="000271ED"/>
    <w:rsid w:val="00027C8D"/>
    <w:rsid w:val="00030AA4"/>
    <w:rsid w:val="00031B85"/>
    <w:rsid w:val="00031CFF"/>
    <w:rsid w:val="00031E9A"/>
    <w:rsid w:val="00032294"/>
    <w:rsid w:val="000328AC"/>
    <w:rsid w:val="00033146"/>
    <w:rsid w:val="00033391"/>
    <w:rsid w:val="00033646"/>
    <w:rsid w:val="00033AC0"/>
    <w:rsid w:val="00033AC7"/>
    <w:rsid w:val="00034F9C"/>
    <w:rsid w:val="00035099"/>
    <w:rsid w:val="0003520D"/>
    <w:rsid w:val="00035283"/>
    <w:rsid w:val="00035499"/>
    <w:rsid w:val="00035AB7"/>
    <w:rsid w:val="00035B6F"/>
    <w:rsid w:val="00035DF8"/>
    <w:rsid w:val="00036793"/>
    <w:rsid w:val="0003711D"/>
    <w:rsid w:val="0003779D"/>
    <w:rsid w:val="00037FE6"/>
    <w:rsid w:val="00040115"/>
    <w:rsid w:val="00040233"/>
    <w:rsid w:val="0004057C"/>
    <w:rsid w:val="00040BC1"/>
    <w:rsid w:val="000421DA"/>
    <w:rsid w:val="000421FA"/>
    <w:rsid w:val="00042580"/>
    <w:rsid w:val="0004330D"/>
    <w:rsid w:val="000437F6"/>
    <w:rsid w:val="000438BA"/>
    <w:rsid w:val="00044782"/>
    <w:rsid w:val="00044BA5"/>
    <w:rsid w:val="00044BD2"/>
    <w:rsid w:val="00044CBC"/>
    <w:rsid w:val="00044F55"/>
    <w:rsid w:val="00044F6B"/>
    <w:rsid w:val="000460BB"/>
    <w:rsid w:val="0004638D"/>
    <w:rsid w:val="00046887"/>
    <w:rsid w:val="000468C9"/>
    <w:rsid w:val="00047476"/>
    <w:rsid w:val="000475DF"/>
    <w:rsid w:val="000475EB"/>
    <w:rsid w:val="00047A30"/>
    <w:rsid w:val="00047DC5"/>
    <w:rsid w:val="000504F3"/>
    <w:rsid w:val="0005059C"/>
    <w:rsid w:val="000506EE"/>
    <w:rsid w:val="00050932"/>
    <w:rsid w:val="00050A78"/>
    <w:rsid w:val="00050EB2"/>
    <w:rsid w:val="00051162"/>
    <w:rsid w:val="00051313"/>
    <w:rsid w:val="000514D0"/>
    <w:rsid w:val="00051537"/>
    <w:rsid w:val="000516CF"/>
    <w:rsid w:val="000518F4"/>
    <w:rsid w:val="0005191C"/>
    <w:rsid w:val="00051B52"/>
    <w:rsid w:val="000524D8"/>
    <w:rsid w:val="0005283C"/>
    <w:rsid w:val="00052933"/>
    <w:rsid w:val="00052BFC"/>
    <w:rsid w:val="000537BF"/>
    <w:rsid w:val="0005382C"/>
    <w:rsid w:val="00053BF4"/>
    <w:rsid w:val="00053FDA"/>
    <w:rsid w:val="00054361"/>
    <w:rsid w:val="00054981"/>
    <w:rsid w:val="000551CD"/>
    <w:rsid w:val="00055BD7"/>
    <w:rsid w:val="00055F2F"/>
    <w:rsid w:val="000561D3"/>
    <w:rsid w:val="0005627D"/>
    <w:rsid w:val="000564FA"/>
    <w:rsid w:val="00060241"/>
    <w:rsid w:val="00060833"/>
    <w:rsid w:val="00060973"/>
    <w:rsid w:val="00060C68"/>
    <w:rsid w:val="00060E03"/>
    <w:rsid w:val="00061131"/>
    <w:rsid w:val="000615F3"/>
    <w:rsid w:val="000616C0"/>
    <w:rsid w:val="00061AD9"/>
    <w:rsid w:val="000626A2"/>
    <w:rsid w:val="00062789"/>
    <w:rsid w:val="00062FDF"/>
    <w:rsid w:val="00063B53"/>
    <w:rsid w:val="00064250"/>
    <w:rsid w:val="00064D29"/>
    <w:rsid w:val="00065582"/>
    <w:rsid w:val="00065FE0"/>
    <w:rsid w:val="000669A5"/>
    <w:rsid w:val="00067185"/>
    <w:rsid w:val="0006748E"/>
    <w:rsid w:val="00067C38"/>
    <w:rsid w:val="0007016A"/>
    <w:rsid w:val="00070174"/>
    <w:rsid w:val="000706DC"/>
    <w:rsid w:val="00070BAA"/>
    <w:rsid w:val="00070FF9"/>
    <w:rsid w:val="0007135E"/>
    <w:rsid w:val="00071696"/>
    <w:rsid w:val="000720B1"/>
    <w:rsid w:val="000721D5"/>
    <w:rsid w:val="0007229F"/>
    <w:rsid w:val="000722C6"/>
    <w:rsid w:val="00072306"/>
    <w:rsid w:val="000726DA"/>
    <w:rsid w:val="000728ED"/>
    <w:rsid w:val="00072D3B"/>
    <w:rsid w:val="00072ED5"/>
    <w:rsid w:val="00073750"/>
    <w:rsid w:val="0007388E"/>
    <w:rsid w:val="00074DEE"/>
    <w:rsid w:val="00075129"/>
    <w:rsid w:val="0007556D"/>
    <w:rsid w:val="0007569C"/>
    <w:rsid w:val="0007586B"/>
    <w:rsid w:val="00076004"/>
    <w:rsid w:val="00076B08"/>
    <w:rsid w:val="00076CED"/>
    <w:rsid w:val="00077042"/>
    <w:rsid w:val="00077618"/>
    <w:rsid w:val="000776C6"/>
    <w:rsid w:val="00077764"/>
    <w:rsid w:val="00080FC6"/>
    <w:rsid w:val="000811EF"/>
    <w:rsid w:val="0008164A"/>
    <w:rsid w:val="00081D69"/>
    <w:rsid w:val="000826A1"/>
    <w:rsid w:val="00082844"/>
    <w:rsid w:val="000831F4"/>
    <w:rsid w:val="0008353C"/>
    <w:rsid w:val="00083AE6"/>
    <w:rsid w:val="00083BE1"/>
    <w:rsid w:val="00084554"/>
    <w:rsid w:val="00084DD6"/>
    <w:rsid w:val="00084E30"/>
    <w:rsid w:val="00085455"/>
    <w:rsid w:val="0008718A"/>
    <w:rsid w:val="00090319"/>
    <w:rsid w:val="00090A5A"/>
    <w:rsid w:val="00090BE6"/>
    <w:rsid w:val="00090D1A"/>
    <w:rsid w:val="00090FD0"/>
    <w:rsid w:val="000915AB"/>
    <w:rsid w:val="00091A06"/>
    <w:rsid w:val="0009267C"/>
    <w:rsid w:val="0009285D"/>
    <w:rsid w:val="00092865"/>
    <w:rsid w:val="00092EC4"/>
    <w:rsid w:val="0009307C"/>
    <w:rsid w:val="000930A2"/>
    <w:rsid w:val="000933A1"/>
    <w:rsid w:val="00093465"/>
    <w:rsid w:val="000943CA"/>
    <w:rsid w:val="0009468E"/>
    <w:rsid w:val="00094E07"/>
    <w:rsid w:val="000951DE"/>
    <w:rsid w:val="000959DF"/>
    <w:rsid w:val="00095F41"/>
    <w:rsid w:val="000966BE"/>
    <w:rsid w:val="00096BE7"/>
    <w:rsid w:val="00096C84"/>
    <w:rsid w:val="00096E00"/>
    <w:rsid w:val="00097516"/>
    <w:rsid w:val="000A0441"/>
    <w:rsid w:val="000A0876"/>
    <w:rsid w:val="000A093F"/>
    <w:rsid w:val="000A1116"/>
    <w:rsid w:val="000A1925"/>
    <w:rsid w:val="000A1F81"/>
    <w:rsid w:val="000A22CA"/>
    <w:rsid w:val="000A30A7"/>
    <w:rsid w:val="000A3A5D"/>
    <w:rsid w:val="000A3BD4"/>
    <w:rsid w:val="000A3D41"/>
    <w:rsid w:val="000A3E3C"/>
    <w:rsid w:val="000A4457"/>
    <w:rsid w:val="000A4A41"/>
    <w:rsid w:val="000A4CF8"/>
    <w:rsid w:val="000A4DD7"/>
    <w:rsid w:val="000A4FF4"/>
    <w:rsid w:val="000A5015"/>
    <w:rsid w:val="000A507F"/>
    <w:rsid w:val="000A50A2"/>
    <w:rsid w:val="000A58FD"/>
    <w:rsid w:val="000A5F0D"/>
    <w:rsid w:val="000A5FF4"/>
    <w:rsid w:val="000A658A"/>
    <w:rsid w:val="000A6854"/>
    <w:rsid w:val="000A6885"/>
    <w:rsid w:val="000A68E7"/>
    <w:rsid w:val="000A68F8"/>
    <w:rsid w:val="000A71D0"/>
    <w:rsid w:val="000A7A83"/>
    <w:rsid w:val="000A7E0D"/>
    <w:rsid w:val="000A7E61"/>
    <w:rsid w:val="000B0C41"/>
    <w:rsid w:val="000B0D2B"/>
    <w:rsid w:val="000B0DB6"/>
    <w:rsid w:val="000B0E9F"/>
    <w:rsid w:val="000B1301"/>
    <w:rsid w:val="000B1CBB"/>
    <w:rsid w:val="000B1DD7"/>
    <w:rsid w:val="000B2069"/>
    <w:rsid w:val="000B22E1"/>
    <w:rsid w:val="000B2947"/>
    <w:rsid w:val="000B2CDB"/>
    <w:rsid w:val="000B31A0"/>
    <w:rsid w:val="000B31F3"/>
    <w:rsid w:val="000B39B2"/>
    <w:rsid w:val="000B4060"/>
    <w:rsid w:val="000B4224"/>
    <w:rsid w:val="000B42BC"/>
    <w:rsid w:val="000B495F"/>
    <w:rsid w:val="000B4A38"/>
    <w:rsid w:val="000B5905"/>
    <w:rsid w:val="000B5A7E"/>
    <w:rsid w:val="000B6041"/>
    <w:rsid w:val="000B65FB"/>
    <w:rsid w:val="000B7290"/>
    <w:rsid w:val="000B73AC"/>
    <w:rsid w:val="000C0363"/>
    <w:rsid w:val="000C0604"/>
    <w:rsid w:val="000C0D11"/>
    <w:rsid w:val="000C0D79"/>
    <w:rsid w:val="000C1581"/>
    <w:rsid w:val="000C2275"/>
    <w:rsid w:val="000C25A7"/>
    <w:rsid w:val="000C28BA"/>
    <w:rsid w:val="000C2900"/>
    <w:rsid w:val="000C2BF7"/>
    <w:rsid w:val="000C3A8E"/>
    <w:rsid w:val="000C3AAB"/>
    <w:rsid w:val="000C3AE3"/>
    <w:rsid w:val="000C4501"/>
    <w:rsid w:val="000C4A99"/>
    <w:rsid w:val="000C50BD"/>
    <w:rsid w:val="000C50C7"/>
    <w:rsid w:val="000C54A9"/>
    <w:rsid w:val="000C57CE"/>
    <w:rsid w:val="000C5BFC"/>
    <w:rsid w:val="000C6518"/>
    <w:rsid w:val="000C6579"/>
    <w:rsid w:val="000C6F5B"/>
    <w:rsid w:val="000C706F"/>
    <w:rsid w:val="000C767A"/>
    <w:rsid w:val="000C7FF2"/>
    <w:rsid w:val="000D0067"/>
    <w:rsid w:val="000D0398"/>
    <w:rsid w:val="000D03DB"/>
    <w:rsid w:val="000D03DC"/>
    <w:rsid w:val="000D0698"/>
    <w:rsid w:val="000D07CD"/>
    <w:rsid w:val="000D0A26"/>
    <w:rsid w:val="000D1C5E"/>
    <w:rsid w:val="000D1CFE"/>
    <w:rsid w:val="000D1E3D"/>
    <w:rsid w:val="000D1FA2"/>
    <w:rsid w:val="000D2179"/>
    <w:rsid w:val="000D282B"/>
    <w:rsid w:val="000D291C"/>
    <w:rsid w:val="000D2C0A"/>
    <w:rsid w:val="000D36A3"/>
    <w:rsid w:val="000D401B"/>
    <w:rsid w:val="000D42B2"/>
    <w:rsid w:val="000D44A6"/>
    <w:rsid w:val="000D4B88"/>
    <w:rsid w:val="000D5298"/>
    <w:rsid w:val="000D7185"/>
    <w:rsid w:val="000D7216"/>
    <w:rsid w:val="000D7E5D"/>
    <w:rsid w:val="000D7E73"/>
    <w:rsid w:val="000D7F1C"/>
    <w:rsid w:val="000D7FA0"/>
    <w:rsid w:val="000D7FC3"/>
    <w:rsid w:val="000E0183"/>
    <w:rsid w:val="000E0189"/>
    <w:rsid w:val="000E03C9"/>
    <w:rsid w:val="000E09C3"/>
    <w:rsid w:val="000E0B9F"/>
    <w:rsid w:val="000E0D89"/>
    <w:rsid w:val="000E0FCF"/>
    <w:rsid w:val="000E1CFF"/>
    <w:rsid w:val="000E2189"/>
    <w:rsid w:val="000E276C"/>
    <w:rsid w:val="000E2994"/>
    <w:rsid w:val="000E2A0E"/>
    <w:rsid w:val="000E3BE5"/>
    <w:rsid w:val="000E4423"/>
    <w:rsid w:val="000E45E6"/>
    <w:rsid w:val="000E4EF0"/>
    <w:rsid w:val="000E5480"/>
    <w:rsid w:val="000E5827"/>
    <w:rsid w:val="000E5947"/>
    <w:rsid w:val="000E5C45"/>
    <w:rsid w:val="000E6031"/>
    <w:rsid w:val="000E6238"/>
    <w:rsid w:val="000E62E2"/>
    <w:rsid w:val="000E6611"/>
    <w:rsid w:val="000E71EB"/>
    <w:rsid w:val="000E71FC"/>
    <w:rsid w:val="000E77DC"/>
    <w:rsid w:val="000E7B1B"/>
    <w:rsid w:val="000E7B1C"/>
    <w:rsid w:val="000F0134"/>
    <w:rsid w:val="000F0A47"/>
    <w:rsid w:val="000F194A"/>
    <w:rsid w:val="000F1E51"/>
    <w:rsid w:val="000F24F9"/>
    <w:rsid w:val="000F25AD"/>
    <w:rsid w:val="000F2DB1"/>
    <w:rsid w:val="000F3098"/>
    <w:rsid w:val="000F3D45"/>
    <w:rsid w:val="000F3D4C"/>
    <w:rsid w:val="000F4035"/>
    <w:rsid w:val="000F4622"/>
    <w:rsid w:val="000F46E9"/>
    <w:rsid w:val="000F4ABB"/>
    <w:rsid w:val="000F4C6C"/>
    <w:rsid w:val="000F4F78"/>
    <w:rsid w:val="000F4F7A"/>
    <w:rsid w:val="000F5026"/>
    <w:rsid w:val="000F5070"/>
    <w:rsid w:val="000F55ED"/>
    <w:rsid w:val="000F5902"/>
    <w:rsid w:val="000F5AF9"/>
    <w:rsid w:val="000F5D13"/>
    <w:rsid w:val="000F5E40"/>
    <w:rsid w:val="000F5F02"/>
    <w:rsid w:val="000F6114"/>
    <w:rsid w:val="000F6CDA"/>
    <w:rsid w:val="000F76F2"/>
    <w:rsid w:val="000F7C0D"/>
    <w:rsid w:val="000F7CBC"/>
    <w:rsid w:val="001008FF"/>
    <w:rsid w:val="00100D9E"/>
    <w:rsid w:val="001010DD"/>
    <w:rsid w:val="00101832"/>
    <w:rsid w:val="00101B40"/>
    <w:rsid w:val="00101C8E"/>
    <w:rsid w:val="00102199"/>
    <w:rsid w:val="00102DDD"/>
    <w:rsid w:val="00102E3F"/>
    <w:rsid w:val="00103245"/>
    <w:rsid w:val="001034C1"/>
    <w:rsid w:val="001034D0"/>
    <w:rsid w:val="00103979"/>
    <w:rsid w:val="00103C27"/>
    <w:rsid w:val="00103E32"/>
    <w:rsid w:val="00104116"/>
    <w:rsid w:val="001044A1"/>
    <w:rsid w:val="001047E1"/>
    <w:rsid w:val="00104EFE"/>
    <w:rsid w:val="001054A6"/>
    <w:rsid w:val="0010593D"/>
    <w:rsid w:val="00105D25"/>
    <w:rsid w:val="001070DF"/>
    <w:rsid w:val="00107235"/>
    <w:rsid w:val="00107940"/>
    <w:rsid w:val="001079B8"/>
    <w:rsid w:val="0011008D"/>
    <w:rsid w:val="00110245"/>
    <w:rsid w:val="00110479"/>
    <w:rsid w:val="00110A90"/>
    <w:rsid w:val="00110B86"/>
    <w:rsid w:val="00111065"/>
    <w:rsid w:val="001111C6"/>
    <w:rsid w:val="00111DFC"/>
    <w:rsid w:val="00111F07"/>
    <w:rsid w:val="00111F1B"/>
    <w:rsid w:val="0011214A"/>
    <w:rsid w:val="001124BA"/>
    <w:rsid w:val="00112A9A"/>
    <w:rsid w:val="00112AED"/>
    <w:rsid w:val="00112C3C"/>
    <w:rsid w:val="00112F77"/>
    <w:rsid w:val="001130D2"/>
    <w:rsid w:val="0011321D"/>
    <w:rsid w:val="00113313"/>
    <w:rsid w:val="001135CF"/>
    <w:rsid w:val="00113BC1"/>
    <w:rsid w:val="0011412A"/>
    <w:rsid w:val="00114183"/>
    <w:rsid w:val="00114B32"/>
    <w:rsid w:val="0011564B"/>
    <w:rsid w:val="00115DF5"/>
    <w:rsid w:val="00115E0C"/>
    <w:rsid w:val="00115E10"/>
    <w:rsid w:val="00115F7F"/>
    <w:rsid w:val="0011619B"/>
    <w:rsid w:val="0011622E"/>
    <w:rsid w:val="001166F2"/>
    <w:rsid w:val="00117915"/>
    <w:rsid w:val="00117BA5"/>
    <w:rsid w:val="00117FD6"/>
    <w:rsid w:val="001202F6"/>
    <w:rsid w:val="00120313"/>
    <w:rsid w:val="00120730"/>
    <w:rsid w:val="001218D7"/>
    <w:rsid w:val="001219E6"/>
    <w:rsid w:val="00122121"/>
    <w:rsid w:val="0012265F"/>
    <w:rsid w:val="00122854"/>
    <w:rsid w:val="0012292C"/>
    <w:rsid w:val="00122CFF"/>
    <w:rsid w:val="00123445"/>
    <w:rsid w:val="00123A3F"/>
    <w:rsid w:val="00123BAF"/>
    <w:rsid w:val="00123C2F"/>
    <w:rsid w:val="00123FF5"/>
    <w:rsid w:val="001246DE"/>
    <w:rsid w:val="001247BC"/>
    <w:rsid w:val="00124CA2"/>
    <w:rsid w:val="00124D6F"/>
    <w:rsid w:val="00124F32"/>
    <w:rsid w:val="00124F35"/>
    <w:rsid w:val="00124FC2"/>
    <w:rsid w:val="0012542C"/>
    <w:rsid w:val="00125AE5"/>
    <w:rsid w:val="001261FC"/>
    <w:rsid w:val="001264C4"/>
    <w:rsid w:val="0012670B"/>
    <w:rsid w:val="00126974"/>
    <w:rsid w:val="00127341"/>
    <w:rsid w:val="001301EB"/>
    <w:rsid w:val="00130253"/>
    <w:rsid w:val="00130F54"/>
    <w:rsid w:val="00131938"/>
    <w:rsid w:val="00131BAD"/>
    <w:rsid w:val="001320D8"/>
    <w:rsid w:val="001322D7"/>
    <w:rsid w:val="00132914"/>
    <w:rsid w:val="001329A2"/>
    <w:rsid w:val="00132BB0"/>
    <w:rsid w:val="00132F34"/>
    <w:rsid w:val="00132F7D"/>
    <w:rsid w:val="001331B4"/>
    <w:rsid w:val="0013341D"/>
    <w:rsid w:val="001334FF"/>
    <w:rsid w:val="00134172"/>
    <w:rsid w:val="00134327"/>
    <w:rsid w:val="0013454C"/>
    <w:rsid w:val="00135AA0"/>
    <w:rsid w:val="00135CA9"/>
    <w:rsid w:val="001363D0"/>
    <w:rsid w:val="00136875"/>
    <w:rsid w:val="001368F6"/>
    <w:rsid w:val="001372AC"/>
    <w:rsid w:val="00137565"/>
    <w:rsid w:val="00140659"/>
    <w:rsid w:val="00140982"/>
    <w:rsid w:val="00140C36"/>
    <w:rsid w:val="00140CA2"/>
    <w:rsid w:val="00140D24"/>
    <w:rsid w:val="00141062"/>
    <w:rsid w:val="0014135B"/>
    <w:rsid w:val="0014174F"/>
    <w:rsid w:val="001418A8"/>
    <w:rsid w:val="00141CC6"/>
    <w:rsid w:val="00141D47"/>
    <w:rsid w:val="00142168"/>
    <w:rsid w:val="00142883"/>
    <w:rsid w:val="00142A1C"/>
    <w:rsid w:val="00142AE2"/>
    <w:rsid w:val="00142B99"/>
    <w:rsid w:val="00142D0B"/>
    <w:rsid w:val="00143D12"/>
    <w:rsid w:val="00143D2D"/>
    <w:rsid w:val="00144290"/>
    <w:rsid w:val="00144CB5"/>
    <w:rsid w:val="0014548B"/>
    <w:rsid w:val="001458DC"/>
    <w:rsid w:val="0014616E"/>
    <w:rsid w:val="001464BA"/>
    <w:rsid w:val="00146592"/>
    <w:rsid w:val="001466F1"/>
    <w:rsid w:val="00146887"/>
    <w:rsid w:val="00146E5C"/>
    <w:rsid w:val="0014754B"/>
    <w:rsid w:val="00147C2E"/>
    <w:rsid w:val="00147EA2"/>
    <w:rsid w:val="00147F31"/>
    <w:rsid w:val="001502E1"/>
    <w:rsid w:val="00150AC2"/>
    <w:rsid w:val="00150E77"/>
    <w:rsid w:val="001510A4"/>
    <w:rsid w:val="0015120D"/>
    <w:rsid w:val="001515BD"/>
    <w:rsid w:val="00151C79"/>
    <w:rsid w:val="001524FB"/>
    <w:rsid w:val="001526CB"/>
    <w:rsid w:val="00152B29"/>
    <w:rsid w:val="00152E75"/>
    <w:rsid w:val="00152FE1"/>
    <w:rsid w:val="00153599"/>
    <w:rsid w:val="00153838"/>
    <w:rsid w:val="0015394C"/>
    <w:rsid w:val="0015395A"/>
    <w:rsid w:val="00153A2E"/>
    <w:rsid w:val="00153C86"/>
    <w:rsid w:val="0015532C"/>
    <w:rsid w:val="0015539F"/>
    <w:rsid w:val="001553D9"/>
    <w:rsid w:val="001556D0"/>
    <w:rsid w:val="00155A59"/>
    <w:rsid w:val="00155DCD"/>
    <w:rsid w:val="00156129"/>
    <w:rsid w:val="001566CD"/>
    <w:rsid w:val="001572D3"/>
    <w:rsid w:val="00157563"/>
    <w:rsid w:val="00157955"/>
    <w:rsid w:val="00157CA9"/>
    <w:rsid w:val="00160131"/>
    <w:rsid w:val="00161C4F"/>
    <w:rsid w:val="0016244B"/>
    <w:rsid w:val="001628D8"/>
    <w:rsid w:val="00163059"/>
    <w:rsid w:val="00163235"/>
    <w:rsid w:val="00163901"/>
    <w:rsid w:val="00163A1A"/>
    <w:rsid w:val="0016440B"/>
    <w:rsid w:val="00164417"/>
    <w:rsid w:val="001648CC"/>
    <w:rsid w:val="00164921"/>
    <w:rsid w:val="00164BB2"/>
    <w:rsid w:val="00164C02"/>
    <w:rsid w:val="001652C5"/>
    <w:rsid w:val="00165A0C"/>
    <w:rsid w:val="00165A35"/>
    <w:rsid w:val="00165A4C"/>
    <w:rsid w:val="00166098"/>
    <w:rsid w:val="00166A8E"/>
    <w:rsid w:val="00166D36"/>
    <w:rsid w:val="00166DEF"/>
    <w:rsid w:val="00166F9F"/>
    <w:rsid w:val="00167450"/>
    <w:rsid w:val="001676E4"/>
    <w:rsid w:val="00167E0C"/>
    <w:rsid w:val="00170064"/>
    <w:rsid w:val="001707FD"/>
    <w:rsid w:val="00170B4A"/>
    <w:rsid w:val="00171159"/>
    <w:rsid w:val="0017127D"/>
    <w:rsid w:val="001712AC"/>
    <w:rsid w:val="001715A3"/>
    <w:rsid w:val="00171AFB"/>
    <w:rsid w:val="001726D0"/>
    <w:rsid w:val="00172CDC"/>
    <w:rsid w:val="00173707"/>
    <w:rsid w:val="00173748"/>
    <w:rsid w:val="00173B5F"/>
    <w:rsid w:val="00173ED9"/>
    <w:rsid w:val="00174A00"/>
    <w:rsid w:val="00174C92"/>
    <w:rsid w:val="00174CD9"/>
    <w:rsid w:val="0017529F"/>
    <w:rsid w:val="00175473"/>
    <w:rsid w:val="00175532"/>
    <w:rsid w:val="001757BD"/>
    <w:rsid w:val="00175ADC"/>
    <w:rsid w:val="00176820"/>
    <w:rsid w:val="00176993"/>
    <w:rsid w:val="00176C37"/>
    <w:rsid w:val="00176F03"/>
    <w:rsid w:val="00176FF9"/>
    <w:rsid w:val="001771A2"/>
    <w:rsid w:val="00177DD6"/>
    <w:rsid w:val="00177ED7"/>
    <w:rsid w:val="00180DE8"/>
    <w:rsid w:val="0018135B"/>
    <w:rsid w:val="00181497"/>
    <w:rsid w:val="00181DE2"/>
    <w:rsid w:val="00182310"/>
    <w:rsid w:val="001829B7"/>
    <w:rsid w:val="00182B48"/>
    <w:rsid w:val="00182DC3"/>
    <w:rsid w:val="00182F3D"/>
    <w:rsid w:val="00182FB1"/>
    <w:rsid w:val="0018326A"/>
    <w:rsid w:val="001834FF"/>
    <w:rsid w:val="00183838"/>
    <w:rsid w:val="0018415C"/>
    <w:rsid w:val="0018462F"/>
    <w:rsid w:val="00184B64"/>
    <w:rsid w:val="00184CD8"/>
    <w:rsid w:val="00184CE4"/>
    <w:rsid w:val="00184E74"/>
    <w:rsid w:val="00184FCB"/>
    <w:rsid w:val="00185561"/>
    <w:rsid w:val="00185739"/>
    <w:rsid w:val="00187E44"/>
    <w:rsid w:val="0019018D"/>
    <w:rsid w:val="001903B6"/>
    <w:rsid w:val="00190D09"/>
    <w:rsid w:val="001911D8"/>
    <w:rsid w:val="00191A3E"/>
    <w:rsid w:val="00191A73"/>
    <w:rsid w:val="00191AD4"/>
    <w:rsid w:val="00191D90"/>
    <w:rsid w:val="00191F55"/>
    <w:rsid w:val="001920AF"/>
    <w:rsid w:val="001920C7"/>
    <w:rsid w:val="00192317"/>
    <w:rsid w:val="00192574"/>
    <w:rsid w:val="0019258C"/>
    <w:rsid w:val="001929D7"/>
    <w:rsid w:val="00192D01"/>
    <w:rsid w:val="00192F17"/>
    <w:rsid w:val="001932F2"/>
    <w:rsid w:val="001937FE"/>
    <w:rsid w:val="00193CA3"/>
    <w:rsid w:val="00193D30"/>
    <w:rsid w:val="00193F9E"/>
    <w:rsid w:val="00193FB5"/>
    <w:rsid w:val="00195359"/>
    <w:rsid w:val="00196259"/>
    <w:rsid w:val="00197359"/>
    <w:rsid w:val="00197463"/>
    <w:rsid w:val="001A0671"/>
    <w:rsid w:val="001A1188"/>
    <w:rsid w:val="001A1648"/>
    <w:rsid w:val="001A1B61"/>
    <w:rsid w:val="001A1D5E"/>
    <w:rsid w:val="001A2025"/>
    <w:rsid w:val="001A316F"/>
    <w:rsid w:val="001A36E8"/>
    <w:rsid w:val="001A3F09"/>
    <w:rsid w:val="001A4733"/>
    <w:rsid w:val="001A4F15"/>
    <w:rsid w:val="001A4F83"/>
    <w:rsid w:val="001A5416"/>
    <w:rsid w:val="001A5AC6"/>
    <w:rsid w:val="001A5B20"/>
    <w:rsid w:val="001A61E3"/>
    <w:rsid w:val="001A6C5F"/>
    <w:rsid w:val="001A6D36"/>
    <w:rsid w:val="001A72E1"/>
    <w:rsid w:val="001A730E"/>
    <w:rsid w:val="001A7636"/>
    <w:rsid w:val="001A78B5"/>
    <w:rsid w:val="001A78F1"/>
    <w:rsid w:val="001A79CD"/>
    <w:rsid w:val="001A7B0C"/>
    <w:rsid w:val="001A7CBD"/>
    <w:rsid w:val="001B00DB"/>
    <w:rsid w:val="001B0420"/>
    <w:rsid w:val="001B05BF"/>
    <w:rsid w:val="001B0676"/>
    <w:rsid w:val="001B0E7C"/>
    <w:rsid w:val="001B0ED3"/>
    <w:rsid w:val="001B1192"/>
    <w:rsid w:val="001B1411"/>
    <w:rsid w:val="001B1741"/>
    <w:rsid w:val="001B1D03"/>
    <w:rsid w:val="001B23D0"/>
    <w:rsid w:val="001B26BD"/>
    <w:rsid w:val="001B28CF"/>
    <w:rsid w:val="001B2BC4"/>
    <w:rsid w:val="001B2D24"/>
    <w:rsid w:val="001B338F"/>
    <w:rsid w:val="001B3896"/>
    <w:rsid w:val="001B39D4"/>
    <w:rsid w:val="001B41BA"/>
    <w:rsid w:val="001B4295"/>
    <w:rsid w:val="001B42C3"/>
    <w:rsid w:val="001B4BE8"/>
    <w:rsid w:val="001B4F46"/>
    <w:rsid w:val="001B6054"/>
    <w:rsid w:val="001B6670"/>
    <w:rsid w:val="001B6A4A"/>
    <w:rsid w:val="001B6EF2"/>
    <w:rsid w:val="001B7285"/>
    <w:rsid w:val="001B7473"/>
    <w:rsid w:val="001B7670"/>
    <w:rsid w:val="001B7FD7"/>
    <w:rsid w:val="001C0049"/>
    <w:rsid w:val="001C03AD"/>
    <w:rsid w:val="001C06D4"/>
    <w:rsid w:val="001C08C0"/>
    <w:rsid w:val="001C0A3F"/>
    <w:rsid w:val="001C1219"/>
    <w:rsid w:val="001C1A36"/>
    <w:rsid w:val="001C1E97"/>
    <w:rsid w:val="001C247B"/>
    <w:rsid w:val="001C2C89"/>
    <w:rsid w:val="001C3529"/>
    <w:rsid w:val="001C35A8"/>
    <w:rsid w:val="001C3775"/>
    <w:rsid w:val="001C3AA8"/>
    <w:rsid w:val="001C3B09"/>
    <w:rsid w:val="001C4472"/>
    <w:rsid w:val="001C48C8"/>
    <w:rsid w:val="001C495A"/>
    <w:rsid w:val="001C4C9B"/>
    <w:rsid w:val="001C520F"/>
    <w:rsid w:val="001C5408"/>
    <w:rsid w:val="001C561A"/>
    <w:rsid w:val="001C568F"/>
    <w:rsid w:val="001C58F8"/>
    <w:rsid w:val="001C5E53"/>
    <w:rsid w:val="001C6C83"/>
    <w:rsid w:val="001C6CFD"/>
    <w:rsid w:val="001C707A"/>
    <w:rsid w:val="001C71DA"/>
    <w:rsid w:val="001C76FF"/>
    <w:rsid w:val="001C7864"/>
    <w:rsid w:val="001C7BD4"/>
    <w:rsid w:val="001D018F"/>
    <w:rsid w:val="001D02DE"/>
    <w:rsid w:val="001D0861"/>
    <w:rsid w:val="001D1C0C"/>
    <w:rsid w:val="001D1CA4"/>
    <w:rsid w:val="001D2040"/>
    <w:rsid w:val="001D2820"/>
    <w:rsid w:val="001D2C68"/>
    <w:rsid w:val="001D2DC7"/>
    <w:rsid w:val="001D312B"/>
    <w:rsid w:val="001D3277"/>
    <w:rsid w:val="001D3368"/>
    <w:rsid w:val="001D3758"/>
    <w:rsid w:val="001D4B03"/>
    <w:rsid w:val="001D4BA1"/>
    <w:rsid w:val="001D50D3"/>
    <w:rsid w:val="001D5693"/>
    <w:rsid w:val="001D574D"/>
    <w:rsid w:val="001D6721"/>
    <w:rsid w:val="001D73A2"/>
    <w:rsid w:val="001D7801"/>
    <w:rsid w:val="001D7937"/>
    <w:rsid w:val="001E05B8"/>
    <w:rsid w:val="001E0643"/>
    <w:rsid w:val="001E0AE9"/>
    <w:rsid w:val="001E0CC3"/>
    <w:rsid w:val="001E0EBD"/>
    <w:rsid w:val="001E1042"/>
    <w:rsid w:val="001E11B6"/>
    <w:rsid w:val="001E1495"/>
    <w:rsid w:val="001E2A9E"/>
    <w:rsid w:val="001E2F27"/>
    <w:rsid w:val="001E328C"/>
    <w:rsid w:val="001E342B"/>
    <w:rsid w:val="001E34F9"/>
    <w:rsid w:val="001E35B1"/>
    <w:rsid w:val="001E36A1"/>
    <w:rsid w:val="001E3777"/>
    <w:rsid w:val="001E4D7B"/>
    <w:rsid w:val="001E4EC7"/>
    <w:rsid w:val="001E557E"/>
    <w:rsid w:val="001E5994"/>
    <w:rsid w:val="001E6F85"/>
    <w:rsid w:val="001E7017"/>
    <w:rsid w:val="001E742B"/>
    <w:rsid w:val="001E7F9D"/>
    <w:rsid w:val="001F0102"/>
    <w:rsid w:val="001F053E"/>
    <w:rsid w:val="001F0B38"/>
    <w:rsid w:val="001F135A"/>
    <w:rsid w:val="001F151E"/>
    <w:rsid w:val="001F1A02"/>
    <w:rsid w:val="001F1F14"/>
    <w:rsid w:val="001F25BD"/>
    <w:rsid w:val="001F27ED"/>
    <w:rsid w:val="001F2974"/>
    <w:rsid w:val="001F2F7E"/>
    <w:rsid w:val="001F3253"/>
    <w:rsid w:val="001F3D0A"/>
    <w:rsid w:val="001F3F91"/>
    <w:rsid w:val="001F40FA"/>
    <w:rsid w:val="001F481A"/>
    <w:rsid w:val="001F4F05"/>
    <w:rsid w:val="001F547A"/>
    <w:rsid w:val="001F5ACA"/>
    <w:rsid w:val="001F61F8"/>
    <w:rsid w:val="001F66C6"/>
    <w:rsid w:val="001F71A6"/>
    <w:rsid w:val="001F7E06"/>
    <w:rsid w:val="002002FB"/>
    <w:rsid w:val="00200540"/>
    <w:rsid w:val="00200ED8"/>
    <w:rsid w:val="00200F9F"/>
    <w:rsid w:val="00200FCC"/>
    <w:rsid w:val="002015DE"/>
    <w:rsid w:val="00201874"/>
    <w:rsid w:val="00202D52"/>
    <w:rsid w:val="00203374"/>
    <w:rsid w:val="002035B9"/>
    <w:rsid w:val="0020389F"/>
    <w:rsid w:val="00203BCC"/>
    <w:rsid w:val="00203CE7"/>
    <w:rsid w:val="002040E3"/>
    <w:rsid w:val="0020464E"/>
    <w:rsid w:val="0020474A"/>
    <w:rsid w:val="00204943"/>
    <w:rsid w:val="002049EC"/>
    <w:rsid w:val="00204DDF"/>
    <w:rsid w:val="00204E90"/>
    <w:rsid w:val="00204F27"/>
    <w:rsid w:val="00205362"/>
    <w:rsid w:val="00205FEC"/>
    <w:rsid w:val="002060EA"/>
    <w:rsid w:val="002061EB"/>
    <w:rsid w:val="00206791"/>
    <w:rsid w:val="00206C55"/>
    <w:rsid w:val="00206E6D"/>
    <w:rsid w:val="002070CC"/>
    <w:rsid w:val="0020771C"/>
    <w:rsid w:val="00207A0D"/>
    <w:rsid w:val="00207E45"/>
    <w:rsid w:val="0021020E"/>
    <w:rsid w:val="0021052B"/>
    <w:rsid w:val="00211018"/>
    <w:rsid w:val="00211796"/>
    <w:rsid w:val="002117D9"/>
    <w:rsid w:val="00211843"/>
    <w:rsid w:val="00211B30"/>
    <w:rsid w:val="002126E3"/>
    <w:rsid w:val="0021294C"/>
    <w:rsid w:val="00212C48"/>
    <w:rsid w:val="00212C5B"/>
    <w:rsid w:val="00212F80"/>
    <w:rsid w:val="002130DC"/>
    <w:rsid w:val="0021328D"/>
    <w:rsid w:val="00213402"/>
    <w:rsid w:val="00213620"/>
    <w:rsid w:val="00213693"/>
    <w:rsid w:val="002139AE"/>
    <w:rsid w:val="00213F2A"/>
    <w:rsid w:val="00214A48"/>
    <w:rsid w:val="00215570"/>
    <w:rsid w:val="002158A4"/>
    <w:rsid w:val="0021673A"/>
    <w:rsid w:val="0021692C"/>
    <w:rsid w:val="00217158"/>
    <w:rsid w:val="00217295"/>
    <w:rsid w:val="00217297"/>
    <w:rsid w:val="002172D5"/>
    <w:rsid w:val="002178EA"/>
    <w:rsid w:val="00217C00"/>
    <w:rsid w:val="0022085C"/>
    <w:rsid w:val="002209D1"/>
    <w:rsid w:val="00220ACC"/>
    <w:rsid w:val="002210D9"/>
    <w:rsid w:val="0022121F"/>
    <w:rsid w:val="002214B5"/>
    <w:rsid w:val="002215DD"/>
    <w:rsid w:val="002215EE"/>
    <w:rsid w:val="002219B2"/>
    <w:rsid w:val="00221D23"/>
    <w:rsid w:val="00221DC7"/>
    <w:rsid w:val="00221E1F"/>
    <w:rsid w:val="00222339"/>
    <w:rsid w:val="002223D1"/>
    <w:rsid w:val="00222DDD"/>
    <w:rsid w:val="00222EAE"/>
    <w:rsid w:val="00223540"/>
    <w:rsid w:val="00223AF4"/>
    <w:rsid w:val="00223DD0"/>
    <w:rsid w:val="00223F4B"/>
    <w:rsid w:val="00223FDC"/>
    <w:rsid w:val="0022490A"/>
    <w:rsid w:val="002249D4"/>
    <w:rsid w:val="00224A15"/>
    <w:rsid w:val="00224B90"/>
    <w:rsid w:val="00224C00"/>
    <w:rsid w:val="00224C8F"/>
    <w:rsid w:val="00224CE1"/>
    <w:rsid w:val="00225896"/>
    <w:rsid w:val="00225BC4"/>
    <w:rsid w:val="00226716"/>
    <w:rsid w:val="002267D6"/>
    <w:rsid w:val="002274BA"/>
    <w:rsid w:val="0022778B"/>
    <w:rsid w:val="00227938"/>
    <w:rsid w:val="00227CBB"/>
    <w:rsid w:val="00230450"/>
    <w:rsid w:val="00231534"/>
    <w:rsid w:val="0023245F"/>
    <w:rsid w:val="00232781"/>
    <w:rsid w:val="00232F91"/>
    <w:rsid w:val="0023338D"/>
    <w:rsid w:val="00233417"/>
    <w:rsid w:val="0023381F"/>
    <w:rsid w:val="00233C30"/>
    <w:rsid w:val="00233D2F"/>
    <w:rsid w:val="00234337"/>
    <w:rsid w:val="0023445C"/>
    <w:rsid w:val="00234D67"/>
    <w:rsid w:val="00234DF8"/>
    <w:rsid w:val="002354A7"/>
    <w:rsid w:val="00235689"/>
    <w:rsid w:val="00235941"/>
    <w:rsid w:val="002363D4"/>
    <w:rsid w:val="0023668B"/>
    <w:rsid w:val="00236B02"/>
    <w:rsid w:val="0023731D"/>
    <w:rsid w:val="002373DD"/>
    <w:rsid w:val="00237906"/>
    <w:rsid w:val="00237A2E"/>
    <w:rsid w:val="00237FB7"/>
    <w:rsid w:val="00240441"/>
    <w:rsid w:val="0024058B"/>
    <w:rsid w:val="00240B37"/>
    <w:rsid w:val="0024105B"/>
    <w:rsid w:val="0024106A"/>
    <w:rsid w:val="00241C3F"/>
    <w:rsid w:val="00241C63"/>
    <w:rsid w:val="00241F1D"/>
    <w:rsid w:val="002420CC"/>
    <w:rsid w:val="002422B7"/>
    <w:rsid w:val="00244284"/>
    <w:rsid w:val="00244399"/>
    <w:rsid w:val="002443CD"/>
    <w:rsid w:val="00244660"/>
    <w:rsid w:val="00244A03"/>
    <w:rsid w:val="00244BF6"/>
    <w:rsid w:val="002450DD"/>
    <w:rsid w:val="002455B5"/>
    <w:rsid w:val="00245A5F"/>
    <w:rsid w:val="00245DD6"/>
    <w:rsid w:val="00246041"/>
    <w:rsid w:val="00246222"/>
    <w:rsid w:val="00246BAE"/>
    <w:rsid w:val="00247D64"/>
    <w:rsid w:val="002509CC"/>
    <w:rsid w:val="00250F8C"/>
    <w:rsid w:val="0025193E"/>
    <w:rsid w:val="00251E67"/>
    <w:rsid w:val="00251F15"/>
    <w:rsid w:val="00252B9C"/>
    <w:rsid w:val="00252CA8"/>
    <w:rsid w:val="00252E2E"/>
    <w:rsid w:val="0025341A"/>
    <w:rsid w:val="0025342F"/>
    <w:rsid w:val="00254624"/>
    <w:rsid w:val="00254829"/>
    <w:rsid w:val="002554AB"/>
    <w:rsid w:val="002558AE"/>
    <w:rsid w:val="002565B5"/>
    <w:rsid w:val="00256B5A"/>
    <w:rsid w:val="00257D34"/>
    <w:rsid w:val="002603D6"/>
    <w:rsid w:val="00260AA8"/>
    <w:rsid w:val="00260BC7"/>
    <w:rsid w:val="00260CFC"/>
    <w:rsid w:val="00260D5F"/>
    <w:rsid w:val="00260EBB"/>
    <w:rsid w:val="00261277"/>
    <w:rsid w:val="00261645"/>
    <w:rsid w:val="002618CA"/>
    <w:rsid w:val="00262693"/>
    <w:rsid w:val="002634BF"/>
    <w:rsid w:val="002639B1"/>
    <w:rsid w:val="002646AD"/>
    <w:rsid w:val="00264B3D"/>
    <w:rsid w:val="00265280"/>
    <w:rsid w:val="002658F8"/>
    <w:rsid w:val="002659E5"/>
    <w:rsid w:val="00266BD2"/>
    <w:rsid w:val="00266EAE"/>
    <w:rsid w:val="00267E02"/>
    <w:rsid w:val="00270194"/>
    <w:rsid w:val="002703FF"/>
    <w:rsid w:val="002708FC"/>
    <w:rsid w:val="00270A8D"/>
    <w:rsid w:val="00270AE3"/>
    <w:rsid w:val="002710DF"/>
    <w:rsid w:val="002712F1"/>
    <w:rsid w:val="0027147F"/>
    <w:rsid w:val="00272622"/>
    <w:rsid w:val="00272909"/>
    <w:rsid w:val="00272E9B"/>
    <w:rsid w:val="002732D3"/>
    <w:rsid w:val="0027378C"/>
    <w:rsid w:val="00273A4E"/>
    <w:rsid w:val="00273EB4"/>
    <w:rsid w:val="00274332"/>
    <w:rsid w:val="002745AA"/>
    <w:rsid w:val="002746BC"/>
    <w:rsid w:val="002747CF"/>
    <w:rsid w:val="002748FD"/>
    <w:rsid w:val="00274CCD"/>
    <w:rsid w:val="00275109"/>
    <w:rsid w:val="00275178"/>
    <w:rsid w:val="00275387"/>
    <w:rsid w:val="00275B86"/>
    <w:rsid w:val="00275B91"/>
    <w:rsid w:val="00276118"/>
    <w:rsid w:val="00277BD1"/>
    <w:rsid w:val="00277C6B"/>
    <w:rsid w:val="00277D75"/>
    <w:rsid w:val="00277DBE"/>
    <w:rsid w:val="00277E19"/>
    <w:rsid w:val="0028030C"/>
    <w:rsid w:val="0028098D"/>
    <w:rsid w:val="00280FA3"/>
    <w:rsid w:val="00281286"/>
    <w:rsid w:val="00281F8F"/>
    <w:rsid w:val="0028234D"/>
    <w:rsid w:val="002825CA"/>
    <w:rsid w:val="00282B33"/>
    <w:rsid w:val="00283110"/>
    <w:rsid w:val="00283902"/>
    <w:rsid w:val="00285C02"/>
    <w:rsid w:val="00285E9F"/>
    <w:rsid w:val="00285EB8"/>
    <w:rsid w:val="00285F45"/>
    <w:rsid w:val="00286683"/>
    <w:rsid w:val="002868EA"/>
    <w:rsid w:val="00286D20"/>
    <w:rsid w:val="00287659"/>
    <w:rsid w:val="00287A29"/>
    <w:rsid w:val="00287F62"/>
    <w:rsid w:val="00290112"/>
    <w:rsid w:val="002906D3"/>
    <w:rsid w:val="00290BC1"/>
    <w:rsid w:val="00290D66"/>
    <w:rsid w:val="00291623"/>
    <w:rsid w:val="00291A50"/>
    <w:rsid w:val="00291A97"/>
    <w:rsid w:val="00291F98"/>
    <w:rsid w:val="0029204B"/>
    <w:rsid w:val="00292207"/>
    <w:rsid w:val="00292CEE"/>
    <w:rsid w:val="00292E8A"/>
    <w:rsid w:val="0029467A"/>
    <w:rsid w:val="00294840"/>
    <w:rsid w:val="002949DD"/>
    <w:rsid w:val="00294AD2"/>
    <w:rsid w:val="00294B83"/>
    <w:rsid w:val="00294FE5"/>
    <w:rsid w:val="00295217"/>
    <w:rsid w:val="002960A5"/>
    <w:rsid w:val="002961AF"/>
    <w:rsid w:val="0029626E"/>
    <w:rsid w:val="00296FBF"/>
    <w:rsid w:val="0029730C"/>
    <w:rsid w:val="00297683"/>
    <w:rsid w:val="002978A4"/>
    <w:rsid w:val="00297970"/>
    <w:rsid w:val="002A033B"/>
    <w:rsid w:val="002A07C9"/>
    <w:rsid w:val="002A0B18"/>
    <w:rsid w:val="002A0DD2"/>
    <w:rsid w:val="002A0DF3"/>
    <w:rsid w:val="002A14BA"/>
    <w:rsid w:val="002A188A"/>
    <w:rsid w:val="002A2D77"/>
    <w:rsid w:val="002A31D6"/>
    <w:rsid w:val="002A364C"/>
    <w:rsid w:val="002A374C"/>
    <w:rsid w:val="002A37F1"/>
    <w:rsid w:val="002A3B3F"/>
    <w:rsid w:val="002A3C06"/>
    <w:rsid w:val="002A3E8B"/>
    <w:rsid w:val="002A432E"/>
    <w:rsid w:val="002A4D70"/>
    <w:rsid w:val="002A52D6"/>
    <w:rsid w:val="002A5355"/>
    <w:rsid w:val="002A5F30"/>
    <w:rsid w:val="002A622E"/>
    <w:rsid w:val="002A653C"/>
    <w:rsid w:val="002A65ED"/>
    <w:rsid w:val="002A7351"/>
    <w:rsid w:val="002A740F"/>
    <w:rsid w:val="002B16CA"/>
    <w:rsid w:val="002B19E9"/>
    <w:rsid w:val="002B1A99"/>
    <w:rsid w:val="002B1E67"/>
    <w:rsid w:val="002B1F64"/>
    <w:rsid w:val="002B2132"/>
    <w:rsid w:val="002B2529"/>
    <w:rsid w:val="002B2E2F"/>
    <w:rsid w:val="002B34E1"/>
    <w:rsid w:val="002B4303"/>
    <w:rsid w:val="002B47DD"/>
    <w:rsid w:val="002B4A28"/>
    <w:rsid w:val="002B54FE"/>
    <w:rsid w:val="002B56F5"/>
    <w:rsid w:val="002B5BAC"/>
    <w:rsid w:val="002B601E"/>
    <w:rsid w:val="002B65F4"/>
    <w:rsid w:val="002B6959"/>
    <w:rsid w:val="002B6AC4"/>
    <w:rsid w:val="002B6C5F"/>
    <w:rsid w:val="002B71B5"/>
    <w:rsid w:val="002B77B1"/>
    <w:rsid w:val="002C08BD"/>
    <w:rsid w:val="002C0A6C"/>
    <w:rsid w:val="002C134E"/>
    <w:rsid w:val="002C1AD1"/>
    <w:rsid w:val="002C2854"/>
    <w:rsid w:val="002C2B9A"/>
    <w:rsid w:val="002C2D20"/>
    <w:rsid w:val="002C2E3F"/>
    <w:rsid w:val="002C2E56"/>
    <w:rsid w:val="002C3170"/>
    <w:rsid w:val="002C32D2"/>
    <w:rsid w:val="002C39C3"/>
    <w:rsid w:val="002C3A38"/>
    <w:rsid w:val="002C3A4A"/>
    <w:rsid w:val="002C3F48"/>
    <w:rsid w:val="002C4097"/>
    <w:rsid w:val="002C474C"/>
    <w:rsid w:val="002C4CE1"/>
    <w:rsid w:val="002C5328"/>
    <w:rsid w:val="002C5C83"/>
    <w:rsid w:val="002C5DD2"/>
    <w:rsid w:val="002C608D"/>
    <w:rsid w:val="002C60D3"/>
    <w:rsid w:val="002C63BF"/>
    <w:rsid w:val="002C6992"/>
    <w:rsid w:val="002C6BCC"/>
    <w:rsid w:val="002C7128"/>
    <w:rsid w:val="002C750A"/>
    <w:rsid w:val="002C7620"/>
    <w:rsid w:val="002C78EC"/>
    <w:rsid w:val="002D096F"/>
    <w:rsid w:val="002D0AEA"/>
    <w:rsid w:val="002D1549"/>
    <w:rsid w:val="002D1C08"/>
    <w:rsid w:val="002D1CF1"/>
    <w:rsid w:val="002D1FAE"/>
    <w:rsid w:val="002D2513"/>
    <w:rsid w:val="002D2601"/>
    <w:rsid w:val="002D2C84"/>
    <w:rsid w:val="002D2FD7"/>
    <w:rsid w:val="002D2FE5"/>
    <w:rsid w:val="002D322B"/>
    <w:rsid w:val="002D3421"/>
    <w:rsid w:val="002D4173"/>
    <w:rsid w:val="002D48C5"/>
    <w:rsid w:val="002D4A7C"/>
    <w:rsid w:val="002D4B42"/>
    <w:rsid w:val="002D51E3"/>
    <w:rsid w:val="002D586D"/>
    <w:rsid w:val="002D5C54"/>
    <w:rsid w:val="002D629D"/>
    <w:rsid w:val="002D67F7"/>
    <w:rsid w:val="002D717B"/>
    <w:rsid w:val="002D76BC"/>
    <w:rsid w:val="002D7849"/>
    <w:rsid w:val="002D7987"/>
    <w:rsid w:val="002E0291"/>
    <w:rsid w:val="002E05EE"/>
    <w:rsid w:val="002E0807"/>
    <w:rsid w:val="002E187B"/>
    <w:rsid w:val="002E18A4"/>
    <w:rsid w:val="002E1C69"/>
    <w:rsid w:val="002E1D8A"/>
    <w:rsid w:val="002E20B6"/>
    <w:rsid w:val="002E284F"/>
    <w:rsid w:val="002E2A2F"/>
    <w:rsid w:val="002E2C4D"/>
    <w:rsid w:val="002E2D12"/>
    <w:rsid w:val="002E3329"/>
    <w:rsid w:val="002E38DB"/>
    <w:rsid w:val="002E3B06"/>
    <w:rsid w:val="002E3BDB"/>
    <w:rsid w:val="002E3ED0"/>
    <w:rsid w:val="002E3F79"/>
    <w:rsid w:val="002E4286"/>
    <w:rsid w:val="002E461B"/>
    <w:rsid w:val="002E4668"/>
    <w:rsid w:val="002E46D3"/>
    <w:rsid w:val="002E4F25"/>
    <w:rsid w:val="002E552F"/>
    <w:rsid w:val="002E573B"/>
    <w:rsid w:val="002E5A7B"/>
    <w:rsid w:val="002E5B93"/>
    <w:rsid w:val="002E5D41"/>
    <w:rsid w:val="002E61F1"/>
    <w:rsid w:val="002E6408"/>
    <w:rsid w:val="002E6A37"/>
    <w:rsid w:val="002E6AA1"/>
    <w:rsid w:val="002E6AFB"/>
    <w:rsid w:val="002E6CAC"/>
    <w:rsid w:val="002E7087"/>
    <w:rsid w:val="002F09A5"/>
    <w:rsid w:val="002F1985"/>
    <w:rsid w:val="002F29F0"/>
    <w:rsid w:val="002F3545"/>
    <w:rsid w:val="002F3E0D"/>
    <w:rsid w:val="002F4402"/>
    <w:rsid w:val="002F4E1E"/>
    <w:rsid w:val="002F554B"/>
    <w:rsid w:val="002F5ABF"/>
    <w:rsid w:val="002F7936"/>
    <w:rsid w:val="003000AE"/>
    <w:rsid w:val="0030029D"/>
    <w:rsid w:val="003003EC"/>
    <w:rsid w:val="00300535"/>
    <w:rsid w:val="00300707"/>
    <w:rsid w:val="0030071F"/>
    <w:rsid w:val="00301C63"/>
    <w:rsid w:val="00301D19"/>
    <w:rsid w:val="00302C49"/>
    <w:rsid w:val="00302DA0"/>
    <w:rsid w:val="003034E4"/>
    <w:rsid w:val="00303826"/>
    <w:rsid w:val="00303951"/>
    <w:rsid w:val="00303DB2"/>
    <w:rsid w:val="00304321"/>
    <w:rsid w:val="0030438C"/>
    <w:rsid w:val="00304501"/>
    <w:rsid w:val="00305AD8"/>
    <w:rsid w:val="003061AE"/>
    <w:rsid w:val="00306555"/>
    <w:rsid w:val="00306721"/>
    <w:rsid w:val="00306790"/>
    <w:rsid w:val="0030700B"/>
    <w:rsid w:val="0030747C"/>
    <w:rsid w:val="003077B1"/>
    <w:rsid w:val="00307983"/>
    <w:rsid w:val="00307A7A"/>
    <w:rsid w:val="00307B81"/>
    <w:rsid w:val="00307E24"/>
    <w:rsid w:val="00307FC4"/>
    <w:rsid w:val="00310C97"/>
    <w:rsid w:val="00310E81"/>
    <w:rsid w:val="00311150"/>
    <w:rsid w:val="003117BB"/>
    <w:rsid w:val="00311845"/>
    <w:rsid w:val="003121E1"/>
    <w:rsid w:val="0031223F"/>
    <w:rsid w:val="003122C3"/>
    <w:rsid w:val="00312D34"/>
    <w:rsid w:val="00312F48"/>
    <w:rsid w:val="0031324B"/>
    <w:rsid w:val="0031344C"/>
    <w:rsid w:val="00313690"/>
    <w:rsid w:val="00313797"/>
    <w:rsid w:val="00313C5C"/>
    <w:rsid w:val="003140AE"/>
    <w:rsid w:val="00314761"/>
    <w:rsid w:val="00315E63"/>
    <w:rsid w:val="00316137"/>
    <w:rsid w:val="00316B7E"/>
    <w:rsid w:val="00316EF1"/>
    <w:rsid w:val="00316F24"/>
    <w:rsid w:val="00316F6E"/>
    <w:rsid w:val="0031703F"/>
    <w:rsid w:val="00317C88"/>
    <w:rsid w:val="00320305"/>
    <w:rsid w:val="003205E9"/>
    <w:rsid w:val="003209B1"/>
    <w:rsid w:val="00320B6C"/>
    <w:rsid w:val="00321C1D"/>
    <w:rsid w:val="00321C21"/>
    <w:rsid w:val="0032246D"/>
    <w:rsid w:val="003224DE"/>
    <w:rsid w:val="00322D93"/>
    <w:rsid w:val="00323042"/>
    <w:rsid w:val="003234BF"/>
    <w:rsid w:val="00324433"/>
    <w:rsid w:val="0032453B"/>
    <w:rsid w:val="003246CD"/>
    <w:rsid w:val="00325692"/>
    <w:rsid w:val="003258B0"/>
    <w:rsid w:val="00325E40"/>
    <w:rsid w:val="00325E61"/>
    <w:rsid w:val="00326314"/>
    <w:rsid w:val="00326A0E"/>
    <w:rsid w:val="00326F41"/>
    <w:rsid w:val="00327297"/>
    <w:rsid w:val="00327D1B"/>
    <w:rsid w:val="00330123"/>
    <w:rsid w:val="003301F0"/>
    <w:rsid w:val="003306FD"/>
    <w:rsid w:val="00330728"/>
    <w:rsid w:val="00330C5B"/>
    <w:rsid w:val="00331366"/>
    <w:rsid w:val="003314FE"/>
    <w:rsid w:val="00331577"/>
    <w:rsid w:val="00331663"/>
    <w:rsid w:val="00331797"/>
    <w:rsid w:val="003318BF"/>
    <w:rsid w:val="00331DF8"/>
    <w:rsid w:val="00331E3D"/>
    <w:rsid w:val="003325D0"/>
    <w:rsid w:val="00332A83"/>
    <w:rsid w:val="00332CA6"/>
    <w:rsid w:val="00333415"/>
    <w:rsid w:val="003334F5"/>
    <w:rsid w:val="00333F0C"/>
    <w:rsid w:val="003340E2"/>
    <w:rsid w:val="00334298"/>
    <w:rsid w:val="00334E14"/>
    <w:rsid w:val="003352FE"/>
    <w:rsid w:val="003354CF"/>
    <w:rsid w:val="00335766"/>
    <w:rsid w:val="00335809"/>
    <w:rsid w:val="00335844"/>
    <w:rsid w:val="00335EF8"/>
    <w:rsid w:val="00336144"/>
    <w:rsid w:val="003369C8"/>
    <w:rsid w:val="00336DB1"/>
    <w:rsid w:val="00337B7E"/>
    <w:rsid w:val="00337DE2"/>
    <w:rsid w:val="00340290"/>
    <w:rsid w:val="003406CF"/>
    <w:rsid w:val="00340AC2"/>
    <w:rsid w:val="00341C45"/>
    <w:rsid w:val="00341D7E"/>
    <w:rsid w:val="00342690"/>
    <w:rsid w:val="00342AD5"/>
    <w:rsid w:val="00342B7A"/>
    <w:rsid w:val="00342ECA"/>
    <w:rsid w:val="00342F81"/>
    <w:rsid w:val="00343276"/>
    <w:rsid w:val="003433CA"/>
    <w:rsid w:val="00344031"/>
    <w:rsid w:val="00344356"/>
    <w:rsid w:val="00344514"/>
    <w:rsid w:val="00344C2D"/>
    <w:rsid w:val="00345385"/>
    <w:rsid w:val="00345FEF"/>
    <w:rsid w:val="0034604D"/>
    <w:rsid w:val="0034607F"/>
    <w:rsid w:val="003460B3"/>
    <w:rsid w:val="003463BA"/>
    <w:rsid w:val="003464B3"/>
    <w:rsid w:val="003468C1"/>
    <w:rsid w:val="00347AD2"/>
    <w:rsid w:val="00347C70"/>
    <w:rsid w:val="00347DE1"/>
    <w:rsid w:val="003500AE"/>
    <w:rsid w:val="003503B3"/>
    <w:rsid w:val="003506A7"/>
    <w:rsid w:val="003506F4"/>
    <w:rsid w:val="003513D0"/>
    <w:rsid w:val="00351711"/>
    <w:rsid w:val="003518B0"/>
    <w:rsid w:val="003518B9"/>
    <w:rsid w:val="00351AF2"/>
    <w:rsid w:val="00352259"/>
    <w:rsid w:val="0035269E"/>
    <w:rsid w:val="003529BB"/>
    <w:rsid w:val="00352CA9"/>
    <w:rsid w:val="00352FAA"/>
    <w:rsid w:val="00353064"/>
    <w:rsid w:val="00353BF7"/>
    <w:rsid w:val="00353E02"/>
    <w:rsid w:val="003541C8"/>
    <w:rsid w:val="0035423B"/>
    <w:rsid w:val="00354379"/>
    <w:rsid w:val="00354545"/>
    <w:rsid w:val="00354FE6"/>
    <w:rsid w:val="0035531E"/>
    <w:rsid w:val="00356329"/>
    <w:rsid w:val="00356446"/>
    <w:rsid w:val="00356852"/>
    <w:rsid w:val="00356DD8"/>
    <w:rsid w:val="00357854"/>
    <w:rsid w:val="00357AB7"/>
    <w:rsid w:val="00360194"/>
    <w:rsid w:val="00360424"/>
    <w:rsid w:val="003608A3"/>
    <w:rsid w:val="00360B7D"/>
    <w:rsid w:val="0036186F"/>
    <w:rsid w:val="00361936"/>
    <w:rsid w:val="00361D1F"/>
    <w:rsid w:val="00362581"/>
    <w:rsid w:val="00362D1C"/>
    <w:rsid w:val="003632CC"/>
    <w:rsid w:val="00363372"/>
    <w:rsid w:val="0036392E"/>
    <w:rsid w:val="00363B3F"/>
    <w:rsid w:val="00363B5E"/>
    <w:rsid w:val="00363E43"/>
    <w:rsid w:val="003640A8"/>
    <w:rsid w:val="00364156"/>
    <w:rsid w:val="00364B9F"/>
    <w:rsid w:val="00364C32"/>
    <w:rsid w:val="003659F7"/>
    <w:rsid w:val="00365BD7"/>
    <w:rsid w:val="00365D66"/>
    <w:rsid w:val="00366402"/>
    <w:rsid w:val="00366967"/>
    <w:rsid w:val="00366D56"/>
    <w:rsid w:val="00366E9F"/>
    <w:rsid w:val="0036799F"/>
    <w:rsid w:val="00367CEF"/>
    <w:rsid w:val="003703CF"/>
    <w:rsid w:val="003707F8"/>
    <w:rsid w:val="00370BAF"/>
    <w:rsid w:val="00370D8A"/>
    <w:rsid w:val="00370EC4"/>
    <w:rsid w:val="00370F5B"/>
    <w:rsid w:val="0037131B"/>
    <w:rsid w:val="00371411"/>
    <w:rsid w:val="003716C9"/>
    <w:rsid w:val="00371C81"/>
    <w:rsid w:val="00371CEC"/>
    <w:rsid w:val="003722D4"/>
    <w:rsid w:val="00372343"/>
    <w:rsid w:val="003723CD"/>
    <w:rsid w:val="003725EE"/>
    <w:rsid w:val="003738E3"/>
    <w:rsid w:val="00373BA8"/>
    <w:rsid w:val="00373D12"/>
    <w:rsid w:val="00373D69"/>
    <w:rsid w:val="00373E21"/>
    <w:rsid w:val="00374000"/>
    <w:rsid w:val="00374336"/>
    <w:rsid w:val="00374E0C"/>
    <w:rsid w:val="00374E0D"/>
    <w:rsid w:val="003751CA"/>
    <w:rsid w:val="00375344"/>
    <w:rsid w:val="0037559F"/>
    <w:rsid w:val="00375B88"/>
    <w:rsid w:val="00375BCB"/>
    <w:rsid w:val="003760D5"/>
    <w:rsid w:val="003762AA"/>
    <w:rsid w:val="00376722"/>
    <w:rsid w:val="0037684C"/>
    <w:rsid w:val="00376BE8"/>
    <w:rsid w:val="003774FE"/>
    <w:rsid w:val="003778BB"/>
    <w:rsid w:val="00377910"/>
    <w:rsid w:val="00377D0E"/>
    <w:rsid w:val="00377E2C"/>
    <w:rsid w:val="00380540"/>
    <w:rsid w:val="003809E7"/>
    <w:rsid w:val="00380B20"/>
    <w:rsid w:val="00380B6B"/>
    <w:rsid w:val="00381100"/>
    <w:rsid w:val="00381306"/>
    <w:rsid w:val="003819F1"/>
    <w:rsid w:val="00381FAB"/>
    <w:rsid w:val="00382087"/>
    <w:rsid w:val="003823C3"/>
    <w:rsid w:val="00382A63"/>
    <w:rsid w:val="003830A8"/>
    <w:rsid w:val="0038360B"/>
    <w:rsid w:val="003836E9"/>
    <w:rsid w:val="00383E5C"/>
    <w:rsid w:val="00383EE4"/>
    <w:rsid w:val="00384693"/>
    <w:rsid w:val="00384FE7"/>
    <w:rsid w:val="00385019"/>
    <w:rsid w:val="00385061"/>
    <w:rsid w:val="003851DA"/>
    <w:rsid w:val="00386659"/>
    <w:rsid w:val="0038685B"/>
    <w:rsid w:val="00386A38"/>
    <w:rsid w:val="00386A90"/>
    <w:rsid w:val="003900B0"/>
    <w:rsid w:val="003908B9"/>
    <w:rsid w:val="00390A03"/>
    <w:rsid w:val="00390DCF"/>
    <w:rsid w:val="00391138"/>
    <w:rsid w:val="003919BE"/>
    <w:rsid w:val="0039202F"/>
    <w:rsid w:val="0039269D"/>
    <w:rsid w:val="00392C2C"/>
    <w:rsid w:val="0039318F"/>
    <w:rsid w:val="00393267"/>
    <w:rsid w:val="00393485"/>
    <w:rsid w:val="00393507"/>
    <w:rsid w:val="00393A5F"/>
    <w:rsid w:val="00393AC4"/>
    <w:rsid w:val="00393B74"/>
    <w:rsid w:val="003952D4"/>
    <w:rsid w:val="00395B5E"/>
    <w:rsid w:val="00395BF9"/>
    <w:rsid w:val="003965C6"/>
    <w:rsid w:val="0039699E"/>
    <w:rsid w:val="00396FE6"/>
    <w:rsid w:val="003A03C5"/>
    <w:rsid w:val="003A0410"/>
    <w:rsid w:val="003A0A2A"/>
    <w:rsid w:val="003A2193"/>
    <w:rsid w:val="003A22C9"/>
    <w:rsid w:val="003A233E"/>
    <w:rsid w:val="003A23A9"/>
    <w:rsid w:val="003A2740"/>
    <w:rsid w:val="003A2A48"/>
    <w:rsid w:val="003A2B38"/>
    <w:rsid w:val="003A2BDA"/>
    <w:rsid w:val="003A2DDC"/>
    <w:rsid w:val="003A2FCC"/>
    <w:rsid w:val="003A3210"/>
    <w:rsid w:val="003A3F26"/>
    <w:rsid w:val="003A42E7"/>
    <w:rsid w:val="003A4908"/>
    <w:rsid w:val="003A4A87"/>
    <w:rsid w:val="003A4D17"/>
    <w:rsid w:val="003A5028"/>
    <w:rsid w:val="003A5088"/>
    <w:rsid w:val="003A5403"/>
    <w:rsid w:val="003A591F"/>
    <w:rsid w:val="003A66B1"/>
    <w:rsid w:val="003A6B01"/>
    <w:rsid w:val="003A6CBD"/>
    <w:rsid w:val="003A70DA"/>
    <w:rsid w:val="003A715E"/>
    <w:rsid w:val="003A72E5"/>
    <w:rsid w:val="003A7347"/>
    <w:rsid w:val="003A752F"/>
    <w:rsid w:val="003A7A84"/>
    <w:rsid w:val="003A7CDF"/>
    <w:rsid w:val="003A7D78"/>
    <w:rsid w:val="003B08B6"/>
    <w:rsid w:val="003B08DA"/>
    <w:rsid w:val="003B0927"/>
    <w:rsid w:val="003B0BFE"/>
    <w:rsid w:val="003B0E43"/>
    <w:rsid w:val="003B0E5B"/>
    <w:rsid w:val="003B1200"/>
    <w:rsid w:val="003B127C"/>
    <w:rsid w:val="003B1EA0"/>
    <w:rsid w:val="003B24AC"/>
    <w:rsid w:val="003B252D"/>
    <w:rsid w:val="003B25EB"/>
    <w:rsid w:val="003B28DE"/>
    <w:rsid w:val="003B2A9F"/>
    <w:rsid w:val="003B34C5"/>
    <w:rsid w:val="003B3B30"/>
    <w:rsid w:val="003B3D07"/>
    <w:rsid w:val="003B4270"/>
    <w:rsid w:val="003B5428"/>
    <w:rsid w:val="003B596D"/>
    <w:rsid w:val="003B611E"/>
    <w:rsid w:val="003B62A4"/>
    <w:rsid w:val="003B67B4"/>
    <w:rsid w:val="003B686C"/>
    <w:rsid w:val="003B6E38"/>
    <w:rsid w:val="003B6FC9"/>
    <w:rsid w:val="003B77C9"/>
    <w:rsid w:val="003B7F6B"/>
    <w:rsid w:val="003C0DED"/>
    <w:rsid w:val="003C0EBC"/>
    <w:rsid w:val="003C1460"/>
    <w:rsid w:val="003C14EA"/>
    <w:rsid w:val="003C17C1"/>
    <w:rsid w:val="003C1A54"/>
    <w:rsid w:val="003C1B24"/>
    <w:rsid w:val="003C1B66"/>
    <w:rsid w:val="003C2997"/>
    <w:rsid w:val="003C2A26"/>
    <w:rsid w:val="003C2E5D"/>
    <w:rsid w:val="003C304E"/>
    <w:rsid w:val="003C3EB1"/>
    <w:rsid w:val="003C435F"/>
    <w:rsid w:val="003C462F"/>
    <w:rsid w:val="003C472F"/>
    <w:rsid w:val="003C4749"/>
    <w:rsid w:val="003C4FF8"/>
    <w:rsid w:val="003C5110"/>
    <w:rsid w:val="003C5F09"/>
    <w:rsid w:val="003C641B"/>
    <w:rsid w:val="003C6AA5"/>
    <w:rsid w:val="003C6BC0"/>
    <w:rsid w:val="003C71C5"/>
    <w:rsid w:val="003C7A8C"/>
    <w:rsid w:val="003D0E28"/>
    <w:rsid w:val="003D1501"/>
    <w:rsid w:val="003D1F9A"/>
    <w:rsid w:val="003D271C"/>
    <w:rsid w:val="003D2BFB"/>
    <w:rsid w:val="003D2C67"/>
    <w:rsid w:val="003D2D71"/>
    <w:rsid w:val="003D35F9"/>
    <w:rsid w:val="003D36B2"/>
    <w:rsid w:val="003D4082"/>
    <w:rsid w:val="003D4144"/>
    <w:rsid w:val="003D4596"/>
    <w:rsid w:val="003D4A61"/>
    <w:rsid w:val="003D4E37"/>
    <w:rsid w:val="003D5A23"/>
    <w:rsid w:val="003D6088"/>
    <w:rsid w:val="003D6153"/>
    <w:rsid w:val="003D6B5C"/>
    <w:rsid w:val="003D6CBE"/>
    <w:rsid w:val="003D6D00"/>
    <w:rsid w:val="003D6ECD"/>
    <w:rsid w:val="003D73C6"/>
    <w:rsid w:val="003D7632"/>
    <w:rsid w:val="003D7676"/>
    <w:rsid w:val="003D7F13"/>
    <w:rsid w:val="003D7FD5"/>
    <w:rsid w:val="003E0116"/>
    <w:rsid w:val="003E0A0C"/>
    <w:rsid w:val="003E1AAB"/>
    <w:rsid w:val="003E1B0A"/>
    <w:rsid w:val="003E21C4"/>
    <w:rsid w:val="003E224F"/>
    <w:rsid w:val="003E24B2"/>
    <w:rsid w:val="003E28CE"/>
    <w:rsid w:val="003E2F39"/>
    <w:rsid w:val="003E35F4"/>
    <w:rsid w:val="003E381A"/>
    <w:rsid w:val="003E3A1E"/>
    <w:rsid w:val="003E42B8"/>
    <w:rsid w:val="003E44D3"/>
    <w:rsid w:val="003E4A4C"/>
    <w:rsid w:val="003E5C09"/>
    <w:rsid w:val="003E5EA8"/>
    <w:rsid w:val="003E620C"/>
    <w:rsid w:val="003E69D6"/>
    <w:rsid w:val="003E6BF4"/>
    <w:rsid w:val="003E743E"/>
    <w:rsid w:val="003E7675"/>
    <w:rsid w:val="003F00C0"/>
    <w:rsid w:val="003F0164"/>
    <w:rsid w:val="003F053C"/>
    <w:rsid w:val="003F0620"/>
    <w:rsid w:val="003F10C5"/>
    <w:rsid w:val="003F1116"/>
    <w:rsid w:val="003F134A"/>
    <w:rsid w:val="003F1C2E"/>
    <w:rsid w:val="003F2328"/>
    <w:rsid w:val="003F2887"/>
    <w:rsid w:val="003F28AF"/>
    <w:rsid w:val="003F3069"/>
    <w:rsid w:val="003F38DC"/>
    <w:rsid w:val="003F38E2"/>
    <w:rsid w:val="003F396A"/>
    <w:rsid w:val="003F46D6"/>
    <w:rsid w:val="003F4FC4"/>
    <w:rsid w:val="003F503E"/>
    <w:rsid w:val="003F52F8"/>
    <w:rsid w:val="003F5309"/>
    <w:rsid w:val="003F5378"/>
    <w:rsid w:val="003F5893"/>
    <w:rsid w:val="003F647F"/>
    <w:rsid w:val="003F6E2E"/>
    <w:rsid w:val="003F77CE"/>
    <w:rsid w:val="003F780F"/>
    <w:rsid w:val="003F7BA1"/>
    <w:rsid w:val="003F7F66"/>
    <w:rsid w:val="004002D7"/>
    <w:rsid w:val="004005D0"/>
    <w:rsid w:val="00400628"/>
    <w:rsid w:val="0040065A"/>
    <w:rsid w:val="004006C6"/>
    <w:rsid w:val="00400913"/>
    <w:rsid w:val="00401035"/>
    <w:rsid w:val="004010A5"/>
    <w:rsid w:val="00401409"/>
    <w:rsid w:val="00402545"/>
    <w:rsid w:val="00402A62"/>
    <w:rsid w:val="004035C0"/>
    <w:rsid w:val="0040373C"/>
    <w:rsid w:val="00403952"/>
    <w:rsid w:val="00403DCC"/>
    <w:rsid w:val="00403E7C"/>
    <w:rsid w:val="004042E4"/>
    <w:rsid w:val="00404683"/>
    <w:rsid w:val="00404A4F"/>
    <w:rsid w:val="00404E6F"/>
    <w:rsid w:val="00404F22"/>
    <w:rsid w:val="00404FDF"/>
    <w:rsid w:val="0040590B"/>
    <w:rsid w:val="00405BCB"/>
    <w:rsid w:val="00406098"/>
    <w:rsid w:val="004061E2"/>
    <w:rsid w:val="00406264"/>
    <w:rsid w:val="004069C0"/>
    <w:rsid w:val="00406F5B"/>
    <w:rsid w:val="004074EB"/>
    <w:rsid w:val="00407505"/>
    <w:rsid w:val="004076BA"/>
    <w:rsid w:val="004077AC"/>
    <w:rsid w:val="00407B50"/>
    <w:rsid w:val="00407B8D"/>
    <w:rsid w:val="004108A6"/>
    <w:rsid w:val="00410A4D"/>
    <w:rsid w:val="00410C31"/>
    <w:rsid w:val="00410D9D"/>
    <w:rsid w:val="00410DE8"/>
    <w:rsid w:val="00411043"/>
    <w:rsid w:val="004113A1"/>
    <w:rsid w:val="00411EA4"/>
    <w:rsid w:val="004123C1"/>
    <w:rsid w:val="004124A6"/>
    <w:rsid w:val="0041270D"/>
    <w:rsid w:val="00412BDB"/>
    <w:rsid w:val="00413352"/>
    <w:rsid w:val="00414073"/>
    <w:rsid w:val="004144B9"/>
    <w:rsid w:val="0041458E"/>
    <w:rsid w:val="00414A56"/>
    <w:rsid w:val="00414BD0"/>
    <w:rsid w:val="00414C78"/>
    <w:rsid w:val="00414F52"/>
    <w:rsid w:val="00414F92"/>
    <w:rsid w:val="00415296"/>
    <w:rsid w:val="0041564B"/>
    <w:rsid w:val="0041602E"/>
    <w:rsid w:val="004161D3"/>
    <w:rsid w:val="00416402"/>
    <w:rsid w:val="004168C3"/>
    <w:rsid w:val="00416A53"/>
    <w:rsid w:val="00416C85"/>
    <w:rsid w:val="00417EC9"/>
    <w:rsid w:val="00420781"/>
    <w:rsid w:val="00420891"/>
    <w:rsid w:val="0042120E"/>
    <w:rsid w:val="00421418"/>
    <w:rsid w:val="00421932"/>
    <w:rsid w:val="004219C0"/>
    <w:rsid w:val="00421C41"/>
    <w:rsid w:val="00421D8A"/>
    <w:rsid w:val="00422338"/>
    <w:rsid w:val="00422518"/>
    <w:rsid w:val="0042295E"/>
    <w:rsid w:val="00422A48"/>
    <w:rsid w:val="004235EA"/>
    <w:rsid w:val="0042489A"/>
    <w:rsid w:val="00424B57"/>
    <w:rsid w:val="00424C30"/>
    <w:rsid w:val="00425057"/>
    <w:rsid w:val="0042565A"/>
    <w:rsid w:val="00425A1B"/>
    <w:rsid w:val="00425E5E"/>
    <w:rsid w:val="004265B6"/>
    <w:rsid w:val="004265F2"/>
    <w:rsid w:val="00426EDF"/>
    <w:rsid w:val="00426FFC"/>
    <w:rsid w:val="00427711"/>
    <w:rsid w:val="004305DF"/>
    <w:rsid w:val="0043100B"/>
    <w:rsid w:val="004313A3"/>
    <w:rsid w:val="00431565"/>
    <w:rsid w:val="00431C2A"/>
    <w:rsid w:val="00432716"/>
    <w:rsid w:val="004328C4"/>
    <w:rsid w:val="00432A24"/>
    <w:rsid w:val="00432B85"/>
    <w:rsid w:val="00432C10"/>
    <w:rsid w:val="004333BE"/>
    <w:rsid w:val="00433472"/>
    <w:rsid w:val="00433992"/>
    <w:rsid w:val="00433B02"/>
    <w:rsid w:val="00433ECE"/>
    <w:rsid w:val="0043493B"/>
    <w:rsid w:val="0043510A"/>
    <w:rsid w:val="004353C0"/>
    <w:rsid w:val="00436DA1"/>
    <w:rsid w:val="00436FDB"/>
    <w:rsid w:val="004371FD"/>
    <w:rsid w:val="00437311"/>
    <w:rsid w:val="00437B5E"/>
    <w:rsid w:val="004407A1"/>
    <w:rsid w:val="00440AF2"/>
    <w:rsid w:val="00441168"/>
    <w:rsid w:val="0044120B"/>
    <w:rsid w:val="00441741"/>
    <w:rsid w:val="00441EA6"/>
    <w:rsid w:val="00442202"/>
    <w:rsid w:val="004429EF"/>
    <w:rsid w:val="00442AEB"/>
    <w:rsid w:val="004438AA"/>
    <w:rsid w:val="00443C6C"/>
    <w:rsid w:val="004446A1"/>
    <w:rsid w:val="0044472C"/>
    <w:rsid w:val="004448AF"/>
    <w:rsid w:val="0044578B"/>
    <w:rsid w:val="00445851"/>
    <w:rsid w:val="00446074"/>
    <w:rsid w:val="00446117"/>
    <w:rsid w:val="00446459"/>
    <w:rsid w:val="004465F6"/>
    <w:rsid w:val="00446A21"/>
    <w:rsid w:val="00446C30"/>
    <w:rsid w:val="0044796E"/>
    <w:rsid w:val="00447CD8"/>
    <w:rsid w:val="00447E2E"/>
    <w:rsid w:val="00447F4B"/>
    <w:rsid w:val="00450402"/>
    <w:rsid w:val="00450652"/>
    <w:rsid w:val="004508FD"/>
    <w:rsid w:val="00450AA8"/>
    <w:rsid w:val="00450C4A"/>
    <w:rsid w:val="00450E9F"/>
    <w:rsid w:val="00451785"/>
    <w:rsid w:val="0045188D"/>
    <w:rsid w:val="004519B1"/>
    <w:rsid w:val="00452285"/>
    <w:rsid w:val="00452567"/>
    <w:rsid w:val="00452DE4"/>
    <w:rsid w:val="0045356E"/>
    <w:rsid w:val="004536C9"/>
    <w:rsid w:val="00454144"/>
    <w:rsid w:val="004542BA"/>
    <w:rsid w:val="00454A3B"/>
    <w:rsid w:val="00454C47"/>
    <w:rsid w:val="00454D9A"/>
    <w:rsid w:val="00454E86"/>
    <w:rsid w:val="00455075"/>
    <w:rsid w:val="00455251"/>
    <w:rsid w:val="00455480"/>
    <w:rsid w:val="0045552F"/>
    <w:rsid w:val="00455DF8"/>
    <w:rsid w:val="00456295"/>
    <w:rsid w:val="00456804"/>
    <w:rsid w:val="004568EE"/>
    <w:rsid w:val="00457AD5"/>
    <w:rsid w:val="00457C37"/>
    <w:rsid w:val="00457C90"/>
    <w:rsid w:val="00460127"/>
    <w:rsid w:val="0046049A"/>
    <w:rsid w:val="004606A5"/>
    <w:rsid w:val="00460B99"/>
    <w:rsid w:val="00460BC1"/>
    <w:rsid w:val="0046154E"/>
    <w:rsid w:val="00461D4F"/>
    <w:rsid w:val="00461D91"/>
    <w:rsid w:val="00461F3F"/>
    <w:rsid w:val="0046264B"/>
    <w:rsid w:val="00462D17"/>
    <w:rsid w:val="004630A0"/>
    <w:rsid w:val="00463D02"/>
    <w:rsid w:val="00464927"/>
    <w:rsid w:val="00464A05"/>
    <w:rsid w:val="00464BAE"/>
    <w:rsid w:val="00465036"/>
    <w:rsid w:val="004653BB"/>
    <w:rsid w:val="00465585"/>
    <w:rsid w:val="004656B6"/>
    <w:rsid w:val="00466272"/>
    <w:rsid w:val="0046692D"/>
    <w:rsid w:val="00466CAD"/>
    <w:rsid w:val="00466E0A"/>
    <w:rsid w:val="00467222"/>
    <w:rsid w:val="0046729F"/>
    <w:rsid w:val="0046749A"/>
    <w:rsid w:val="004679C7"/>
    <w:rsid w:val="00467EAD"/>
    <w:rsid w:val="00470145"/>
    <w:rsid w:val="0047038C"/>
    <w:rsid w:val="00470AFD"/>
    <w:rsid w:val="0047104D"/>
    <w:rsid w:val="0047131B"/>
    <w:rsid w:val="00471C3E"/>
    <w:rsid w:val="0047235D"/>
    <w:rsid w:val="004723E7"/>
    <w:rsid w:val="00472BEF"/>
    <w:rsid w:val="00473073"/>
    <w:rsid w:val="00473659"/>
    <w:rsid w:val="00473E0C"/>
    <w:rsid w:val="00474928"/>
    <w:rsid w:val="00474AC7"/>
    <w:rsid w:val="00474B41"/>
    <w:rsid w:val="00476089"/>
    <w:rsid w:val="004762DE"/>
    <w:rsid w:val="004764D3"/>
    <w:rsid w:val="004764FD"/>
    <w:rsid w:val="0047663F"/>
    <w:rsid w:val="00477AC8"/>
    <w:rsid w:val="00477FD2"/>
    <w:rsid w:val="004810CF"/>
    <w:rsid w:val="00481A62"/>
    <w:rsid w:val="0048231C"/>
    <w:rsid w:val="004827E8"/>
    <w:rsid w:val="0048281B"/>
    <w:rsid w:val="0048297D"/>
    <w:rsid w:val="004829F2"/>
    <w:rsid w:val="00482ABC"/>
    <w:rsid w:val="00482ED6"/>
    <w:rsid w:val="00482EDF"/>
    <w:rsid w:val="004830D2"/>
    <w:rsid w:val="0048355D"/>
    <w:rsid w:val="0048393B"/>
    <w:rsid w:val="00483A10"/>
    <w:rsid w:val="004842E0"/>
    <w:rsid w:val="0048475F"/>
    <w:rsid w:val="004848C1"/>
    <w:rsid w:val="00484CD5"/>
    <w:rsid w:val="00484F6F"/>
    <w:rsid w:val="004853E6"/>
    <w:rsid w:val="0048598E"/>
    <w:rsid w:val="0048604E"/>
    <w:rsid w:val="00486DAE"/>
    <w:rsid w:val="00486FA1"/>
    <w:rsid w:val="004871C3"/>
    <w:rsid w:val="00487264"/>
    <w:rsid w:val="00487CAD"/>
    <w:rsid w:val="00490082"/>
    <w:rsid w:val="004902B5"/>
    <w:rsid w:val="004911B1"/>
    <w:rsid w:val="00491AD7"/>
    <w:rsid w:val="00492285"/>
    <w:rsid w:val="00492439"/>
    <w:rsid w:val="004932B8"/>
    <w:rsid w:val="00493372"/>
    <w:rsid w:val="00493897"/>
    <w:rsid w:val="004939DF"/>
    <w:rsid w:val="004939FC"/>
    <w:rsid w:val="00493BEE"/>
    <w:rsid w:val="00493DA9"/>
    <w:rsid w:val="0049406A"/>
    <w:rsid w:val="0049443D"/>
    <w:rsid w:val="0049477B"/>
    <w:rsid w:val="0049488F"/>
    <w:rsid w:val="004957A6"/>
    <w:rsid w:val="00495E5E"/>
    <w:rsid w:val="0049642E"/>
    <w:rsid w:val="004969D8"/>
    <w:rsid w:val="00496AEC"/>
    <w:rsid w:val="004972AE"/>
    <w:rsid w:val="00497339"/>
    <w:rsid w:val="004979F1"/>
    <w:rsid w:val="004A027D"/>
    <w:rsid w:val="004A080C"/>
    <w:rsid w:val="004A0841"/>
    <w:rsid w:val="004A10FA"/>
    <w:rsid w:val="004A1217"/>
    <w:rsid w:val="004A1682"/>
    <w:rsid w:val="004A16F8"/>
    <w:rsid w:val="004A1C71"/>
    <w:rsid w:val="004A1E8A"/>
    <w:rsid w:val="004A2073"/>
    <w:rsid w:val="004A29C4"/>
    <w:rsid w:val="004A2C49"/>
    <w:rsid w:val="004A3C45"/>
    <w:rsid w:val="004A3D40"/>
    <w:rsid w:val="004A3FC2"/>
    <w:rsid w:val="004A4121"/>
    <w:rsid w:val="004A4DD7"/>
    <w:rsid w:val="004A55A7"/>
    <w:rsid w:val="004A57CF"/>
    <w:rsid w:val="004A5A49"/>
    <w:rsid w:val="004A5A60"/>
    <w:rsid w:val="004A5CA2"/>
    <w:rsid w:val="004A628A"/>
    <w:rsid w:val="004A688D"/>
    <w:rsid w:val="004A6D00"/>
    <w:rsid w:val="004A6D2E"/>
    <w:rsid w:val="004A743F"/>
    <w:rsid w:val="004A78CD"/>
    <w:rsid w:val="004A7A1A"/>
    <w:rsid w:val="004A7C4B"/>
    <w:rsid w:val="004A7CFD"/>
    <w:rsid w:val="004A7D39"/>
    <w:rsid w:val="004B04E4"/>
    <w:rsid w:val="004B1021"/>
    <w:rsid w:val="004B13A2"/>
    <w:rsid w:val="004B14C4"/>
    <w:rsid w:val="004B1E19"/>
    <w:rsid w:val="004B1F0C"/>
    <w:rsid w:val="004B25F7"/>
    <w:rsid w:val="004B2A38"/>
    <w:rsid w:val="004B38B2"/>
    <w:rsid w:val="004B38D0"/>
    <w:rsid w:val="004B3D2A"/>
    <w:rsid w:val="004B3E30"/>
    <w:rsid w:val="004B4077"/>
    <w:rsid w:val="004B41B5"/>
    <w:rsid w:val="004B437E"/>
    <w:rsid w:val="004B43AA"/>
    <w:rsid w:val="004B43CB"/>
    <w:rsid w:val="004B4400"/>
    <w:rsid w:val="004B5299"/>
    <w:rsid w:val="004B52DA"/>
    <w:rsid w:val="004B55B6"/>
    <w:rsid w:val="004B56B9"/>
    <w:rsid w:val="004B5B4B"/>
    <w:rsid w:val="004B5FF2"/>
    <w:rsid w:val="004B7913"/>
    <w:rsid w:val="004B79E0"/>
    <w:rsid w:val="004B7C97"/>
    <w:rsid w:val="004C0463"/>
    <w:rsid w:val="004C088D"/>
    <w:rsid w:val="004C0A5B"/>
    <w:rsid w:val="004C0E9E"/>
    <w:rsid w:val="004C11E4"/>
    <w:rsid w:val="004C1413"/>
    <w:rsid w:val="004C16A7"/>
    <w:rsid w:val="004C1D92"/>
    <w:rsid w:val="004C20A1"/>
    <w:rsid w:val="004C234D"/>
    <w:rsid w:val="004C23D0"/>
    <w:rsid w:val="004C2BC2"/>
    <w:rsid w:val="004C352E"/>
    <w:rsid w:val="004C3753"/>
    <w:rsid w:val="004C384F"/>
    <w:rsid w:val="004C3A9C"/>
    <w:rsid w:val="004C3B4C"/>
    <w:rsid w:val="004C3DD3"/>
    <w:rsid w:val="004C41B4"/>
    <w:rsid w:val="004C447A"/>
    <w:rsid w:val="004C4585"/>
    <w:rsid w:val="004C5248"/>
    <w:rsid w:val="004C5E37"/>
    <w:rsid w:val="004C600A"/>
    <w:rsid w:val="004C6E6F"/>
    <w:rsid w:val="004C6F87"/>
    <w:rsid w:val="004D014D"/>
    <w:rsid w:val="004D0426"/>
    <w:rsid w:val="004D06C4"/>
    <w:rsid w:val="004D0DA6"/>
    <w:rsid w:val="004D1B1D"/>
    <w:rsid w:val="004D1D8E"/>
    <w:rsid w:val="004D2107"/>
    <w:rsid w:val="004D2276"/>
    <w:rsid w:val="004D2E43"/>
    <w:rsid w:val="004D318A"/>
    <w:rsid w:val="004D3AA9"/>
    <w:rsid w:val="004D4BA9"/>
    <w:rsid w:val="004D4F63"/>
    <w:rsid w:val="004D4F66"/>
    <w:rsid w:val="004D5118"/>
    <w:rsid w:val="004D5D51"/>
    <w:rsid w:val="004D5E20"/>
    <w:rsid w:val="004D62F1"/>
    <w:rsid w:val="004D66D6"/>
    <w:rsid w:val="004D6E1F"/>
    <w:rsid w:val="004D772F"/>
    <w:rsid w:val="004D7897"/>
    <w:rsid w:val="004D79D4"/>
    <w:rsid w:val="004D7B80"/>
    <w:rsid w:val="004E0E55"/>
    <w:rsid w:val="004E182F"/>
    <w:rsid w:val="004E2115"/>
    <w:rsid w:val="004E32B8"/>
    <w:rsid w:val="004E4256"/>
    <w:rsid w:val="004E4339"/>
    <w:rsid w:val="004E43C2"/>
    <w:rsid w:val="004E482D"/>
    <w:rsid w:val="004E498E"/>
    <w:rsid w:val="004E4A54"/>
    <w:rsid w:val="004E4E73"/>
    <w:rsid w:val="004E5437"/>
    <w:rsid w:val="004E5479"/>
    <w:rsid w:val="004E5ED0"/>
    <w:rsid w:val="004E5FF0"/>
    <w:rsid w:val="004E65D5"/>
    <w:rsid w:val="004E68FF"/>
    <w:rsid w:val="004E6C88"/>
    <w:rsid w:val="004E6F29"/>
    <w:rsid w:val="004E6FB4"/>
    <w:rsid w:val="004E717F"/>
    <w:rsid w:val="004E78DD"/>
    <w:rsid w:val="004E7992"/>
    <w:rsid w:val="004F0365"/>
    <w:rsid w:val="004F071F"/>
    <w:rsid w:val="004F10E4"/>
    <w:rsid w:val="004F11D0"/>
    <w:rsid w:val="004F11EF"/>
    <w:rsid w:val="004F1305"/>
    <w:rsid w:val="004F14F5"/>
    <w:rsid w:val="004F1923"/>
    <w:rsid w:val="004F1BE4"/>
    <w:rsid w:val="004F1E68"/>
    <w:rsid w:val="004F24B5"/>
    <w:rsid w:val="004F258E"/>
    <w:rsid w:val="004F2BA6"/>
    <w:rsid w:val="004F2EC8"/>
    <w:rsid w:val="004F31F8"/>
    <w:rsid w:val="004F33B3"/>
    <w:rsid w:val="004F3936"/>
    <w:rsid w:val="004F3B99"/>
    <w:rsid w:val="004F3D91"/>
    <w:rsid w:val="004F4F1B"/>
    <w:rsid w:val="004F5004"/>
    <w:rsid w:val="004F58F9"/>
    <w:rsid w:val="004F6025"/>
    <w:rsid w:val="004F603A"/>
    <w:rsid w:val="004F6362"/>
    <w:rsid w:val="004F6671"/>
    <w:rsid w:val="004F6966"/>
    <w:rsid w:val="00500299"/>
    <w:rsid w:val="005006AF"/>
    <w:rsid w:val="00501B46"/>
    <w:rsid w:val="00501D3A"/>
    <w:rsid w:val="00501DA6"/>
    <w:rsid w:val="00501E5A"/>
    <w:rsid w:val="00501E86"/>
    <w:rsid w:val="00502133"/>
    <w:rsid w:val="00502A5B"/>
    <w:rsid w:val="00502B19"/>
    <w:rsid w:val="00502B6E"/>
    <w:rsid w:val="00503392"/>
    <w:rsid w:val="0050370A"/>
    <w:rsid w:val="00503DDF"/>
    <w:rsid w:val="00503F50"/>
    <w:rsid w:val="005047CF"/>
    <w:rsid w:val="0050495F"/>
    <w:rsid w:val="005049D8"/>
    <w:rsid w:val="005050D0"/>
    <w:rsid w:val="0050535F"/>
    <w:rsid w:val="00505677"/>
    <w:rsid w:val="00506029"/>
    <w:rsid w:val="005068D6"/>
    <w:rsid w:val="00506B1E"/>
    <w:rsid w:val="00507565"/>
    <w:rsid w:val="0050764F"/>
    <w:rsid w:val="005077F8"/>
    <w:rsid w:val="00507A3B"/>
    <w:rsid w:val="00510027"/>
    <w:rsid w:val="0051027C"/>
    <w:rsid w:val="00510677"/>
    <w:rsid w:val="005107A9"/>
    <w:rsid w:val="00510B8A"/>
    <w:rsid w:val="00510BB5"/>
    <w:rsid w:val="00510CCF"/>
    <w:rsid w:val="00511EED"/>
    <w:rsid w:val="00512274"/>
    <w:rsid w:val="005123D1"/>
    <w:rsid w:val="0051246B"/>
    <w:rsid w:val="005125E3"/>
    <w:rsid w:val="005125FC"/>
    <w:rsid w:val="00512A50"/>
    <w:rsid w:val="0051377A"/>
    <w:rsid w:val="00513DAA"/>
    <w:rsid w:val="00513E70"/>
    <w:rsid w:val="00513F6A"/>
    <w:rsid w:val="0051452C"/>
    <w:rsid w:val="0051483A"/>
    <w:rsid w:val="00514DA0"/>
    <w:rsid w:val="00514E47"/>
    <w:rsid w:val="00514E61"/>
    <w:rsid w:val="005153BC"/>
    <w:rsid w:val="00515C19"/>
    <w:rsid w:val="0051642D"/>
    <w:rsid w:val="00516636"/>
    <w:rsid w:val="005166EC"/>
    <w:rsid w:val="00516B67"/>
    <w:rsid w:val="005170FE"/>
    <w:rsid w:val="0051761E"/>
    <w:rsid w:val="0051775F"/>
    <w:rsid w:val="00517815"/>
    <w:rsid w:val="00517E90"/>
    <w:rsid w:val="0052062D"/>
    <w:rsid w:val="0052168E"/>
    <w:rsid w:val="005219BD"/>
    <w:rsid w:val="00521B7A"/>
    <w:rsid w:val="00521E90"/>
    <w:rsid w:val="0052338D"/>
    <w:rsid w:val="005233DD"/>
    <w:rsid w:val="00523C13"/>
    <w:rsid w:val="00523D82"/>
    <w:rsid w:val="00523F66"/>
    <w:rsid w:val="005243A6"/>
    <w:rsid w:val="005247D8"/>
    <w:rsid w:val="0052505F"/>
    <w:rsid w:val="00525394"/>
    <w:rsid w:val="0052547D"/>
    <w:rsid w:val="005258E5"/>
    <w:rsid w:val="00525B16"/>
    <w:rsid w:val="005264D0"/>
    <w:rsid w:val="0052659E"/>
    <w:rsid w:val="005268C5"/>
    <w:rsid w:val="005272E7"/>
    <w:rsid w:val="005274C2"/>
    <w:rsid w:val="00527796"/>
    <w:rsid w:val="00527DDF"/>
    <w:rsid w:val="0053025A"/>
    <w:rsid w:val="0053133D"/>
    <w:rsid w:val="00531DE0"/>
    <w:rsid w:val="00532398"/>
    <w:rsid w:val="00533209"/>
    <w:rsid w:val="00533671"/>
    <w:rsid w:val="005338C7"/>
    <w:rsid w:val="00533F43"/>
    <w:rsid w:val="005346CB"/>
    <w:rsid w:val="0053478F"/>
    <w:rsid w:val="00534A96"/>
    <w:rsid w:val="00535484"/>
    <w:rsid w:val="00536152"/>
    <w:rsid w:val="00537323"/>
    <w:rsid w:val="00537653"/>
    <w:rsid w:val="005400DF"/>
    <w:rsid w:val="00540655"/>
    <w:rsid w:val="0054085E"/>
    <w:rsid w:val="005408E5"/>
    <w:rsid w:val="00540AC1"/>
    <w:rsid w:val="00540EE6"/>
    <w:rsid w:val="00541073"/>
    <w:rsid w:val="00541358"/>
    <w:rsid w:val="00541B80"/>
    <w:rsid w:val="00541B84"/>
    <w:rsid w:val="00541CEC"/>
    <w:rsid w:val="00542135"/>
    <w:rsid w:val="00542E58"/>
    <w:rsid w:val="00543267"/>
    <w:rsid w:val="00544516"/>
    <w:rsid w:val="00544927"/>
    <w:rsid w:val="005449CE"/>
    <w:rsid w:val="00544EA2"/>
    <w:rsid w:val="0054530A"/>
    <w:rsid w:val="00546226"/>
    <w:rsid w:val="00546388"/>
    <w:rsid w:val="0054641B"/>
    <w:rsid w:val="0054689E"/>
    <w:rsid w:val="00546DA8"/>
    <w:rsid w:val="00546DB3"/>
    <w:rsid w:val="00547184"/>
    <w:rsid w:val="00547343"/>
    <w:rsid w:val="00547890"/>
    <w:rsid w:val="00547B2C"/>
    <w:rsid w:val="0055072E"/>
    <w:rsid w:val="00550A7D"/>
    <w:rsid w:val="0055151B"/>
    <w:rsid w:val="0055163A"/>
    <w:rsid w:val="00551F9F"/>
    <w:rsid w:val="005521A2"/>
    <w:rsid w:val="0055225D"/>
    <w:rsid w:val="00552A05"/>
    <w:rsid w:val="00552C79"/>
    <w:rsid w:val="005530D5"/>
    <w:rsid w:val="005531BA"/>
    <w:rsid w:val="00553758"/>
    <w:rsid w:val="00553C93"/>
    <w:rsid w:val="00554672"/>
    <w:rsid w:val="005546BF"/>
    <w:rsid w:val="00554A87"/>
    <w:rsid w:val="005551E9"/>
    <w:rsid w:val="00555A6F"/>
    <w:rsid w:val="00555BA5"/>
    <w:rsid w:val="005562DA"/>
    <w:rsid w:val="00556960"/>
    <w:rsid w:val="005571AF"/>
    <w:rsid w:val="005577A8"/>
    <w:rsid w:val="00557B58"/>
    <w:rsid w:val="005601C0"/>
    <w:rsid w:val="00560746"/>
    <w:rsid w:val="00560C55"/>
    <w:rsid w:val="00561598"/>
    <w:rsid w:val="005617D3"/>
    <w:rsid w:val="0056197E"/>
    <w:rsid w:val="00561D02"/>
    <w:rsid w:val="00562257"/>
    <w:rsid w:val="005629F0"/>
    <w:rsid w:val="00562B6A"/>
    <w:rsid w:val="00562FCF"/>
    <w:rsid w:val="005634F9"/>
    <w:rsid w:val="00564A25"/>
    <w:rsid w:val="005653A6"/>
    <w:rsid w:val="00565D54"/>
    <w:rsid w:val="005666A0"/>
    <w:rsid w:val="005675C9"/>
    <w:rsid w:val="005676FE"/>
    <w:rsid w:val="00567A90"/>
    <w:rsid w:val="0057060B"/>
    <w:rsid w:val="0057072F"/>
    <w:rsid w:val="005710AD"/>
    <w:rsid w:val="00571693"/>
    <w:rsid w:val="00571A9C"/>
    <w:rsid w:val="00571B35"/>
    <w:rsid w:val="00571D2E"/>
    <w:rsid w:val="00572293"/>
    <w:rsid w:val="00572C69"/>
    <w:rsid w:val="00572E62"/>
    <w:rsid w:val="00572FF8"/>
    <w:rsid w:val="005735BA"/>
    <w:rsid w:val="00573973"/>
    <w:rsid w:val="00573C7E"/>
    <w:rsid w:val="00573DC2"/>
    <w:rsid w:val="00573FEB"/>
    <w:rsid w:val="005740A0"/>
    <w:rsid w:val="0057444B"/>
    <w:rsid w:val="00574567"/>
    <w:rsid w:val="00574992"/>
    <w:rsid w:val="00574A1B"/>
    <w:rsid w:val="00575B3A"/>
    <w:rsid w:val="00575BFD"/>
    <w:rsid w:val="00576B7E"/>
    <w:rsid w:val="005774B6"/>
    <w:rsid w:val="00580162"/>
    <w:rsid w:val="005806F8"/>
    <w:rsid w:val="00580DBD"/>
    <w:rsid w:val="005814F4"/>
    <w:rsid w:val="00581589"/>
    <w:rsid w:val="00581D8F"/>
    <w:rsid w:val="00581F78"/>
    <w:rsid w:val="0058200F"/>
    <w:rsid w:val="0058259F"/>
    <w:rsid w:val="00582A2F"/>
    <w:rsid w:val="00582AAE"/>
    <w:rsid w:val="00583798"/>
    <w:rsid w:val="00583FC5"/>
    <w:rsid w:val="0058464D"/>
    <w:rsid w:val="00584935"/>
    <w:rsid w:val="00584A4F"/>
    <w:rsid w:val="00584AA4"/>
    <w:rsid w:val="00584D1A"/>
    <w:rsid w:val="00584F7C"/>
    <w:rsid w:val="005850B6"/>
    <w:rsid w:val="005857AE"/>
    <w:rsid w:val="005860E4"/>
    <w:rsid w:val="005861DC"/>
    <w:rsid w:val="0058630E"/>
    <w:rsid w:val="005864AD"/>
    <w:rsid w:val="005868C2"/>
    <w:rsid w:val="00587D21"/>
    <w:rsid w:val="00587F57"/>
    <w:rsid w:val="00590162"/>
    <w:rsid w:val="005904F1"/>
    <w:rsid w:val="00590526"/>
    <w:rsid w:val="0059055D"/>
    <w:rsid w:val="00590B54"/>
    <w:rsid w:val="0059113F"/>
    <w:rsid w:val="0059190A"/>
    <w:rsid w:val="00591D3D"/>
    <w:rsid w:val="0059217E"/>
    <w:rsid w:val="005922E7"/>
    <w:rsid w:val="00592671"/>
    <w:rsid w:val="0059301B"/>
    <w:rsid w:val="005937FF"/>
    <w:rsid w:val="0059419B"/>
    <w:rsid w:val="0059425E"/>
    <w:rsid w:val="005945A8"/>
    <w:rsid w:val="00594C68"/>
    <w:rsid w:val="00594CD5"/>
    <w:rsid w:val="00595201"/>
    <w:rsid w:val="00595552"/>
    <w:rsid w:val="0059688B"/>
    <w:rsid w:val="00596AF2"/>
    <w:rsid w:val="00596DB5"/>
    <w:rsid w:val="005978D3"/>
    <w:rsid w:val="00597EF2"/>
    <w:rsid w:val="005A048A"/>
    <w:rsid w:val="005A1021"/>
    <w:rsid w:val="005A1692"/>
    <w:rsid w:val="005A1743"/>
    <w:rsid w:val="005A1B67"/>
    <w:rsid w:val="005A233A"/>
    <w:rsid w:val="005A254F"/>
    <w:rsid w:val="005A2CD4"/>
    <w:rsid w:val="005A314D"/>
    <w:rsid w:val="005A33F2"/>
    <w:rsid w:val="005A3547"/>
    <w:rsid w:val="005A36A4"/>
    <w:rsid w:val="005A38EE"/>
    <w:rsid w:val="005A38FB"/>
    <w:rsid w:val="005A4590"/>
    <w:rsid w:val="005A46D9"/>
    <w:rsid w:val="005A4BCF"/>
    <w:rsid w:val="005A4D48"/>
    <w:rsid w:val="005A4E8B"/>
    <w:rsid w:val="005A51D4"/>
    <w:rsid w:val="005A54F9"/>
    <w:rsid w:val="005A5505"/>
    <w:rsid w:val="005A564B"/>
    <w:rsid w:val="005A5927"/>
    <w:rsid w:val="005A5A28"/>
    <w:rsid w:val="005A5E32"/>
    <w:rsid w:val="005A5E79"/>
    <w:rsid w:val="005A67E8"/>
    <w:rsid w:val="005A684A"/>
    <w:rsid w:val="005A7495"/>
    <w:rsid w:val="005A7799"/>
    <w:rsid w:val="005B037F"/>
    <w:rsid w:val="005B0433"/>
    <w:rsid w:val="005B0699"/>
    <w:rsid w:val="005B0762"/>
    <w:rsid w:val="005B0984"/>
    <w:rsid w:val="005B118D"/>
    <w:rsid w:val="005B12F6"/>
    <w:rsid w:val="005B1313"/>
    <w:rsid w:val="005B157F"/>
    <w:rsid w:val="005B1895"/>
    <w:rsid w:val="005B1FA6"/>
    <w:rsid w:val="005B24C9"/>
    <w:rsid w:val="005B24EE"/>
    <w:rsid w:val="005B32BE"/>
    <w:rsid w:val="005B384E"/>
    <w:rsid w:val="005B39B6"/>
    <w:rsid w:val="005B3FFB"/>
    <w:rsid w:val="005B4746"/>
    <w:rsid w:val="005B507F"/>
    <w:rsid w:val="005B51D8"/>
    <w:rsid w:val="005B5C90"/>
    <w:rsid w:val="005B63B8"/>
    <w:rsid w:val="005B6F92"/>
    <w:rsid w:val="005B75C3"/>
    <w:rsid w:val="005B7760"/>
    <w:rsid w:val="005C0622"/>
    <w:rsid w:val="005C06D2"/>
    <w:rsid w:val="005C084D"/>
    <w:rsid w:val="005C0E49"/>
    <w:rsid w:val="005C1806"/>
    <w:rsid w:val="005C21A1"/>
    <w:rsid w:val="005C2336"/>
    <w:rsid w:val="005C2847"/>
    <w:rsid w:val="005C29BE"/>
    <w:rsid w:val="005C2BE1"/>
    <w:rsid w:val="005C2F14"/>
    <w:rsid w:val="005C3081"/>
    <w:rsid w:val="005C376E"/>
    <w:rsid w:val="005C3A5D"/>
    <w:rsid w:val="005C3D34"/>
    <w:rsid w:val="005C4642"/>
    <w:rsid w:val="005C4F10"/>
    <w:rsid w:val="005C5186"/>
    <w:rsid w:val="005C5E9B"/>
    <w:rsid w:val="005C60BF"/>
    <w:rsid w:val="005C67C6"/>
    <w:rsid w:val="005C6B7B"/>
    <w:rsid w:val="005C6ED5"/>
    <w:rsid w:val="005C7892"/>
    <w:rsid w:val="005C7918"/>
    <w:rsid w:val="005C7D60"/>
    <w:rsid w:val="005C7DF6"/>
    <w:rsid w:val="005D0702"/>
    <w:rsid w:val="005D0D42"/>
    <w:rsid w:val="005D0E59"/>
    <w:rsid w:val="005D11F5"/>
    <w:rsid w:val="005D158C"/>
    <w:rsid w:val="005D1711"/>
    <w:rsid w:val="005D1D1F"/>
    <w:rsid w:val="005D2157"/>
    <w:rsid w:val="005D2AC8"/>
    <w:rsid w:val="005D3C44"/>
    <w:rsid w:val="005D4160"/>
    <w:rsid w:val="005D459E"/>
    <w:rsid w:val="005D482C"/>
    <w:rsid w:val="005D4DE5"/>
    <w:rsid w:val="005D4FE4"/>
    <w:rsid w:val="005D55F4"/>
    <w:rsid w:val="005D5B14"/>
    <w:rsid w:val="005D5D97"/>
    <w:rsid w:val="005D6090"/>
    <w:rsid w:val="005D60BB"/>
    <w:rsid w:val="005D628E"/>
    <w:rsid w:val="005D6571"/>
    <w:rsid w:val="005D6CB6"/>
    <w:rsid w:val="005D6CCA"/>
    <w:rsid w:val="005D6DC3"/>
    <w:rsid w:val="005D7264"/>
    <w:rsid w:val="005D7B66"/>
    <w:rsid w:val="005E027F"/>
    <w:rsid w:val="005E09E0"/>
    <w:rsid w:val="005E0A39"/>
    <w:rsid w:val="005E0E3D"/>
    <w:rsid w:val="005E0E41"/>
    <w:rsid w:val="005E0E49"/>
    <w:rsid w:val="005E170F"/>
    <w:rsid w:val="005E2029"/>
    <w:rsid w:val="005E35E2"/>
    <w:rsid w:val="005E3C42"/>
    <w:rsid w:val="005E4266"/>
    <w:rsid w:val="005E517D"/>
    <w:rsid w:val="005E51E5"/>
    <w:rsid w:val="005E562C"/>
    <w:rsid w:val="005E5A37"/>
    <w:rsid w:val="005E5D12"/>
    <w:rsid w:val="005E6028"/>
    <w:rsid w:val="005E6163"/>
    <w:rsid w:val="005E65BD"/>
    <w:rsid w:val="005E6B7C"/>
    <w:rsid w:val="005E6D7A"/>
    <w:rsid w:val="005E781C"/>
    <w:rsid w:val="005E78E5"/>
    <w:rsid w:val="005F00E3"/>
    <w:rsid w:val="005F0897"/>
    <w:rsid w:val="005F0C35"/>
    <w:rsid w:val="005F0C7D"/>
    <w:rsid w:val="005F0EDD"/>
    <w:rsid w:val="005F1216"/>
    <w:rsid w:val="005F2A99"/>
    <w:rsid w:val="005F2C7C"/>
    <w:rsid w:val="005F4BC9"/>
    <w:rsid w:val="005F507E"/>
    <w:rsid w:val="005F5516"/>
    <w:rsid w:val="005F5815"/>
    <w:rsid w:val="005F5849"/>
    <w:rsid w:val="005F5CB5"/>
    <w:rsid w:val="005F5D66"/>
    <w:rsid w:val="005F5D9B"/>
    <w:rsid w:val="005F6745"/>
    <w:rsid w:val="005F68DC"/>
    <w:rsid w:val="005F6CB9"/>
    <w:rsid w:val="005F6E5E"/>
    <w:rsid w:val="005F7095"/>
    <w:rsid w:val="005F70DD"/>
    <w:rsid w:val="005F7145"/>
    <w:rsid w:val="005F7394"/>
    <w:rsid w:val="005F7A19"/>
    <w:rsid w:val="005F7ABA"/>
    <w:rsid w:val="005F7C59"/>
    <w:rsid w:val="00600324"/>
    <w:rsid w:val="00600EF7"/>
    <w:rsid w:val="00602042"/>
    <w:rsid w:val="0060241A"/>
    <w:rsid w:val="006027DE"/>
    <w:rsid w:val="00602B45"/>
    <w:rsid w:val="00602EF5"/>
    <w:rsid w:val="0060326C"/>
    <w:rsid w:val="00603F67"/>
    <w:rsid w:val="0060464B"/>
    <w:rsid w:val="00604EAF"/>
    <w:rsid w:val="006050BE"/>
    <w:rsid w:val="00605193"/>
    <w:rsid w:val="006055EF"/>
    <w:rsid w:val="0060562C"/>
    <w:rsid w:val="006062CF"/>
    <w:rsid w:val="006066AE"/>
    <w:rsid w:val="00606A2C"/>
    <w:rsid w:val="00607E5E"/>
    <w:rsid w:val="0061033A"/>
    <w:rsid w:val="0061070C"/>
    <w:rsid w:val="00610B52"/>
    <w:rsid w:val="00610DA4"/>
    <w:rsid w:val="00611AC0"/>
    <w:rsid w:val="006120C4"/>
    <w:rsid w:val="0061242B"/>
    <w:rsid w:val="0061260F"/>
    <w:rsid w:val="006127D2"/>
    <w:rsid w:val="006132D9"/>
    <w:rsid w:val="00613430"/>
    <w:rsid w:val="0061347C"/>
    <w:rsid w:val="00613650"/>
    <w:rsid w:val="00613E5D"/>
    <w:rsid w:val="00615627"/>
    <w:rsid w:val="00615CBF"/>
    <w:rsid w:val="00615DAF"/>
    <w:rsid w:val="00616040"/>
    <w:rsid w:val="006161A8"/>
    <w:rsid w:val="006164DE"/>
    <w:rsid w:val="006166A8"/>
    <w:rsid w:val="00616A5D"/>
    <w:rsid w:val="00616BBF"/>
    <w:rsid w:val="00616DCA"/>
    <w:rsid w:val="00616E9B"/>
    <w:rsid w:val="00616F20"/>
    <w:rsid w:val="006174CF"/>
    <w:rsid w:val="006176C4"/>
    <w:rsid w:val="006177B0"/>
    <w:rsid w:val="006178AE"/>
    <w:rsid w:val="00617DCE"/>
    <w:rsid w:val="00617E5E"/>
    <w:rsid w:val="006204BF"/>
    <w:rsid w:val="00620BBE"/>
    <w:rsid w:val="00620DB3"/>
    <w:rsid w:val="00620F06"/>
    <w:rsid w:val="006214AA"/>
    <w:rsid w:val="00621C1E"/>
    <w:rsid w:val="00621CEE"/>
    <w:rsid w:val="00621FF0"/>
    <w:rsid w:val="0062224C"/>
    <w:rsid w:val="00623104"/>
    <w:rsid w:val="00623649"/>
    <w:rsid w:val="00623EE2"/>
    <w:rsid w:val="00624139"/>
    <w:rsid w:val="0062451A"/>
    <w:rsid w:val="00624558"/>
    <w:rsid w:val="00624BC0"/>
    <w:rsid w:val="00625251"/>
    <w:rsid w:val="006253A0"/>
    <w:rsid w:val="00625949"/>
    <w:rsid w:val="006259A2"/>
    <w:rsid w:val="00625A19"/>
    <w:rsid w:val="00625AFC"/>
    <w:rsid w:val="00625CE4"/>
    <w:rsid w:val="00625EEA"/>
    <w:rsid w:val="00625FB3"/>
    <w:rsid w:val="00626E91"/>
    <w:rsid w:val="00626FC1"/>
    <w:rsid w:val="006271ED"/>
    <w:rsid w:val="006272F3"/>
    <w:rsid w:val="00627431"/>
    <w:rsid w:val="00627899"/>
    <w:rsid w:val="00627923"/>
    <w:rsid w:val="00627AB8"/>
    <w:rsid w:val="00627ACE"/>
    <w:rsid w:val="00627F54"/>
    <w:rsid w:val="006304B4"/>
    <w:rsid w:val="00630521"/>
    <w:rsid w:val="00630638"/>
    <w:rsid w:val="00630924"/>
    <w:rsid w:val="00631B65"/>
    <w:rsid w:val="00632B70"/>
    <w:rsid w:val="00632CCD"/>
    <w:rsid w:val="006331FA"/>
    <w:rsid w:val="006336FF"/>
    <w:rsid w:val="006337A2"/>
    <w:rsid w:val="00633FC1"/>
    <w:rsid w:val="006341E5"/>
    <w:rsid w:val="00634948"/>
    <w:rsid w:val="00634E71"/>
    <w:rsid w:val="00634E7C"/>
    <w:rsid w:val="00634F9F"/>
    <w:rsid w:val="00634FF6"/>
    <w:rsid w:val="00635DF3"/>
    <w:rsid w:val="00636855"/>
    <w:rsid w:val="006369BD"/>
    <w:rsid w:val="0063714A"/>
    <w:rsid w:val="006372CF"/>
    <w:rsid w:val="00637592"/>
    <w:rsid w:val="00640776"/>
    <w:rsid w:val="006408AB"/>
    <w:rsid w:val="00641C6F"/>
    <w:rsid w:val="00642507"/>
    <w:rsid w:val="006425AC"/>
    <w:rsid w:val="0064276D"/>
    <w:rsid w:val="006427ED"/>
    <w:rsid w:val="00642808"/>
    <w:rsid w:val="00642891"/>
    <w:rsid w:val="00642FAB"/>
    <w:rsid w:val="006430E0"/>
    <w:rsid w:val="00643B2C"/>
    <w:rsid w:val="0064408F"/>
    <w:rsid w:val="0064416F"/>
    <w:rsid w:val="00644234"/>
    <w:rsid w:val="0064468E"/>
    <w:rsid w:val="006449D6"/>
    <w:rsid w:val="00644A81"/>
    <w:rsid w:val="00645669"/>
    <w:rsid w:val="0064579A"/>
    <w:rsid w:val="006458EF"/>
    <w:rsid w:val="00645C56"/>
    <w:rsid w:val="00645CBC"/>
    <w:rsid w:val="00646952"/>
    <w:rsid w:val="00646971"/>
    <w:rsid w:val="00647CB4"/>
    <w:rsid w:val="00647D88"/>
    <w:rsid w:val="00647F42"/>
    <w:rsid w:val="00650866"/>
    <w:rsid w:val="00650A3F"/>
    <w:rsid w:val="00650FA4"/>
    <w:rsid w:val="006516F8"/>
    <w:rsid w:val="00651AC6"/>
    <w:rsid w:val="00651C27"/>
    <w:rsid w:val="006521D0"/>
    <w:rsid w:val="0065246A"/>
    <w:rsid w:val="0065257A"/>
    <w:rsid w:val="00653218"/>
    <w:rsid w:val="00653BBE"/>
    <w:rsid w:val="00653CF9"/>
    <w:rsid w:val="00654629"/>
    <w:rsid w:val="006547CA"/>
    <w:rsid w:val="0065489D"/>
    <w:rsid w:val="00654EE5"/>
    <w:rsid w:val="00655174"/>
    <w:rsid w:val="00655247"/>
    <w:rsid w:val="00655958"/>
    <w:rsid w:val="00655BC4"/>
    <w:rsid w:val="00656100"/>
    <w:rsid w:val="00656456"/>
    <w:rsid w:val="00656858"/>
    <w:rsid w:val="00656E60"/>
    <w:rsid w:val="00657426"/>
    <w:rsid w:val="006578E0"/>
    <w:rsid w:val="00657BC3"/>
    <w:rsid w:val="006602CF"/>
    <w:rsid w:val="0066033F"/>
    <w:rsid w:val="006604A5"/>
    <w:rsid w:val="0066056D"/>
    <w:rsid w:val="006607F8"/>
    <w:rsid w:val="006611E9"/>
    <w:rsid w:val="00661226"/>
    <w:rsid w:val="006616DF"/>
    <w:rsid w:val="00661DBC"/>
    <w:rsid w:val="006630AB"/>
    <w:rsid w:val="006634E7"/>
    <w:rsid w:val="00663564"/>
    <w:rsid w:val="0066395A"/>
    <w:rsid w:val="006643DA"/>
    <w:rsid w:val="0066454E"/>
    <w:rsid w:val="00664BF5"/>
    <w:rsid w:val="00665862"/>
    <w:rsid w:val="00665A08"/>
    <w:rsid w:val="00665A1E"/>
    <w:rsid w:val="00665A96"/>
    <w:rsid w:val="00667137"/>
    <w:rsid w:val="00667448"/>
    <w:rsid w:val="006679E9"/>
    <w:rsid w:val="00667CFF"/>
    <w:rsid w:val="00670521"/>
    <w:rsid w:val="00670708"/>
    <w:rsid w:val="00670FAD"/>
    <w:rsid w:val="00671116"/>
    <w:rsid w:val="006711DE"/>
    <w:rsid w:val="006713A5"/>
    <w:rsid w:val="0067171D"/>
    <w:rsid w:val="006722BA"/>
    <w:rsid w:val="0067294E"/>
    <w:rsid w:val="006730E7"/>
    <w:rsid w:val="006735C3"/>
    <w:rsid w:val="00673635"/>
    <w:rsid w:val="00673694"/>
    <w:rsid w:val="006745ED"/>
    <w:rsid w:val="0067465B"/>
    <w:rsid w:val="0067474A"/>
    <w:rsid w:val="006749CE"/>
    <w:rsid w:val="006749E9"/>
    <w:rsid w:val="00674A47"/>
    <w:rsid w:val="00674C65"/>
    <w:rsid w:val="00674DF8"/>
    <w:rsid w:val="00674E50"/>
    <w:rsid w:val="00675043"/>
    <w:rsid w:val="006758B5"/>
    <w:rsid w:val="00675D67"/>
    <w:rsid w:val="00676E54"/>
    <w:rsid w:val="00676E78"/>
    <w:rsid w:val="006772B7"/>
    <w:rsid w:val="006802F3"/>
    <w:rsid w:val="00681117"/>
    <w:rsid w:val="006816ED"/>
    <w:rsid w:val="00681A15"/>
    <w:rsid w:val="00681C47"/>
    <w:rsid w:val="00681F1D"/>
    <w:rsid w:val="00682568"/>
    <w:rsid w:val="00682890"/>
    <w:rsid w:val="00682FDB"/>
    <w:rsid w:val="006830B6"/>
    <w:rsid w:val="006836C0"/>
    <w:rsid w:val="006840D9"/>
    <w:rsid w:val="006844D5"/>
    <w:rsid w:val="006845DF"/>
    <w:rsid w:val="00684AD4"/>
    <w:rsid w:val="00684CA5"/>
    <w:rsid w:val="00685200"/>
    <w:rsid w:val="0068552F"/>
    <w:rsid w:val="00685681"/>
    <w:rsid w:val="0068594F"/>
    <w:rsid w:val="00686C10"/>
    <w:rsid w:val="0068705E"/>
    <w:rsid w:val="00687118"/>
    <w:rsid w:val="0068712C"/>
    <w:rsid w:val="0068785B"/>
    <w:rsid w:val="00690803"/>
    <w:rsid w:val="00690C77"/>
    <w:rsid w:val="00690F33"/>
    <w:rsid w:val="006913EC"/>
    <w:rsid w:val="00691698"/>
    <w:rsid w:val="00691B1D"/>
    <w:rsid w:val="0069260E"/>
    <w:rsid w:val="00692E52"/>
    <w:rsid w:val="006930FC"/>
    <w:rsid w:val="00694210"/>
    <w:rsid w:val="00694264"/>
    <w:rsid w:val="006948CC"/>
    <w:rsid w:val="00694DCA"/>
    <w:rsid w:val="00694F42"/>
    <w:rsid w:val="0069549C"/>
    <w:rsid w:val="00695B1E"/>
    <w:rsid w:val="00696335"/>
    <w:rsid w:val="006965A9"/>
    <w:rsid w:val="00696B45"/>
    <w:rsid w:val="0069743A"/>
    <w:rsid w:val="00697725"/>
    <w:rsid w:val="006A0677"/>
    <w:rsid w:val="006A0C13"/>
    <w:rsid w:val="006A0C52"/>
    <w:rsid w:val="006A1875"/>
    <w:rsid w:val="006A18DF"/>
    <w:rsid w:val="006A1A90"/>
    <w:rsid w:val="006A1D00"/>
    <w:rsid w:val="006A1D26"/>
    <w:rsid w:val="006A1F3C"/>
    <w:rsid w:val="006A3427"/>
    <w:rsid w:val="006A3D3A"/>
    <w:rsid w:val="006A4189"/>
    <w:rsid w:val="006A46CF"/>
    <w:rsid w:val="006A4B5E"/>
    <w:rsid w:val="006A5025"/>
    <w:rsid w:val="006A5043"/>
    <w:rsid w:val="006A527E"/>
    <w:rsid w:val="006A5579"/>
    <w:rsid w:val="006A5C02"/>
    <w:rsid w:val="006A6002"/>
    <w:rsid w:val="006A66B1"/>
    <w:rsid w:val="006A6AB4"/>
    <w:rsid w:val="006A6B31"/>
    <w:rsid w:val="006A6EAD"/>
    <w:rsid w:val="006A71FD"/>
    <w:rsid w:val="006A7224"/>
    <w:rsid w:val="006A7299"/>
    <w:rsid w:val="006A7EC8"/>
    <w:rsid w:val="006B0B8B"/>
    <w:rsid w:val="006B177D"/>
    <w:rsid w:val="006B18A5"/>
    <w:rsid w:val="006B1F25"/>
    <w:rsid w:val="006B1F99"/>
    <w:rsid w:val="006B2085"/>
    <w:rsid w:val="006B2A28"/>
    <w:rsid w:val="006B2FE6"/>
    <w:rsid w:val="006B3BEA"/>
    <w:rsid w:val="006B3DD3"/>
    <w:rsid w:val="006B3EA1"/>
    <w:rsid w:val="006B40E7"/>
    <w:rsid w:val="006B4512"/>
    <w:rsid w:val="006B4911"/>
    <w:rsid w:val="006B4978"/>
    <w:rsid w:val="006B4B89"/>
    <w:rsid w:val="006B5775"/>
    <w:rsid w:val="006B58D7"/>
    <w:rsid w:val="006B5B75"/>
    <w:rsid w:val="006B5DC0"/>
    <w:rsid w:val="006B5FD1"/>
    <w:rsid w:val="006B655D"/>
    <w:rsid w:val="006B6CED"/>
    <w:rsid w:val="006B6DA2"/>
    <w:rsid w:val="006B7597"/>
    <w:rsid w:val="006B7AF4"/>
    <w:rsid w:val="006C0C51"/>
    <w:rsid w:val="006C0F4C"/>
    <w:rsid w:val="006C17FE"/>
    <w:rsid w:val="006C1EBB"/>
    <w:rsid w:val="006C20C4"/>
    <w:rsid w:val="006C23D6"/>
    <w:rsid w:val="006C2652"/>
    <w:rsid w:val="006C2A28"/>
    <w:rsid w:val="006C3141"/>
    <w:rsid w:val="006C38EB"/>
    <w:rsid w:val="006C3AB1"/>
    <w:rsid w:val="006C3DCE"/>
    <w:rsid w:val="006C496D"/>
    <w:rsid w:val="006C533F"/>
    <w:rsid w:val="006C591D"/>
    <w:rsid w:val="006C5A76"/>
    <w:rsid w:val="006C5BCE"/>
    <w:rsid w:val="006C630E"/>
    <w:rsid w:val="006C679A"/>
    <w:rsid w:val="006C6B7F"/>
    <w:rsid w:val="006C740A"/>
    <w:rsid w:val="006C7535"/>
    <w:rsid w:val="006C7668"/>
    <w:rsid w:val="006C77CB"/>
    <w:rsid w:val="006C79CD"/>
    <w:rsid w:val="006D05D8"/>
    <w:rsid w:val="006D07D6"/>
    <w:rsid w:val="006D0875"/>
    <w:rsid w:val="006D1032"/>
    <w:rsid w:val="006D1447"/>
    <w:rsid w:val="006D1680"/>
    <w:rsid w:val="006D17D4"/>
    <w:rsid w:val="006D1918"/>
    <w:rsid w:val="006D2BF2"/>
    <w:rsid w:val="006D2FB1"/>
    <w:rsid w:val="006D32FD"/>
    <w:rsid w:val="006D3E4C"/>
    <w:rsid w:val="006D4176"/>
    <w:rsid w:val="006D44B8"/>
    <w:rsid w:val="006D486B"/>
    <w:rsid w:val="006D4C6F"/>
    <w:rsid w:val="006D4D12"/>
    <w:rsid w:val="006D54A5"/>
    <w:rsid w:val="006D5C64"/>
    <w:rsid w:val="006D64E3"/>
    <w:rsid w:val="006D6BCB"/>
    <w:rsid w:val="006D6C36"/>
    <w:rsid w:val="006D7571"/>
    <w:rsid w:val="006E0194"/>
    <w:rsid w:val="006E051B"/>
    <w:rsid w:val="006E0767"/>
    <w:rsid w:val="006E0938"/>
    <w:rsid w:val="006E0CA4"/>
    <w:rsid w:val="006E485B"/>
    <w:rsid w:val="006E4DA2"/>
    <w:rsid w:val="006E5301"/>
    <w:rsid w:val="006E5380"/>
    <w:rsid w:val="006E5AA9"/>
    <w:rsid w:val="006E5E4F"/>
    <w:rsid w:val="006E64BF"/>
    <w:rsid w:val="006E6666"/>
    <w:rsid w:val="006E6879"/>
    <w:rsid w:val="006E76DD"/>
    <w:rsid w:val="006E7B45"/>
    <w:rsid w:val="006E7E43"/>
    <w:rsid w:val="006F05C0"/>
    <w:rsid w:val="006F0646"/>
    <w:rsid w:val="006F0AE4"/>
    <w:rsid w:val="006F1004"/>
    <w:rsid w:val="006F1717"/>
    <w:rsid w:val="006F1D29"/>
    <w:rsid w:val="006F1FBA"/>
    <w:rsid w:val="006F2339"/>
    <w:rsid w:val="006F2382"/>
    <w:rsid w:val="006F264A"/>
    <w:rsid w:val="006F272F"/>
    <w:rsid w:val="006F2A52"/>
    <w:rsid w:val="006F32C7"/>
    <w:rsid w:val="006F3497"/>
    <w:rsid w:val="006F3956"/>
    <w:rsid w:val="006F3B4B"/>
    <w:rsid w:val="006F3E7F"/>
    <w:rsid w:val="006F3F77"/>
    <w:rsid w:val="006F409E"/>
    <w:rsid w:val="006F4CC9"/>
    <w:rsid w:val="006F4D29"/>
    <w:rsid w:val="006F5803"/>
    <w:rsid w:val="006F58C5"/>
    <w:rsid w:val="006F5DD4"/>
    <w:rsid w:val="006F65E8"/>
    <w:rsid w:val="006F67C2"/>
    <w:rsid w:val="006F68EB"/>
    <w:rsid w:val="006F68FC"/>
    <w:rsid w:val="006F6FEC"/>
    <w:rsid w:val="006F72CE"/>
    <w:rsid w:val="006F7308"/>
    <w:rsid w:val="006F7344"/>
    <w:rsid w:val="006F7385"/>
    <w:rsid w:val="006F7DC7"/>
    <w:rsid w:val="00700A1A"/>
    <w:rsid w:val="00701219"/>
    <w:rsid w:val="0070150D"/>
    <w:rsid w:val="0070200D"/>
    <w:rsid w:val="00702AFB"/>
    <w:rsid w:val="00702B8D"/>
    <w:rsid w:val="00702E11"/>
    <w:rsid w:val="00703BBC"/>
    <w:rsid w:val="00704680"/>
    <w:rsid w:val="007059BD"/>
    <w:rsid w:val="00705BBC"/>
    <w:rsid w:val="007060B2"/>
    <w:rsid w:val="0070623F"/>
    <w:rsid w:val="00706DD4"/>
    <w:rsid w:val="0070711D"/>
    <w:rsid w:val="007071AE"/>
    <w:rsid w:val="007071F0"/>
    <w:rsid w:val="00707833"/>
    <w:rsid w:val="00707D69"/>
    <w:rsid w:val="00710888"/>
    <w:rsid w:val="00711A87"/>
    <w:rsid w:val="00711CCC"/>
    <w:rsid w:val="0071227A"/>
    <w:rsid w:val="00712317"/>
    <w:rsid w:val="00712B09"/>
    <w:rsid w:val="0071306B"/>
    <w:rsid w:val="007144A8"/>
    <w:rsid w:val="00714868"/>
    <w:rsid w:val="00714C3C"/>
    <w:rsid w:val="0071550C"/>
    <w:rsid w:val="00715977"/>
    <w:rsid w:val="00716042"/>
    <w:rsid w:val="007169DC"/>
    <w:rsid w:val="00717F31"/>
    <w:rsid w:val="00717F86"/>
    <w:rsid w:val="0072005D"/>
    <w:rsid w:val="007200FD"/>
    <w:rsid w:val="0072017E"/>
    <w:rsid w:val="007202DA"/>
    <w:rsid w:val="00720B8F"/>
    <w:rsid w:val="00720BC3"/>
    <w:rsid w:val="0072114C"/>
    <w:rsid w:val="007217AC"/>
    <w:rsid w:val="007217C0"/>
    <w:rsid w:val="00721880"/>
    <w:rsid w:val="00721AB9"/>
    <w:rsid w:val="00721F22"/>
    <w:rsid w:val="00722322"/>
    <w:rsid w:val="007224D9"/>
    <w:rsid w:val="00722505"/>
    <w:rsid w:val="0072284D"/>
    <w:rsid w:val="00722899"/>
    <w:rsid w:val="00722FD5"/>
    <w:rsid w:val="00723110"/>
    <w:rsid w:val="00723D98"/>
    <w:rsid w:val="00724355"/>
    <w:rsid w:val="00724523"/>
    <w:rsid w:val="007248C5"/>
    <w:rsid w:val="00724970"/>
    <w:rsid w:val="007249AF"/>
    <w:rsid w:val="007250B5"/>
    <w:rsid w:val="0072523A"/>
    <w:rsid w:val="007256AB"/>
    <w:rsid w:val="007259A4"/>
    <w:rsid w:val="00725D7A"/>
    <w:rsid w:val="00725E8B"/>
    <w:rsid w:val="007262C7"/>
    <w:rsid w:val="0072667C"/>
    <w:rsid w:val="00726773"/>
    <w:rsid w:val="0072688B"/>
    <w:rsid w:val="00726BF0"/>
    <w:rsid w:val="0072773A"/>
    <w:rsid w:val="00727B06"/>
    <w:rsid w:val="00727B43"/>
    <w:rsid w:val="00727B69"/>
    <w:rsid w:val="0073039E"/>
    <w:rsid w:val="00730C3E"/>
    <w:rsid w:val="007313A6"/>
    <w:rsid w:val="00731763"/>
    <w:rsid w:val="007317FA"/>
    <w:rsid w:val="00731AEF"/>
    <w:rsid w:val="00731AF9"/>
    <w:rsid w:val="00731BD4"/>
    <w:rsid w:val="00731C33"/>
    <w:rsid w:val="00731E0C"/>
    <w:rsid w:val="0073225E"/>
    <w:rsid w:val="00732722"/>
    <w:rsid w:val="007329C2"/>
    <w:rsid w:val="00732FC6"/>
    <w:rsid w:val="0073323E"/>
    <w:rsid w:val="00733336"/>
    <w:rsid w:val="00733380"/>
    <w:rsid w:val="007338FE"/>
    <w:rsid w:val="00733B49"/>
    <w:rsid w:val="00734651"/>
    <w:rsid w:val="007349F5"/>
    <w:rsid w:val="00734D8B"/>
    <w:rsid w:val="00734FD3"/>
    <w:rsid w:val="0073595C"/>
    <w:rsid w:val="00735CE9"/>
    <w:rsid w:val="00737116"/>
    <w:rsid w:val="007377AD"/>
    <w:rsid w:val="00737A1C"/>
    <w:rsid w:val="007404DE"/>
    <w:rsid w:val="007406AF"/>
    <w:rsid w:val="00740C77"/>
    <w:rsid w:val="00740FB5"/>
    <w:rsid w:val="0074108D"/>
    <w:rsid w:val="007416DF"/>
    <w:rsid w:val="00741D74"/>
    <w:rsid w:val="00743099"/>
    <w:rsid w:val="007431BE"/>
    <w:rsid w:val="00743AAC"/>
    <w:rsid w:val="00743CF0"/>
    <w:rsid w:val="007441E0"/>
    <w:rsid w:val="0074455D"/>
    <w:rsid w:val="00744C68"/>
    <w:rsid w:val="00744DFB"/>
    <w:rsid w:val="0074528C"/>
    <w:rsid w:val="0074600F"/>
    <w:rsid w:val="007461B3"/>
    <w:rsid w:val="007462FE"/>
    <w:rsid w:val="007464C5"/>
    <w:rsid w:val="007464DA"/>
    <w:rsid w:val="0074656B"/>
    <w:rsid w:val="007465A7"/>
    <w:rsid w:val="007471DC"/>
    <w:rsid w:val="00747242"/>
    <w:rsid w:val="0074742B"/>
    <w:rsid w:val="007474EE"/>
    <w:rsid w:val="00747521"/>
    <w:rsid w:val="00747A24"/>
    <w:rsid w:val="00747A46"/>
    <w:rsid w:val="00747F01"/>
    <w:rsid w:val="007501C6"/>
    <w:rsid w:val="0075032C"/>
    <w:rsid w:val="00750A11"/>
    <w:rsid w:val="00750BCD"/>
    <w:rsid w:val="00750C3B"/>
    <w:rsid w:val="00750EA5"/>
    <w:rsid w:val="00751116"/>
    <w:rsid w:val="007514F1"/>
    <w:rsid w:val="007517B4"/>
    <w:rsid w:val="007517C6"/>
    <w:rsid w:val="007518D1"/>
    <w:rsid w:val="00751979"/>
    <w:rsid w:val="00751ABC"/>
    <w:rsid w:val="00751C08"/>
    <w:rsid w:val="007525A1"/>
    <w:rsid w:val="0075328D"/>
    <w:rsid w:val="00753461"/>
    <w:rsid w:val="007535F7"/>
    <w:rsid w:val="007536B6"/>
    <w:rsid w:val="007538AC"/>
    <w:rsid w:val="00753EDB"/>
    <w:rsid w:val="00754097"/>
    <w:rsid w:val="00754D43"/>
    <w:rsid w:val="00755D42"/>
    <w:rsid w:val="00755F6C"/>
    <w:rsid w:val="00755FA9"/>
    <w:rsid w:val="0075606B"/>
    <w:rsid w:val="007563B6"/>
    <w:rsid w:val="00756682"/>
    <w:rsid w:val="00756E49"/>
    <w:rsid w:val="007574B0"/>
    <w:rsid w:val="00757617"/>
    <w:rsid w:val="007578A8"/>
    <w:rsid w:val="007578CF"/>
    <w:rsid w:val="00757AD9"/>
    <w:rsid w:val="00760153"/>
    <w:rsid w:val="00760469"/>
    <w:rsid w:val="00761AF6"/>
    <w:rsid w:val="0076220E"/>
    <w:rsid w:val="00762545"/>
    <w:rsid w:val="0076275B"/>
    <w:rsid w:val="00762B87"/>
    <w:rsid w:val="00762DE0"/>
    <w:rsid w:val="00763487"/>
    <w:rsid w:val="007635CF"/>
    <w:rsid w:val="00763824"/>
    <w:rsid w:val="00763C63"/>
    <w:rsid w:val="00763DEE"/>
    <w:rsid w:val="00764969"/>
    <w:rsid w:val="00764F67"/>
    <w:rsid w:val="007663D0"/>
    <w:rsid w:val="00766589"/>
    <w:rsid w:val="00766A6A"/>
    <w:rsid w:val="00767120"/>
    <w:rsid w:val="0076712C"/>
    <w:rsid w:val="0076725A"/>
    <w:rsid w:val="00767612"/>
    <w:rsid w:val="00767820"/>
    <w:rsid w:val="00770C2D"/>
    <w:rsid w:val="00770D03"/>
    <w:rsid w:val="007717E9"/>
    <w:rsid w:val="00772078"/>
    <w:rsid w:val="007722D7"/>
    <w:rsid w:val="00772480"/>
    <w:rsid w:val="00772881"/>
    <w:rsid w:val="00772BB5"/>
    <w:rsid w:val="007731BD"/>
    <w:rsid w:val="0077399B"/>
    <w:rsid w:val="00774133"/>
    <w:rsid w:val="00775206"/>
    <w:rsid w:val="0077544F"/>
    <w:rsid w:val="00775719"/>
    <w:rsid w:val="00775729"/>
    <w:rsid w:val="0077665D"/>
    <w:rsid w:val="007767C9"/>
    <w:rsid w:val="00776891"/>
    <w:rsid w:val="0077697B"/>
    <w:rsid w:val="00776EBA"/>
    <w:rsid w:val="00776F8B"/>
    <w:rsid w:val="0077736E"/>
    <w:rsid w:val="007777D8"/>
    <w:rsid w:val="00777FAA"/>
    <w:rsid w:val="0078018B"/>
    <w:rsid w:val="00780F6F"/>
    <w:rsid w:val="00781041"/>
    <w:rsid w:val="00781D55"/>
    <w:rsid w:val="007828FB"/>
    <w:rsid w:val="00782CB8"/>
    <w:rsid w:val="0078393A"/>
    <w:rsid w:val="007840D6"/>
    <w:rsid w:val="007843BE"/>
    <w:rsid w:val="00784632"/>
    <w:rsid w:val="007855AD"/>
    <w:rsid w:val="00785BCD"/>
    <w:rsid w:val="0078671C"/>
    <w:rsid w:val="00786903"/>
    <w:rsid w:val="00786EE8"/>
    <w:rsid w:val="007879CA"/>
    <w:rsid w:val="00787C17"/>
    <w:rsid w:val="00787F19"/>
    <w:rsid w:val="00791035"/>
    <w:rsid w:val="00791CBB"/>
    <w:rsid w:val="00791E02"/>
    <w:rsid w:val="00791E80"/>
    <w:rsid w:val="007923C5"/>
    <w:rsid w:val="007928DD"/>
    <w:rsid w:val="00792C90"/>
    <w:rsid w:val="00792D03"/>
    <w:rsid w:val="00792F7A"/>
    <w:rsid w:val="0079312C"/>
    <w:rsid w:val="0079316C"/>
    <w:rsid w:val="0079379B"/>
    <w:rsid w:val="00793AAE"/>
    <w:rsid w:val="00793D79"/>
    <w:rsid w:val="00794162"/>
    <w:rsid w:val="00794208"/>
    <w:rsid w:val="0079474B"/>
    <w:rsid w:val="00794819"/>
    <w:rsid w:val="00794B92"/>
    <w:rsid w:val="007958D1"/>
    <w:rsid w:val="00795EE9"/>
    <w:rsid w:val="00795FC2"/>
    <w:rsid w:val="00796042"/>
    <w:rsid w:val="00796265"/>
    <w:rsid w:val="0079771E"/>
    <w:rsid w:val="00797840"/>
    <w:rsid w:val="00797B80"/>
    <w:rsid w:val="007A04DB"/>
    <w:rsid w:val="007A089B"/>
    <w:rsid w:val="007A13C8"/>
    <w:rsid w:val="007A151A"/>
    <w:rsid w:val="007A15B1"/>
    <w:rsid w:val="007A17BB"/>
    <w:rsid w:val="007A193F"/>
    <w:rsid w:val="007A1CA6"/>
    <w:rsid w:val="007A2294"/>
    <w:rsid w:val="007A2473"/>
    <w:rsid w:val="007A2B8D"/>
    <w:rsid w:val="007A3100"/>
    <w:rsid w:val="007A38E2"/>
    <w:rsid w:val="007A3CDC"/>
    <w:rsid w:val="007A432A"/>
    <w:rsid w:val="007A4E78"/>
    <w:rsid w:val="007A5026"/>
    <w:rsid w:val="007A5032"/>
    <w:rsid w:val="007A50BF"/>
    <w:rsid w:val="007A5B35"/>
    <w:rsid w:val="007A5B8E"/>
    <w:rsid w:val="007A6435"/>
    <w:rsid w:val="007A660A"/>
    <w:rsid w:val="007A669C"/>
    <w:rsid w:val="007A6B72"/>
    <w:rsid w:val="007A6E60"/>
    <w:rsid w:val="007A711D"/>
    <w:rsid w:val="007A7C64"/>
    <w:rsid w:val="007A7E14"/>
    <w:rsid w:val="007B00A8"/>
    <w:rsid w:val="007B0607"/>
    <w:rsid w:val="007B147C"/>
    <w:rsid w:val="007B1726"/>
    <w:rsid w:val="007B17C4"/>
    <w:rsid w:val="007B1C07"/>
    <w:rsid w:val="007B2BF8"/>
    <w:rsid w:val="007B3006"/>
    <w:rsid w:val="007B35D6"/>
    <w:rsid w:val="007B3636"/>
    <w:rsid w:val="007B3796"/>
    <w:rsid w:val="007B37D0"/>
    <w:rsid w:val="007B3AAB"/>
    <w:rsid w:val="007B3D91"/>
    <w:rsid w:val="007B4041"/>
    <w:rsid w:val="007B41EA"/>
    <w:rsid w:val="007B4302"/>
    <w:rsid w:val="007B48B8"/>
    <w:rsid w:val="007B4E9D"/>
    <w:rsid w:val="007B557A"/>
    <w:rsid w:val="007B55EB"/>
    <w:rsid w:val="007B5C6D"/>
    <w:rsid w:val="007B6807"/>
    <w:rsid w:val="007B6A5B"/>
    <w:rsid w:val="007B75C0"/>
    <w:rsid w:val="007B7C40"/>
    <w:rsid w:val="007C0C85"/>
    <w:rsid w:val="007C0FA8"/>
    <w:rsid w:val="007C2065"/>
    <w:rsid w:val="007C2D29"/>
    <w:rsid w:val="007C2EA2"/>
    <w:rsid w:val="007C3003"/>
    <w:rsid w:val="007C47CC"/>
    <w:rsid w:val="007C4ADB"/>
    <w:rsid w:val="007C4EDC"/>
    <w:rsid w:val="007C4FE5"/>
    <w:rsid w:val="007C51CB"/>
    <w:rsid w:val="007C5282"/>
    <w:rsid w:val="007C5433"/>
    <w:rsid w:val="007C5526"/>
    <w:rsid w:val="007C5920"/>
    <w:rsid w:val="007C64AA"/>
    <w:rsid w:val="007C6961"/>
    <w:rsid w:val="007C6D3B"/>
    <w:rsid w:val="007C6E10"/>
    <w:rsid w:val="007C7170"/>
    <w:rsid w:val="007C7964"/>
    <w:rsid w:val="007C7AE1"/>
    <w:rsid w:val="007C7D70"/>
    <w:rsid w:val="007C7E04"/>
    <w:rsid w:val="007C7E68"/>
    <w:rsid w:val="007C7F76"/>
    <w:rsid w:val="007D003B"/>
    <w:rsid w:val="007D0267"/>
    <w:rsid w:val="007D0CA5"/>
    <w:rsid w:val="007D11BE"/>
    <w:rsid w:val="007D14D3"/>
    <w:rsid w:val="007D19F8"/>
    <w:rsid w:val="007D19FD"/>
    <w:rsid w:val="007D1D35"/>
    <w:rsid w:val="007D1EB6"/>
    <w:rsid w:val="007D21DC"/>
    <w:rsid w:val="007D2233"/>
    <w:rsid w:val="007D254C"/>
    <w:rsid w:val="007D263E"/>
    <w:rsid w:val="007D28BD"/>
    <w:rsid w:val="007D2D82"/>
    <w:rsid w:val="007D2F1D"/>
    <w:rsid w:val="007D30AB"/>
    <w:rsid w:val="007D30EE"/>
    <w:rsid w:val="007D364F"/>
    <w:rsid w:val="007D3697"/>
    <w:rsid w:val="007D390A"/>
    <w:rsid w:val="007D3960"/>
    <w:rsid w:val="007D39AD"/>
    <w:rsid w:val="007D414B"/>
    <w:rsid w:val="007D4683"/>
    <w:rsid w:val="007D4896"/>
    <w:rsid w:val="007D4AE7"/>
    <w:rsid w:val="007D4F9D"/>
    <w:rsid w:val="007D5210"/>
    <w:rsid w:val="007D5649"/>
    <w:rsid w:val="007D57A7"/>
    <w:rsid w:val="007D613B"/>
    <w:rsid w:val="007D6482"/>
    <w:rsid w:val="007D671D"/>
    <w:rsid w:val="007D6A77"/>
    <w:rsid w:val="007D6B64"/>
    <w:rsid w:val="007D6FC8"/>
    <w:rsid w:val="007D7415"/>
    <w:rsid w:val="007D7E77"/>
    <w:rsid w:val="007D7F95"/>
    <w:rsid w:val="007E0406"/>
    <w:rsid w:val="007E06E7"/>
    <w:rsid w:val="007E1269"/>
    <w:rsid w:val="007E158C"/>
    <w:rsid w:val="007E17B4"/>
    <w:rsid w:val="007E1CF1"/>
    <w:rsid w:val="007E26AA"/>
    <w:rsid w:val="007E2783"/>
    <w:rsid w:val="007E2E5A"/>
    <w:rsid w:val="007E3135"/>
    <w:rsid w:val="007E33F9"/>
    <w:rsid w:val="007E38B3"/>
    <w:rsid w:val="007E3C3C"/>
    <w:rsid w:val="007E4456"/>
    <w:rsid w:val="007E4830"/>
    <w:rsid w:val="007E4F13"/>
    <w:rsid w:val="007E52F2"/>
    <w:rsid w:val="007E538E"/>
    <w:rsid w:val="007E5E68"/>
    <w:rsid w:val="007E6078"/>
    <w:rsid w:val="007E63C7"/>
    <w:rsid w:val="007E75FC"/>
    <w:rsid w:val="007E7706"/>
    <w:rsid w:val="007E7C12"/>
    <w:rsid w:val="007E7CB6"/>
    <w:rsid w:val="007E7FAD"/>
    <w:rsid w:val="007F1AA2"/>
    <w:rsid w:val="007F1B98"/>
    <w:rsid w:val="007F22D3"/>
    <w:rsid w:val="007F266A"/>
    <w:rsid w:val="007F31B7"/>
    <w:rsid w:val="007F3E54"/>
    <w:rsid w:val="007F421B"/>
    <w:rsid w:val="007F486F"/>
    <w:rsid w:val="007F4E3A"/>
    <w:rsid w:val="007F5416"/>
    <w:rsid w:val="007F5716"/>
    <w:rsid w:val="007F5D78"/>
    <w:rsid w:val="007F6614"/>
    <w:rsid w:val="007F6C17"/>
    <w:rsid w:val="00800334"/>
    <w:rsid w:val="00800420"/>
    <w:rsid w:val="00800A42"/>
    <w:rsid w:val="008011EE"/>
    <w:rsid w:val="008011F8"/>
    <w:rsid w:val="0080141D"/>
    <w:rsid w:val="00801659"/>
    <w:rsid w:val="008019A2"/>
    <w:rsid w:val="008021E3"/>
    <w:rsid w:val="008026C4"/>
    <w:rsid w:val="00802B5B"/>
    <w:rsid w:val="00802D71"/>
    <w:rsid w:val="00802FA4"/>
    <w:rsid w:val="00804D09"/>
    <w:rsid w:val="008051B9"/>
    <w:rsid w:val="00805AF6"/>
    <w:rsid w:val="00806718"/>
    <w:rsid w:val="008067B0"/>
    <w:rsid w:val="00806A35"/>
    <w:rsid w:val="00806C2F"/>
    <w:rsid w:val="00807402"/>
    <w:rsid w:val="0080762C"/>
    <w:rsid w:val="008079E4"/>
    <w:rsid w:val="00807C9B"/>
    <w:rsid w:val="00810296"/>
    <w:rsid w:val="0081031E"/>
    <w:rsid w:val="008106F6"/>
    <w:rsid w:val="00810A0B"/>
    <w:rsid w:val="00810D8F"/>
    <w:rsid w:val="00810FAD"/>
    <w:rsid w:val="00811411"/>
    <w:rsid w:val="0081144A"/>
    <w:rsid w:val="008115E9"/>
    <w:rsid w:val="00811E45"/>
    <w:rsid w:val="0081217D"/>
    <w:rsid w:val="008123E4"/>
    <w:rsid w:val="0081272B"/>
    <w:rsid w:val="00812856"/>
    <w:rsid w:val="00812F7F"/>
    <w:rsid w:val="008132C7"/>
    <w:rsid w:val="008139AC"/>
    <w:rsid w:val="00813BB8"/>
    <w:rsid w:val="00813CA6"/>
    <w:rsid w:val="0081414D"/>
    <w:rsid w:val="0081437D"/>
    <w:rsid w:val="008145F1"/>
    <w:rsid w:val="008147CA"/>
    <w:rsid w:val="00814D8E"/>
    <w:rsid w:val="00815058"/>
    <w:rsid w:val="008154D0"/>
    <w:rsid w:val="0081579D"/>
    <w:rsid w:val="00815E1A"/>
    <w:rsid w:val="00815E9C"/>
    <w:rsid w:val="00816348"/>
    <w:rsid w:val="00816676"/>
    <w:rsid w:val="00816787"/>
    <w:rsid w:val="0081679F"/>
    <w:rsid w:val="0081683D"/>
    <w:rsid w:val="00817124"/>
    <w:rsid w:val="00817711"/>
    <w:rsid w:val="0081783D"/>
    <w:rsid w:val="0081797D"/>
    <w:rsid w:val="00817A39"/>
    <w:rsid w:val="00817A7E"/>
    <w:rsid w:val="00817DB9"/>
    <w:rsid w:val="00817E20"/>
    <w:rsid w:val="00820094"/>
    <w:rsid w:val="008205F9"/>
    <w:rsid w:val="008206B8"/>
    <w:rsid w:val="008211E3"/>
    <w:rsid w:val="00821859"/>
    <w:rsid w:val="00821BF8"/>
    <w:rsid w:val="00821C27"/>
    <w:rsid w:val="00822133"/>
    <w:rsid w:val="00822A7A"/>
    <w:rsid w:val="00822B2C"/>
    <w:rsid w:val="00823185"/>
    <w:rsid w:val="0082321F"/>
    <w:rsid w:val="00823428"/>
    <w:rsid w:val="00823D4B"/>
    <w:rsid w:val="00823FEE"/>
    <w:rsid w:val="00824213"/>
    <w:rsid w:val="00824250"/>
    <w:rsid w:val="00824CD8"/>
    <w:rsid w:val="00825261"/>
    <w:rsid w:val="00825477"/>
    <w:rsid w:val="008256EA"/>
    <w:rsid w:val="00825DBD"/>
    <w:rsid w:val="00826547"/>
    <w:rsid w:val="00826B0F"/>
    <w:rsid w:val="00826D28"/>
    <w:rsid w:val="00826E85"/>
    <w:rsid w:val="00826EA9"/>
    <w:rsid w:val="008279DB"/>
    <w:rsid w:val="00827D2F"/>
    <w:rsid w:val="008301FF"/>
    <w:rsid w:val="00830942"/>
    <w:rsid w:val="0083132E"/>
    <w:rsid w:val="00831D79"/>
    <w:rsid w:val="00832324"/>
    <w:rsid w:val="0083295D"/>
    <w:rsid w:val="00832A07"/>
    <w:rsid w:val="00832BA0"/>
    <w:rsid w:val="00832FD7"/>
    <w:rsid w:val="0083331D"/>
    <w:rsid w:val="00833557"/>
    <w:rsid w:val="00834418"/>
    <w:rsid w:val="0083469E"/>
    <w:rsid w:val="008347C7"/>
    <w:rsid w:val="008348EE"/>
    <w:rsid w:val="008349B6"/>
    <w:rsid w:val="00834B01"/>
    <w:rsid w:val="00834B9E"/>
    <w:rsid w:val="00834BED"/>
    <w:rsid w:val="00834F68"/>
    <w:rsid w:val="00835052"/>
    <w:rsid w:val="0083558C"/>
    <w:rsid w:val="008356EF"/>
    <w:rsid w:val="00835A61"/>
    <w:rsid w:val="00836A99"/>
    <w:rsid w:val="00837854"/>
    <w:rsid w:val="00840B12"/>
    <w:rsid w:val="00840F57"/>
    <w:rsid w:val="0084114D"/>
    <w:rsid w:val="0084118C"/>
    <w:rsid w:val="008412AA"/>
    <w:rsid w:val="008413FA"/>
    <w:rsid w:val="00841780"/>
    <w:rsid w:val="0084194D"/>
    <w:rsid w:val="00841AED"/>
    <w:rsid w:val="00841E05"/>
    <w:rsid w:val="008422ED"/>
    <w:rsid w:val="00842FD3"/>
    <w:rsid w:val="0084359A"/>
    <w:rsid w:val="00843C06"/>
    <w:rsid w:val="00844418"/>
    <w:rsid w:val="00844534"/>
    <w:rsid w:val="00844FB5"/>
    <w:rsid w:val="008453C3"/>
    <w:rsid w:val="00845608"/>
    <w:rsid w:val="00845F99"/>
    <w:rsid w:val="008460AF"/>
    <w:rsid w:val="008461B6"/>
    <w:rsid w:val="00846305"/>
    <w:rsid w:val="00846F0C"/>
    <w:rsid w:val="00847F21"/>
    <w:rsid w:val="008505BD"/>
    <w:rsid w:val="008509B3"/>
    <w:rsid w:val="008511AA"/>
    <w:rsid w:val="008512D8"/>
    <w:rsid w:val="008516D4"/>
    <w:rsid w:val="00851818"/>
    <w:rsid w:val="008519F6"/>
    <w:rsid w:val="00851B7C"/>
    <w:rsid w:val="00851EAE"/>
    <w:rsid w:val="00852402"/>
    <w:rsid w:val="00852CAB"/>
    <w:rsid w:val="00853248"/>
    <w:rsid w:val="0085337E"/>
    <w:rsid w:val="00854342"/>
    <w:rsid w:val="00854355"/>
    <w:rsid w:val="00854ECB"/>
    <w:rsid w:val="00855475"/>
    <w:rsid w:val="008554B9"/>
    <w:rsid w:val="0085599D"/>
    <w:rsid w:val="00856527"/>
    <w:rsid w:val="0085679D"/>
    <w:rsid w:val="00857565"/>
    <w:rsid w:val="0085757C"/>
    <w:rsid w:val="008577C0"/>
    <w:rsid w:val="008606BE"/>
    <w:rsid w:val="008606F6"/>
    <w:rsid w:val="00860BF7"/>
    <w:rsid w:val="00860E6D"/>
    <w:rsid w:val="00860E90"/>
    <w:rsid w:val="00861796"/>
    <w:rsid w:val="00862164"/>
    <w:rsid w:val="00862456"/>
    <w:rsid w:val="0086273D"/>
    <w:rsid w:val="00862F4F"/>
    <w:rsid w:val="00863F0C"/>
    <w:rsid w:val="00863F1F"/>
    <w:rsid w:val="008640BB"/>
    <w:rsid w:val="008641EB"/>
    <w:rsid w:val="0086422D"/>
    <w:rsid w:val="00864363"/>
    <w:rsid w:val="008645CF"/>
    <w:rsid w:val="00865DD9"/>
    <w:rsid w:val="00865ED8"/>
    <w:rsid w:val="008660EB"/>
    <w:rsid w:val="00866EDC"/>
    <w:rsid w:val="0086716E"/>
    <w:rsid w:val="008671B9"/>
    <w:rsid w:val="00867D0E"/>
    <w:rsid w:val="0087029A"/>
    <w:rsid w:val="00870733"/>
    <w:rsid w:val="00870767"/>
    <w:rsid w:val="0087078C"/>
    <w:rsid w:val="00870A0B"/>
    <w:rsid w:val="00870BBA"/>
    <w:rsid w:val="00870C9F"/>
    <w:rsid w:val="00870CE8"/>
    <w:rsid w:val="00870D8D"/>
    <w:rsid w:val="0087141E"/>
    <w:rsid w:val="00871ADD"/>
    <w:rsid w:val="008726C0"/>
    <w:rsid w:val="00872BB3"/>
    <w:rsid w:val="00872C02"/>
    <w:rsid w:val="00872C3F"/>
    <w:rsid w:val="00873228"/>
    <w:rsid w:val="008736F2"/>
    <w:rsid w:val="008739D7"/>
    <w:rsid w:val="00873F63"/>
    <w:rsid w:val="00873FB0"/>
    <w:rsid w:val="008740A8"/>
    <w:rsid w:val="0087452B"/>
    <w:rsid w:val="00874A3B"/>
    <w:rsid w:val="00874C09"/>
    <w:rsid w:val="00874E9B"/>
    <w:rsid w:val="0087552D"/>
    <w:rsid w:val="00876244"/>
    <w:rsid w:val="00876385"/>
    <w:rsid w:val="00876410"/>
    <w:rsid w:val="0087703F"/>
    <w:rsid w:val="00877A38"/>
    <w:rsid w:val="0088010A"/>
    <w:rsid w:val="008803A3"/>
    <w:rsid w:val="00880C3F"/>
    <w:rsid w:val="00881C0E"/>
    <w:rsid w:val="00881FDB"/>
    <w:rsid w:val="008823B0"/>
    <w:rsid w:val="008826BB"/>
    <w:rsid w:val="008826ED"/>
    <w:rsid w:val="00882939"/>
    <w:rsid w:val="008829BE"/>
    <w:rsid w:val="00882BD9"/>
    <w:rsid w:val="008830C4"/>
    <w:rsid w:val="008833B6"/>
    <w:rsid w:val="00883858"/>
    <w:rsid w:val="00883ACB"/>
    <w:rsid w:val="00883C54"/>
    <w:rsid w:val="00883FB4"/>
    <w:rsid w:val="00885049"/>
    <w:rsid w:val="00885294"/>
    <w:rsid w:val="00885536"/>
    <w:rsid w:val="0088556E"/>
    <w:rsid w:val="0088576D"/>
    <w:rsid w:val="008859F1"/>
    <w:rsid w:val="00885B24"/>
    <w:rsid w:val="00886785"/>
    <w:rsid w:val="00886853"/>
    <w:rsid w:val="00886936"/>
    <w:rsid w:val="008869F5"/>
    <w:rsid w:val="00886AD6"/>
    <w:rsid w:val="00886BFE"/>
    <w:rsid w:val="00886EF5"/>
    <w:rsid w:val="00887257"/>
    <w:rsid w:val="008874E1"/>
    <w:rsid w:val="00887792"/>
    <w:rsid w:val="00887B3C"/>
    <w:rsid w:val="00887CEF"/>
    <w:rsid w:val="0089099A"/>
    <w:rsid w:val="00890DA0"/>
    <w:rsid w:val="00890F2F"/>
    <w:rsid w:val="0089147B"/>
    <w:rsid w:val="0089184F"/>
    <w:rsid w:val="00891CA7"/>
    <w:rsid w:val="00892702"/>
    <w:rsid w:val="00892984"/>
    <w:rsid w:val="00892A97"/>
    <w:rsid w:val="00892BF4"/>
    <w:rsid w:val="00892F40"/>
    <w:rsid w:val="00893003"/>
    <w:rsid w:val="00893255"/>
    <w:rsid w:val="00893487"/>
    <w:rsid w:val="00893868"/>
    <w:rsid w:val="00893D19"/>
    <w:rsid w:val="00893F85"/>
    <w:rsid w:val="00894A2B"/>
    <w:rsid w:val="00895C81"/>
    <w:rsid w:val="00895CC0"/>
    <w:rsid w:val="00896823"/>
    <w:rsid w:val="008968BD"/>
    <w:rsid w:val="0089691E"/>
    <w:rsid w:val="00897289"/>
    <w:rsid w:val="00897772"/>
    <w:rsid w:val="00897956"/>
    <w:rsid w:val="008A0226"/>
    <w:rsid w:val="008A0322"/>
    <w:rsid w:val="008A05BC"/>
    <w:rsid w:val="008A1104"/>
    <w:rsid w:val="008A11B5"/>
    <w:rsid w:val="008A181F"/>
    <w:rsid w:val="008A1C6B"/>
    <w:rsid w:val="008A1CF6"/>
    <w:rsid w:val="008A201A"/>
    <w:rsid w:val="008A24F5"/>
    <w:rsid w:val="008A2657"/>
    <w:rsid w:val="008A2771"/>
    <w:rsid w:val="008A2FAF"/>
    <w:rsid w:val="008A3249"/>
    <w:rsid w:val="008A34E3"/>
    <w:rsid w:val="008A3786"/>
    <w:rsid w:val="008A37E4"/>
    <w:rsid w:val="008A3959"/>
    <w:rsid w:val="008A3FCA"/>
    <w:rsid w:val="008A4747"/>
    <w:rsid w:val="008A47ED"/>
    <w:rsid w:val="008A4900"/>
    <w:rsid w:val="008A4F81"/>
    <w:rsid w:val="008A54CA"/>
    <w:rsid w:val="008A55A6"/>
    <w:rsid w:val="008A57B8"/>
    <w:rsid w:val="008A5B15"/>
    <w:rsid w:val="008A5CCF"/>
    <w:rsid w:val="008A5CF9"/>
    <w:rsid w:val="008A5F0F"/>
    <w:rsid w:val="008A6C7C"/>
    <w:rsid w:val="008A74E4"/>
    <w:rsid w:val="008B0211"/>
    <w:rsid w:val="008B0270"/>
    <w:rsid w:val="008B08F3"/>
    <w:rsid w:val="008B0A8C"/>
    <w:rsid w:val="008B0D02"/>
    <w:rsid w:val="008B0E22"/>
    <w:rsid w:val="008B0FB0"/>
    <w:rsid w:val="008B1057"/>
    <w:rsid w:val="008B10F3"/>
    <w:rsid w:val="008B110F"/>
    <w:rsid w:val="008B113C"/>
    <w:rsid w:val="008B14F3"/>
    <w:rsid w:val="008B19E7"/>
    <w:rsid w:val="008B1E68"/>
    <w:rsid w:val="008B23E9"/>
    <w:rsid w:val="008B26EA"/>
    <w:rsid w:val="008B3E71"/>
    <w:rsid w:val="008B3EF0"/>
    <w:rsid w:val="008B4A5D"/>
    <w:rsid w:val="008B505B"/>
    <w:rsid w:val="008B52E9"/>
    <w:rsid w:val="008B64F3"/>
    <w:rsid w:val="008B6B1C"/>
    <w:rsid w:val="008B6D21"/>
    <w:rsid w:val="008B6F7B"/>
    <w:rsid w:val="008B7030"/>
    <w:rsid w:val="008B749C"/>
    <w:rsid w:val="008B7584"/>
    <w:rsid w:val="008B78CA"/>
    <w:rsid w:val="008B7BA2"/>
    <w:rsid w:val="008B7CBE"/>
    <w:rsid w:val="008C00F0"/>
    <w:rsid w:val="008C02B8"/>
    <w:rsid w:val="008C0E89"/>
    <w:rsid w:val="008C1E7F"/>
    <w:rsid w:val="008C2880"/>
    <w:rsid w:val="008C299E"/>
    <w:rsid w:val="008C2B27"/>
    <w:rsid w:val="008C2E7E"/>
    <w:rsid w:val="008C357A"/>
    <w:rsid w:val="008C39A6"/>
    <w:rsid w:val="008C4237"/>
    <w:rsid w:val="008C4606"/>
    <w:rsid w:val="008C4C03"/>
    <w:rsid w:val="008C4C98"/>
    <w:rsid w:val="008C4CCA"/>
    <w:rsid w:val="008C5051"/>
    <w:rsid w:val="008C5670"/>
    <w:rsid w:val="008C640C"/>
    <w:rsid w:val="008C6BFB"/>
    <w:rsid w:val="008C6FF5"/>
    <w:rsid w:val="008C7300"/>
    <w:rsid w:val="008C79A2"/>
    <w:rsid w:val="008C7A22"/>
    <w:rsid w:val="008D078F"/>
    <w:rsid w:val="008D0ABB"/>
    <w:rsid w:val="008D0E0C"/>
    <w:rsid w:val="008D0E5A"/>
    <w:rsid w:val="008D1137"/>
    <w:rsid w:val="008D14FF"/>
    <w:rsid w:val="008D16DF"/>
    <w:rsid w:val="008D1712"/>
    <w:rsid w:val="008D1CB2"/>
    <w:rsid w:val="008D27C8"/>
    <w:rsid w:val="008D3062"/>
    <w:rsid w:val="008D31F2"/>
    <w:rsid w:val="008D3F28"/>
    <w:rsid w:val="008D494B"/>
    <w:rsid w:val="008D5051"/>
    <w:rsid w:val="008D5256"/>
    <w:rsid w:val="008D5BD2"/>
    <w:rsid w:val="008D6275"/>
    <w:rsid w:val="008D636B"/>
    <w:rsid w:val="008D64EE"/>
    <w:rsid w:val="008D66C8"/>
    <w:rsid w:val="008D7B37"/>
    <w:rsid w:val="008D7DBC"/>
    <w:rsid w:val="008E0042"/>
    <w:rsid w:val="008E0294"/>
    <w:rsid w:val="008E069D"/>
    <w:rsid w:val="008E14A3"/>
    <w:rsid w:val="008E173A"/>
    <w:rsid w:val="008E1B11"/>
    <w:rsid w:val="008E228B"/>
    <w:rsid w:val="008E2995"/>
    <w:rsid w:val="008E2BD5"/>
    <w:rsid w:val="008E2E8F"/>
    <w:rsid w:val="008E384B"/>
    <w:rsid w:val="008E388B"/>
    <w:rsid w:val="008E3DEC"/>
    <w:rsid w:val="008E4A97"/>
    <w:rsid w:val="008E4B6A"/>
    <w:rsid w:val="008E4C85"/>
    <w:rsid w:val="008E4CA6"/>
    <w:rsid w:val="008E5224"/>
    <w:rsid w:val="008E5451"/>
    <w:rsid w:val="008E5661"/>
    <w:rsid w:val="008E601D"/>
    <w:rsid w:val="008E69BA"/>
    <w:rsid w:val="008E6DA4"/>
    <w:rsid w:val="008E72E7"/>
    <w:rsid w:val="008F03F7"/>
    <w:rsid w:val="008F0694"/>
    <w:rsid w:val="008F18A4"/>
    <w:rsid w:val="008F201E"/>
    <w:rsid w:val="008F23EF"/>
    <w:rsid w:val="008F26B9"/>
    <w:rsid w:val="008F2B9A"/>
    <w:rsid w:val="008F31A9"/>
    <w:rsid w:val="008F361F"/>
    <w:rsid w:val="008F3BC6"/>
    <w:rsid w:val="008F419E"/>
    <w:rsid w:val="008F488A"/>
    <w:rsid w:val="008F4A00"/>
    <w:rsid w:val="008F4A6B"/>
    <w:rsid w:val="008F5098"/>
    <w:rsid w:val="008F622F"/>
    <w:rsid w:val="008F7604"/>
    <w:rsid w:val="008F7900"/>
    <w:rsid w:val="00900AD5"/>
    <w:rsid w:val="00901DC3"/>
    <w:rsid w:val="00901FAE"/>
    <w:rsid w:val="00902009"/>
    <w:rsid w:val="0090205A"/>
    <w:rsid w:val="00902081"/>
    <w:rsid w:val="00902158"/>
    <w:rsid w:val="009024A0"/>
    <w:rsid w:val="0090252B"/>
    <w:rsid w:val="00902668"/>
    <w:rsid w:val="0090270F"/>
    <w:rsid w:val="00902ADC"/>
    <w:rsid w:val="009030FF"/>
    <w:rsid w:val="009031A5"/>
    <w:rsid w:val="00903201"/>
    <w:rsid w:val="00903DE8"/>
    <w:rsid w:val="00904004"/>
    <w:rsid w:val="00904404"/>
    <w:rsid w:val="00904840"/>
    <w:rsid w:val="00904ECB"/>
    <w:rsid w:val="0090586A"/>
    <w:rsid w:val="00905F71"/>
    <w:rsid w:val="00905F83"/>
    <w:rsid w:val="009067FD"/>
    <w:rsid w:val="00907152"/>
    <w:rsid w:val="009075C0"/>
    <w:rsid w:val="00907696"/>
    <w:rsid w:val="00907BFB"/>
    <w:rsid w:val="00907C26"/>
    <w:rsid w:val="00910014"/>
    <w:rsid w:val="009101F3"/>
    <w:rsid w:val="00910E3F"/>
    <w:rsid w:val="0091131D"/>
    <w:rsid w:val="00911F99"/>
    <w:rsid w:val="009122CE"/>
    <w:rsid w:val="0091272D"/>
    <w:rsid w:val="00912909"/>
    <w:rsid w:val="009136BC"/>
    <w:rsid w:val="0091415F"/>
    <w:rsid w:val="00914214"/>
    <w:rsid w:val="00914520"/>
    <w:rsid w:val="00914671"/>
    <w:rsid w:val="009146B7"/>
    <w:rsid w:val="00914E59"/>
    <w:rsid w:val="00915041"/>
    <w:rsid w:val="009150ED"/>
    <w:rsid w:val="0091580D"/>
    <w:rsid w:val="00915E80"/>
    <w:rsid w:val="0091617C"/>
    <w:rsid w:val="00916229"/>
    <w:rsid w:val="00916512"/>
    <w:rsid w:val="00917144"/>
    <w:rsid w:val="0091781B"/>
    <w:rsid w:val="00917C64"/>
    <w:rsid w:val="0092046A"/>
    <w:rsid w:val="00920766"/>
    <w:rsid w:val="009207F8"/>
    <w:rsid w:val="009208DD"/>
    <w:rsid w:val="00920C9F"/>
    <w:rsid w:val="00921658"/>
    <w:rsid w:val="00921861"/>
    <w:rsid w:val="00921CC9"/>
    <w:rsid w:val="00921CE1"/>
    <w:rsid w:val="00922195"/>
    <w:rsid w:val="009237CE"/>
    <w:rsid w:val="00923A81"/>
    <w:rsid w:val="00923DD6"/>
    <w:rsid w:val="00923E83"/>
    <w:rsid w:val="00924312"/>
    <w:rsid w:val="00924531"/>
    <w:rsid w:val="00924BC5"/>
    <w:rsid w:val="00924C79"/>
    <w:rsid w:val="00925403"/>
    <w:rsid w:val="0092645F"/>
    <w:rsid w:val="00926A31"/>
    <w:rsid w:val="00926B13"/>
    <w:rsid w:val="00926C09"/>
    <w:rsid w:val="00926D20"/>
    <w:rsid w:val="00927EF9"/>
    <w:rsid w:val="00930177"/>
    <w:rsid w:val="00930477"/>
    <w:rsid w:val="00930500"/>
    <w:rsid w:val="0093074A"/>
    <w:rsid w:val="00931294"/>
    <w:rsid w:val="009312F1"/>
    <w:rsid w:val="009316E9"/>
    <w:rsid w:val="00931824"/>
    <w:rsid w:val="009324FB"/>
    <w:rsid w:val="00932C6A"/>
    <w:rsid w:val="00932CA2"/>
    <w:rsid w:val="0093306F"/>
    <w:rsid w:val="00933F12"/>
    <w:rsid w:val="00934211"/>
    <w:rsid w:val="00935049"/>
    <w:rsid w:val="00935302"/>
    <w:rsid w:val="0093536A"/>
    <w:rsid w:val="009365D7"/>
    <w:rsid w:val="00936607"/>
    <w:rsid w:val="0093675C"/>
    <w:rsid w:val="009367E0"/>
    <w:rsid w:val="00936EB8"/>
    <w:rsid w:val="00937416"/>
    <w:rsid w:val="009379FF"/>
    <w:rsid w:val="00940170"/>
    <w:rsid w:val="00940389"/>
    <w:rsid w:val="0094046D"/>
    <w:rsid w:val="00940657"/>
    <w:rsid w:val="00940853"/>
    <w:rsid w:val="009414EA"/>
    <w:rsid w:val="00941CE8"/>
    <w:rsid w:val="00941FCC"/>
    <w:rsid w:val="009420F8"/>
    <w:rsid w:val="0094224D"/>
    <w:rsid w:val="00943191"/>
    <w:rsid w:val="009434D5"/>
    <w:rsid w:val="00943AB4"/>
    <w:rsid w:val="00943F8E"/>
    <w:rsid w:val="00944AEB"/>
    <w:rsid w:val="00944FF8"/>
    <w:rsid w:val="009454C5"/>
    <w:rsid w:val="009456E6"/>
    <w:rsid w:val="009458F9"/>
    <w:rsid w:val="009459D1"/>
    <w:rsid w:val="00946192"/>
    <w:rsid w:val="0094646A"/>
    <w:rsid w:val="00946729"/>
    <w:rsid w:val="009467F8"/>
    <w:rsid w:val="00946DBB"/>
    <w:rsid w:val="00946E63"/>
    <w:rsid w:val="00946E6C"/>
    <w:rsid w:val="00947276"/>
    <w:rsid w:val="00947657"/>
    <w:rsid w:val="009476D0"/>
    <w:rsid w:val="00947C13"/>
    <w:rsid w:val="009508B6"/>
    <w:rsid w:val="0095096D"/>
    <w:rsid w:val="00951CF4"/>
    <w:rsid w:val="00951FF9"/>
    <w:rsid w:val="009531CD"/>
    <w:rsid w:val="009532E3"/>
    <w:rsid w:val="0095362E"/>
    <w:rsid w:val="00953C86"/>
    <w:rsid w:val="00953D05"/>
    <w:rsid w:val="009544BC"/>
    <w:rsid w:val="0095501C"/>
    <w:rsid w:val="0095534B"/>
    <w:rsid w:val="0095541C"/>
    <w:rsid w:val="009557F2"/>
    <w:rsid w:val="009559CF"/>
    <w:rsid w:val="009561B5"/>
    <w:rsid w:val="0095656C"/>
    <w:rsid w:val="009566F7"/>
    <w:rsid w:val="0095706D"/>
    <w:rsid w:val="009573E5"/>
    <w:rsid w:val="00957578"/>
    <w:rsid w:val="0095787E"/>
    <w:rsid w:val="00957F7D"/>
    <w:rsid w:val="00960AF2"/>
    <w:rsid w:val="0096154A"/>
    <w:rsid w:val="0096162A"/>
    <w:rsid w:val="0096201E"/>
    <w:rsid w:val="0096226D"/>
    <w:rsid w:val="0096264F"/>
    <w:rsid w:val="00962FA7"/>
    <w:rsid w:val="00963188"/>
    <w:rsid w:val="00964177"/>
    <w:rsid w:val="009642F1"/>
    <w:rsid w:val="00964418"/>
    <w:rsid w:val="00965312"/>
    <w:rsid w:val="00965B35"/>
    <w:rsid w:val="009663C4"/>
    <w:rsid w:val="00967695"/>
    <w:rsid w:val="009706D9"/>
    <w:rsid w:val="00970835"/>
    <w:rsid w:val="00971093"/>
    <w:rsid w:val="0097129F"/>
    <w:rsid w:val="00971997"/>
    <w:rsid w:val="00971AB8"/>
    <w:rsid w:val="00971F28"/>
    <w:rsid w:val="00972527"/>
    <w:rsid w:val="00973135"/>
    <w:rsid w:val="009735FF"/>
    <w:rsid w:val="0097371A"/>
    <w:rsid w:val="0097405E"/>
    <w:rsid w:val="009740C9"/>
    <w:rsid w:val="009747BB"/>
    <w:rsid w:val="00974A1F"/>
    <w:rsid w:val="00974F66"/>
    <w:rsid w:val="00975279"/>
    <w:rsid w:val="0097541F"/>
    <w:rsid w:val="0097567C"/>
    <w:rsid w:val="0097569A"/>
    <w:rsid w:val="0097580E"/>
    <w:rsid w:val="00975B1B"/>
    <w:rsid w:val="00975B85"/>
    <w:rsid w:val="009760E4"/>
    <w:rsid w:val="009772E5"/>
    <w:rsid w:val="00977479"/>
    <w:rsid w:val="009774CE"/>
    <w:rsid w:val="00977590"/>
    <w:rsid w:val="00977792"/>
    <w:rsid w:val="00977BC9"/>
    <w:rsid w:val="009800FF"/>
    <w:rsid w:val="0098066A"/>
    <w:rsid w:val="00980FF8"/>
    <w:rsid w:val="009815DE"/>
    <w:rsid w:val="009821F2"/>
    <w:rsid w:val="00982591"/>
    <w:rsid w:val="009825BA"/>
    <w:rsid w:val="00982C3D"/>
    <w:rsid w:val="0098302C"/>
    <w:rsid w:val="009831F3"/>
    <w:rsid w:val="00983699"/>
    <w:rsid w:val="00983898"/>
    <w:rsid w:val="00983942"/>
    <w:rsid w:val="00983BB8"/>
    <w:rsid w:val="009842F7"/>
    <w:rsid w:val="00984589"/>
    <w:rsid w:val="00985146"/>
    <w:rsid w:val="009854B0"/>
    <w:rsid w:val="00985559"/>
    <w:rsid w:val="00985A73"/>
    <w:rsid w:val="00987064"/>
    <w:rsid w:val="0098706B"/>
    <w:rsid w:val="009871A0"/>
    <w:rsid w:val="00987506"/>
    <w:rsid w:val="00987B0C"/>
    <w:rsid w:val="00987BC5"/>
    <w:rsid w:val="00987DEA"/>
    <w:rsid w:val="009901A8"/>
    <w:rsid w:val="0099033B"/>
    <w:rsid w:val="00990676"/>
    <w:rsid w:val="00990A50"/>
    <w:rsid w:val="009910E2"/>
    <w:rsid w:val="00991226"/>
    <w:rsid w:val="00991A62"/>
    <w:rsid w:val="00992803"/>
    <w:rsid w:val="00992833"/>
    <w:rsid w:val="009929BA"/>
    <w:rsid w:val="0099318D"/>
    <w:rsid w:val="00993765"/>
    <w:rsid w:val="0099394B"/>
    <w:rsid w:val="0099404F"/>
    <w:rsid w:val="00994A93"/>
    <w:rsid w:val="00995F03"/>
    <w:rsid w:val="009960A2"/>
    <w:rsid w:val="0099611B"/>
    <w:rsid w:val="0099626F"/>
    <w:rsid w:val="009964C9"/>
    <w:rsid w:val="00996786"/>
    <w:rsid w:val="009967E8"/>
    <w:rsid w:val="0099707C"/>
    <w:rsid w:val="00997883"/>
    <w:rsid w:val="00997B40"/>
    <w:rsid w:val="00997CA8"/>
    <w:rsid w:val="00997CDC"/>
    <w:rsid w:val="009A07D7"/>
    <w:rsid w:val="009A0C8D"/>
    <w:rsid w:val="009A1058"/>
    <w:rsid w:val="009A117E"/>
    <w:rsid w:val="009A119C"/>
    <w:rsid w:val="009A20D1"/>
    <w:rsid w:val="009A20F0"/>
    <w:rsid w:val="009A2236"/>
    <w:rsid w:val="009A24B2"/>
    <w:rsid w:val="009A2DE3"/>
    <w:rsid w:val="009A31A5"/>
    <w:rsid w:val="009A33D9"/>
    <w:rsid w:val="009A381C"/>
    <w:rsid w:val="009A3C22"/>
    <w:rsid w:val="009A3CCC"/>
    <w:rsid w:val="009A47C2"/>
    <w:rsid w:val="009A50E6"/>
    <w:rsid w:val="009A5E22"/>
    <w:rsid w:val="009A5F73"/>
    <w:rsid w:val="009A680D"/>
    <w:rsid w:val="009A683D"/>
    <w:rsid w:val="009A75EB"/>
    <w:rsid w:val="009A7B67"/>
    <w:rsid w:val="009A7BE4"/>
    <w:rsid w:val="009B04EE"/>
    <w:rsid w:val="009B0A03"/>
    <w:rsid w:val="009B0BB1"/>
    <w:rsid w:val="009B0C9A"/>
    <w:rsid w:val="009B0FE1"/>
    <w:rsid w:val="009B141F"/>
    <w:rsid w:val="009B23E4"/>
    <w:rsid w:val="009B23F4"/>
    <w:rsid w:val="009B2A12"/>
    <w:rsid w:val="009B2C27"/>
    <w:rsid w:val="009B32EB"/>
    <w:rsid w:val="009B3476"/>
    <w:rsid w:val="009B361A"/>
    <w:rsid w:val="009B3C1C"/>
    <w:rsid w:val="009B3F47"/>
    <w:rsid w:val="009B47C5"/>
    <w:rsid w:val="009B4BE0"/>
    <w:rsid w:val="009B5781"/>
    <w:rsid w:val="009B65D6"/>
    <w:rsid w:val="009B6BC8"/>
    <w:rsid w:val="009B6E5A"/>
    <w:rsid w:val="009B6FCA"/>
    <w:rsid w:val="009B7278"/>
    <w:rsid w:val="009B73DA"/>
    <w:rsid w:val="009B7E31"/>
    <w:rsid w:val="009C03B3"/>
    <w:rsid w:val="009C0675"/>
    <w:rsid w:val="009C0DAB"/>
    <w:rsid w:val="009C111E"/>
    <w:rsid w:val="009C1590"/>
    <w:rsid w:val="009C17A4"/>
    <w:rsid w:val="009C1CD2"/>
    <w:rsid w:val="009C218A"/>
    <w:rsid w:val="009C22D4"/>
    <w:rsid w:val="009C2A4C"/>
    <w:rsid w:val="009C2B66"/>
    <w:rsid w:val="009C2C88"/>
    <w:rsid w:val="009C3126"/>
    <w:rsid w:val="009C3151"/>
    <w:rsid w:val="009C33DE"/>
    <w:rsid w:val="009C3E75"/>
    <w:rsid w:val="009C4026"/>
    <w:rsid w:val="009C4417"/>
    <w:rsid w:val="009C48A4"/>
    <w:rsid w:val="009C4B35"/>
    <w:rsid w:val="009C4FE3"/>
    <w:rsid w:val="009C5167"/>
    <w:rsid w:val="009C55C5"/>
    <w:rsid w:val="009C5640"/>
    <w:rsid w:val="009C57B1"/>
    <w:rsid w:val="009C5CDA"/>
    <w:rsid w:val="009C5DE1"/>
    <w:rsid w:val="009C60FF"/>
    <w:rsid w:val="009C6138"/>
    <w:rsid w:val="009C6299"/>
    <w:rsid w:val="009C62A4"/>
    <w:rsid w:val="009C69BA"/>
    <w:rsid w:val="009C6A52"/>
    <w:rsid w:val="009C6C22"/>
    <w:rsid w:val="009C6DD1"/>
    <w:rsid w:val="009C6E0B"/>
    <w:rsid w:val="009C7530"/>
    <w:rsid w:val="009D0747"/>
    <w:rsid w:val="009D0E76"/>
    <w:rsid w:val="009D1165"/>
    <w:rsid w:val="009D1463"/>
    <w:rsid w:val="009D14D2"/>
    <w:rsid w:val="009D17C0"/>
    <w:rsid w:val="009D1864"/>
    <w:rsid w:val="009D1889"/>
    <w:rsid w:val="009D198F"/>
    <w:rsid w:val="009D1AD0"/>
    <w:rsid w:val="009D1B89"/>
    <w:rsid w:val="009D1E5B"/>
    <w:rsid w:val="009D1FE0"/>
    <w:rsid w:val="009D1FEF"/>
    <w:rsid w:val="009D357E"/>
    <w:rsid w:val="009D3590"/>
    <w:rsid w:val="009D380E"/>
    <w:rsid w:val="009D45E4"/>
    <w:rsid w:val="009D465A"/>
    <w:rsid w:val="009D47DD"/>
    <w:rsid w:val="009D4D30"/>
    <w:rsid w:val="009D4EC6"/>
    <w:rsid w:val="009D4F4F"/>
    <w:rsid w:val="009D51EF"/>
    <w:rsid w:val="009D5229"/>
    <w:rsid w:val="009D5414"/>
    <w:rsid w:val="009D569D"/>
    <w:rsid w:val="009D63C7"/>
    <w:rsid w:val="009D669B"/>
    <w:rsid w:val="009D67AB"/>
    <w:rsid w:val="009D6D61"/>
    <w:rsid w:val="009D6FE0"/>
    <w:rsid w:val="009D70C2"/>
    <w:rsid w:val="009D732E"/>
    <w:rsid w:val="009D7573"/>
    <w:rsid w:val="009D7C92"/>
    <w:rsid w:val="009E0052"/>
    <w:rsid w:val="009E01CB"/>
    <w:rsid w:val="009E030F"/>
    <w:rsid w:val="009E09CB"/>
    <w:rsid w:val="009E0CD9"/>
    <w:rsid w:val="009E1254"/>
    <w:rsid w:val="009E13A5"/>
    <w:rsid w:val="009E1926"/>
    <w:rsid w:val="009E1A4D"/>
    <w:rsid w:val="009E1CBF"/>
    <w:rsid w:val="009E1D10"/>
    <w:rsid w:val="009E1D89"/>
    <w:rsid w:val="009E1DB6"/>
    <w:rsid w:val="009E1F6B"/>
    <w:rsid w:val="009E23B0"/>
    <w:rsid w:val="009E2647"/>
    <w:rsid w:val="009E28EE"/>
    <w:rsid w:val="009E2DF0"/>
    <w:rsid w:val="009E3529"/>
    <w:rsid w:val="009E3C0E"/>
    <w:rsid w:val="009E48CA"/>
    <w:rsid w:val="009E5078"/>
    <w:rsid w:val="009E509D"/>
    <w:rsid w:val="009E529F"/>
    <w:rsid w:val="009E5591"/>
    <w:rsid w:val="009E5704"/>
    <w:rsid w:val="009E5A48"/>
    <w:rsid w:val="009E5B4A"/>
    <w:rsid w:val="009E5F20"/>
    <w:rsid w:val="009E695D"/>
    <w:rsid w:val="009E6AE5"/>
    <w:rsid w:val="009F0059"/>
    <w:rsid w:val="009F0153"/>
    <w:rsid w:val="009F081F"/>
    <w:rsid w:val="009F0E2F"/>
    <w:rsid w:val="009F1778"/>
    <w:rsid w:val="009F1855"/>
    <w:rsid w:val="009F1BD4"/>
    <w:rsid w:val="009F288E"/>
    <w:rsid w:val="009F28ED"/>
    <w:rsid w:val="009F317F"/>
    <w:rsid w:val="009F328E"/>
    <w:rsid w:val="009F3394"/>
    <w:rsid w:val="009F3547"/>
    <w:rsid w:val="009F3716"/>
    <w:rsid w:val="009F3A89"/>
    <w:rsid w:val="009F3DAB"/>
    <w:rsid w:val="009F4175"/>
    <w:rsid w:val="009F478A"/>
    <w:rsid w:val="009F510E"/>
    <w:rsid w:val="009F521A"/>
    <w:rsid w:val="009F5572"/>
    <w:rsid w:val="009F57E0"/>
    <w:rsid w:val="009F5AD9"/>
    <w:rsid w:val="009F5B66"/>
    <w:rsid w:val="009F66A8"/>
    <w:rsid w:val="009F68B0"/>
    <w:rsid w:val="009F6A6D"/>
    <w:rsid w:val="009F6CA4"/>
    <w:rsid w:val="009F6DC7"/>
    <w:rsid w:val="009F6FF8"/>
    <w:rsid w:val="009F7067"/>
    <w:rsid w:val="009F7191"/>
    <w:rsid w:val="009F72F4"/>
    <w:rsid w:val="009F7A1E"/>
    <w:rsid w:val="009F7DAC"/>
    <w:rsid w:val="00A002D1"/>
    <w:rsid w:val="00A007ED"/>
    <w:rsid w:val="00A00C77"/>
    <w:rsid w:val="00A015C2"/>
    <w:rsid w:val="00A01632"/>
    <w:rsid w:val="00A01BA8"/>
    <w:rsid w:val="00A01F38"/>
    <w:rsid w:val="00A026EF"/>
    <w:rsid w:val="00A02917"/>
    <w:rsid w:val="00A03250"/>
    <w:rsid w:val="00A043B7"/>
    <w:rsid w:val="00A0480D"/>
    <w:rsid w:val="00A04D46"/>
    <w:rsid w:val="00A05332"/>
    <w:rsid w:val="00A05638"/>
    <w:rsid w:val="00A058EF"/>
    <w:rsid w:val="00A059EE"/>
    <w:rsid w:val="00A0634A"/>
    <w:rsid w:val="00A06722"/>
    <w:rsid w:val="00A06828"/>
    <w:rsid w:val="00A07075"/>
    <w:rsid w:val="00A07523"/>
    <w:rsid w:val="00A075BE"/>
    <w:rsid w:val="00A07B0A"/>
    <w:rsid w:val="00A07F23"/>
    <w:rsid w:val="00A07F4A"/>
    <w:rsid w:val="00A10820"/>
    <w:rsid w:val="00A10F70"/>
    <w:rsid w:val="00A1108E"/>
    <w:rsid w:val="00A110BB"/>
    <w:rsid w:val="00A11656"/>
    <w:rsid w:val="00A11FD1"/>
    <w:rsid w:val="00A1216D"/>
    <w:rsid w:val="00A123EB"/>
    <w:rsid w:val="00A125E9"/>
    <w:rsid w:val="00A12DF6"/>
    <w:rsid w:val="00A12E5E"/>
    <w:rsid w:val="00A13063"/>
    <w:rsid w:val="00A14287"/>
    <w:rsid w:val="00A14584"/>
    <w:rsid w:val="00A147D9"/>
    <w:rsid w:val="00A14ABC"/>
    <w:rsid w:val="00A15957"/>
    <w:rsid w:val="00A15B40"/>
    <w:rsid w:val="00A15EFE"/>
    <w:rsid w:val="00A1723A"/>
    <w:rsid w:val="00A173D5"/>
    <w:rsid w:val="00A17960"/>
    <w:rsid w:val="00A17E37"/>
    <w:rsid w:val="00A201C8"/>
    <w:rsid w:val="00A20604"/>
    <w:rsid w:val="00A2124A"/>
    <w:rsid w:val="00A21390"/>
    <w:rsid w:val="00A21521"/>
    <w:rsid w:val="00A21772"/>
    <w:rsid w:val="00A21A2E"/>
    <w:rsid w:val="00A21CF2"/>
    <w:rsid w:val="00A21DA9"/>
    <w:rsid w:val="00A22654"/>
    <w:rsid w:val="00A2296B"/>
    <w:rsid w:val="00A2318D"/>
    <w:rsid w:val="00A23521"/>
    <w:rsid w:val="00A23FDA"/>
    <w:rsid w:val="00A240A3"/>
    <w:rsid w:val="00A24528"/>
    <w:rsid w:val="00A247BB"/>
    <w:rsid w:val="00A24A24"/>
    <w:rsid w:val="00A24BE3"/>
    <w:rsid w:val="00A24D28"/>
    <w:rsid w:val="00A25084"/>
    <w:rsid w:val="00A250A8"/>
    <w:rsid w:val="00A26A4B"/>
    <w:rsid w:val="00A26C8D"/>
    <w:rsid w:val="00A27131"/>
    <w:rsid w:val="00A27227"/>
    <w:rsid w:val="00A2798D"/>
    <w:rsid w:val="00A27DBF"/>
    <w:rsid w:val="00A31180"/>
    <w:rsid w:val="00A323FA"/>
    <w:rsid w:val="00A325FB"/>
    <w:rsid w:val="00A3278D"/>
    <w:rsid w:val="00A3280B"/>
    <w:rsid w:val="00A3286D"/>
    <w:rsid w:val="00A32D9D"/>
    <w:rsid w:val="00A32E48"/>
    <w:rsid w:val="00A32EFD"/>
    <w:rsid w:val="00A32F40"/>
    <w:rsid w:val="00A32FDA"/>
    <w:rsid w:val="00A333BF"/>
    <w:rsid w:val="00A33688"/>
    <w:rsid w:val="00A339D1"/>
    <w:rsid w:val="00A339E2"/>
    <w:rsid w:val="00A33FB7"/>
    <w:rsid w:val="00A343D3"/>
    <w:rsid w:val="00A34913"/>
    <w:rsid w:val="00A34C05"/>
    <w:rsid w:val="00A34FC8"/>
    <w:rsid w:val="00A351EE"/>
    <w:rsid w:val="00A352CF"/>
    <w:rsid w:val="00A355F6"/>
    <w:rsid w:val="00A35661"/>
    <w:rsid w:val="00A356D7"/>
    <w:rsid w:val="00A3579C"/>
    <w:rsid w:val="00A35871"/>
    <w:rsid w:val="00A35BD5"/>
    <w:rsid w:val="00A3639C"/>
    <w:rsid w:val="00A3660B"/>
    <w:rsid w:val="00A369AC"/>
    <w:rsid w:val="00A36AAE"/>
    <w:rsid w:val="00A37AEC"/>
    <w:rsid w:val="00A37FCF"/>
    <w:rsid w:val="00A4023F"/>
    <w:rsid w:val="00A404D9"/>
    <w:rsid w:val="00A41C8F"/>
    <w:rsid w:val="00A41F8C"/>
    <w:rsid w:val="00A42E1C"/>
    <w:rsid w:val="00A430EA"/>
    <w:rsid w:val="00A4370C"/>
    <w:rsid w:val="00A43748"/>
    <w:rsid w:val="00A43BC7"/>
    <w:rsid w:val="00A43BEF"/>
    <w:rsid w:val="00A445C1"/>
    <w:rsid w:val="00A44848"/>
    <w:rsid w:val="00A44A99"/>
    <w:rsid w:val="00A4515D"/>
    <w:rsid w:val="00A45CAE"/>
    <w:rsid w:val="00A46053"/>
    <w:rsid w:val="00A46114"/>
    <w:rsid w:val="00A4613C"/>
    <w:rsid w:val="00A46454"/>
    <w:rsid w:val="00A4654B"/>
    <w:rsid w:val="00A4714A"/>
    <w:rsid w:val="00A478B2"/>
    <w:rsid w:val="00A505EC"/>
    <w:rsid w:val="00A5081B"/>
    <w:rsid w:val="00A50D42"/>
    <w:rsid w:val="00A50D8B"/>
    <w:rsid w:val="00A513ED"/>
    <w:rsid w:val="00A5184B"/>
    <w:rsid w:val="00A51D53"/>
    <w:rsid w:val="00A52173"/>
    <w:rsid w:val="00A5287E"/>
    <w:rsid w:val="00A53217"/>
    <w:rsid w:val="00A53481"/>
    <w:rsid w:val="00A537DB"/>
    <w:rsid w:val="00A543F5"/>
    <w:rsid w:val="00A5461C"/>
    <w:rsid w:val="00A54BE5"/>
    <w:rsid w:val="00A55155"/>
    <w:rsid w:val="00A55B53"/>
    <w:rsid w:val="00A5608A"/>
    <w:rsid w:val="00A56270"/>
    <w:rsid w:val="00A564C5"/>
    <w:rsid w:val="00A57062"/>
    <w:rsid w:val="00A570EB"/>
    <w:rsid w:val="00A57156"/>
    <w:rsid w:val="00A571BB"/>
    <w:rsid w:val="00A577D4"/>
    <w:rsid w:val="00A603D8"/>
    <w:rsid w:val="00A6085D"/>
    <w:rsid w:val="00A60DD7"/>
    <w:rsid w:val="00A61BA4"/>
    <w:rsid w:val="00A61BB9"/>
    <w:rsid w:val="00A62A68"/>
    <w:rsid w:val="00A6368E"/>
    <w:rsid w:val="00A63DA1"/>
    <w:rsid w:val="00A64C6C"/>
    <w:rsid w:val="00A6503D"/>
    <w:rsid w:val="00A655D2"/>
    <w:rsid w:val="00A66251"/>
    <w:rsid w:val="00A669C3"/>
    <w:rsid w:val="00A66EF5"/>
    <w:rsid w:val="00A67048"/>
    <w:rsid w:val="00A7005C"/>
    <w:rsid w:val="00A70218"/>
    <w:rsid w:val="00A702C0"/>
    <w:rsid w:val="00A70318"/>
    <w:rsid w:val="00A70344"/>
    <w:rsid w:val="00A716E3"/>
    <w:rsid w:val="00A71D26"/>
    <w:rsid w:val="00A71FC2"/>
    <w:rsid w:val="00A72551"/>
    <w:rsid w:val="00A73D43"/>
    <w:rsid w:val="00A744EE"/>
    <w:rsid w:val="00A75042"/>
    <w:rsid w:val="00A759DB"/>
    <w:rsid w:val="00A75F33"/>
    <w:rsid w:val="00A76593"/>
    <w:rsid w:val="00A76AC8"/>
    <w:rsid w:val="00A77667"/>
    <w:rsid w:val="00A77CC8"/>
    <w:rsid w:val="00A814A9"/>
    <w:rsid w:val="00A817C9"/>
    <w:rsid w:val="00A81A99"/>
    <w:rsid w:val="00A8257C"/>
    <w:rsid w:val="00A82B5A"/>
    <w:rsid w:val="00A82CD6"/>
    <w:rsid w:val="00A82DB9"/>
    <w:rsid w:val="00A82DD7"/>
    <w:rsid w:val="00A83030"/>
    <w:rsid w:val="00A83B1E"/>
    <w:rsid w:val="00A84464"/>
    <w:rsid w:val="00A851D9"/>
    <w:rsid w:val="00A859E3"/>
    <w:rsid w:val="00A85A55"/>
    <w:rsid w:val="00A85C97"/>
    <w:rsid w:val="00A85EE6"/>
    <w:rsid w:val="00A860E9"/>
    <w:rsid w:val="00A865D8"/>
    <w:rsid w:val="00A86B62"/>
    <w:rsid w:val="00A86C82"/>
    <w:rsid w:val="00A87A3E"/>
    <w:rsid w:val="00A87A75"/>
    <w:rsid w:val="00A87CBF"/>
    <w:rsid w:val="00A87DA1"/>
    <w:rsid w:val="00A9002A"/>
    <w:rsid w:val="00A902DC"/>
    <w:rsid w:val="00A908E8"/>
    <w:rsid w:val="00A90F09"/>
    <w:rsid w:val="00A9141A"/>
    <w:rsid w:val="00A915D1"/>
    <w:rsid w:val="00A92064"/>
    <w:rsid w:val="00A922EA"/>
    <w:rsid w:val="00A92C95"/>
    <w:rsid w:val="00A92CE3"/>
    <w:rsid w:val="00A92EB0"/>
    <w:rsid w:val="00A9301F"/>
    <w:rsid w:val="00A93311"/>
    <w:rsid w:val="00A93358"/>
    <w:rsid w:val="00A93BA0"/>
    <w:rsid w:val="00A944BB"/>
    <w:rsid w:val="00A94886"/>
    <w:rsid w:val="00A954FA"/>
    <w:rsid w:val="00A95514"/>
    <w:rsid w:val="00A956F6"/>
    <w:rsid w:val="00A957D8"/>
    <w:rsid w:val="00A96809"/>
    <w:rsid w:val="00A96B57"/>
    <w:rsid w:val="00A97D8A"/>
    <w:rsid w:val="00AA0697"/>
    <w:rsid w:val="00AA0F54"/>
    <w:rsid w:val="00AA0FD0"/>
    <w:rsid w:val="00AA11CF"/>
    <w:rsid w:val="00AA14C4"/>
    <w:rsid w:val="00AA1504"/>
    <w:rsid w:val="00AA15A5"/>
    <w:rsid w:val="00AA1624"/>
    <w:rsid w:val="00AA20A5"/>
    <w:rsid w:val="00AA22AF"/>
    <w:rsid w:val="00AA299A"/>
    <w:rsid w:val="00AA2B00"/>
    <w:rsid w:val="00AA2C34"/>
    <w:rsid w:val="00AA2DD4"/>
    <w:rsid w:val="00AA2F61"/>
    <w:rsid w:val="00AA44D9"/>
    <w:rsid w:val="00AA48C3"/>
    <w:rsid w:val="00AA4F24"/>
    <w:rsid w:val="00AA528A"/>
    <w:rsid w:val="00AA59F8"/>
    <w:rsid w:val="00AA62A0"/>
    <w:rsid w:val="00AA7286"/>
    <w:rsid w:val="00AA7F82"/>
    <w:rsid w:val="00AB00ED"/>
    <w:rsid w:val="00AB039E"/>
    <w:rsid w:val="00AB05D6"/>
    <w:rsid w:val="00AB0D46"/>
    <w:rsid w:val="00AB2169"/>
    <w:rsid w:val="00AB21E8"/>
    <w:rsid w:val="00AB28F0"/>
    <w:rsid w:val="00AB39D2"/>
    <w:rsid w:val="00AB3A81"/>
    <w:rsid w:val="00AB3B6F"/>
    <w:rsid w:val="00AB489A"/>
    <w:rsid w:val="00AB4C58"/>
    <w:rsid w:val="00AB4ED3"/>
    <w:rsid w:val="00AB545D"/>
    <w:rsid w:val="00AB596A"/>
    <w:rsid w:val="00AB5DFF"/>
    <w:rsid w:val="00AB67BB"/>
    <w:rsid w:val="00AB738E"/>
    <w:rsid w:val="00AB7B7D"/>
    <w:rsid w:val="00AB7F48"/>
    <w:rsid w:val="00AC0464"/>
    <w:rsid w:val="00AC11D2"/>
    <w:rsid w:val="00AC11E2"/>
    <w:rsid w:val="00AC1330"/>
    <w:rsid w:val="00AC13EC"/>
    <w:rsid w:val="00AC1D56"/>
    <w:rsid w:val="00AC20D1"/>
    <w:rsid w:val="00AC23F4"/>
    <w:rsid w:val="00AC23F6"/>
    <w:rsid w:val="00AC27BF"/>
    <w:rsid w:val="00AC27E0"/>
    <w:rsid w:val="00AC2A7D"/>
    <w:rsid w:val="00AC3387"/>
    <w:rsid w:val="00AC454C"/>
    <w:rsid w:val="00AC4773"/>
    <w:rsid w:val="00AC494D"/>
    <w:rsid w:val="00AC4D52"/>
    <w:rsid w:val="00AC547A"/>
    <w:rsid w:val="00AC54F5"/>
    <w:rsid w:val="00AC571E"/>
    <w:rsid w:val="00AC6EDC"/>
    <w:rsid w:val="00AC746A"/>
    <w:rsid w:val="00AC78F0"/>
    <w:rsid w:val="00AC7D73"/>
    <w:rsid w:val="00AD0382"/>
    <w:rsid w:val="00AD064C"/>
    <w:rsid w:val="00AD0973"/>
    <w:rsid w:val="00AD0A2A"/>
    <w:rsid w:val="00AD1225"/>
    <w:rsid w:val="00AD1262"/>
    <w:rsid w:val="00AD1404"/>
    <w:rsid w:val="00AD153A"/>
    <w:rsid w:val="00AD1914"/>
    <w:rsid w:val="00AD19BD"/>
    <w:rsid w:val="00AD212A"/>
    <w:rsid w:val="00AD24AC"/>
    <w:rsid w:val="00AD2AE6"/>
    <w:rsid w:val="00AD2F55"/>
    <w:rsid w:val="00AD3247"/>
    <w:rsid w:val="00AD35C9"/>
    <w:rsid w:val="00AD3629"/>
    <w:rsid w:val="00AD3A5A"/>
    <w:rsid w:val="00AD3DB8"/>
    <w:rsid w:val="00AD4354"/>
    <w:rsid w:val="00AD4513"/>
    <w:rsid w:val="00AD46ED"/>
    <w:rsid w:val="00AD4D87"/>
    <w:rsid w:val="00AD51F2"/>
    <w:rsid w:val="00AD52B9"/>
    <w:rsid w:val="00AD539F"/>
    <w:rsid w:val="00AD568C"/>
    <w:rsid w:val="00AD5E49"/>
    <w:rsid w:val="00AD5F27"/>
    <w:rsid w:val="00AD6498"/>
    <w:rsid w:val="00AD6CE0"/>
    <w:rsid w:val="00AD745F"/>
    <w:rsid w:val="00AD75DA"/>
    <w:rsid w:val="00AD7BBE"/>
    <w:rsid w:val="00AD7BC1"/>
    <w:rsid w:val="00AE01CA"/>
    <w:rsid w:val="00AE04E7"/>
    <w:rsid w:val="00AE05E1"/>
    <w:rsid w:val="00AE0AE4"/>
    <w:rsid w:val="00AE0F70"/>
    <w:rsid w:val="00AE12DB"/>
    <w:rsid w:val="00AE1314"/>
    <w:rsid w:val="00AE1AE4"/>
    <w:rsid w:val="00AE1FDC"/>
    <w:rsid w:val="00AE2DB2"/>
    <w:rsid w:val="00AE2F2F"/>
    <w:rsid w:val="00AE3186"/>
    <w:rsid w:val="00AE3333"/>
    <w:rsid w:val="00AE3641"/>
    <w:rsid w:val="00AE377A"/>
    <w:rsid w:val="00AE3A11"/>
    <w:rsid w:val="00AE3AE7"/>
    <w:rsid w:val="00AE3B5A"/>
    <w:rsid w:val="00AE3DCA"/>
    <w:rsid w:val="00AE3FF7"/>
    <w:rsid w:val="00AE439E"/>
    <w:rsid w:val="00AE44F8"/>
    <w:rsid w:val="00AE54D6"/>
    <w:rsid w:val="00AE583C"/>
    <w:rsid w:val="00AE5C29"/>
    <w:rsid w:val="00AE5D33"/>
    <w:rsid w:val="00AE5E78"/>
    <w:rsid w:val="00AE5E95"/>
    <w:rsid w:val="00AE609C"/>
    <w:rsid w:val="00AE60DD"/>
    <w:rsid w:val="00AE61F5"/>
    <w:rsid w:val="00AE651F"/>
    <w:rsid w:val="00AE66B0"/>
    <w:rsid w:val="00AE6714"/>
    <w:rsid w:val="00AE7494"/>
    <w:rsid w:val="00AF03F6"/>
    <w:rsid w:val="00AF0945"/>
    <w:rsid w:val="00AF0EA5"/>
    <w:rsid w:val="00AF1D92"/>
    <w:rsid w:val="00AF1E34"/>
    <w:rsid w:val="00AF2243"/>
    <w:rsid w:val="00AF2267"/>
    <w:rsid w:val="00AF25A9"/>
    <w:rsid w:val="00AF283E"/>
    <w:rsid w:val="00AF286F"/>
    <w:rsid w:val="00AF2A6F"/>
    <w:rsid w:val="00AF2AE7"/>
    <w:rsid w:val="00AF2C6F"/>
    <w:rsid w:val="00AF2E3B"/>
    <w:rsid w:val="00AF30AC"/>
    <w:rsid w:val="00AF3501"/>
    <w:rsid w:val="00AF4211"/>
    <w:rsid w:val="00AF4810"/>
    <w:rsid w:val="00AF4C5F"/>
    <w:rsid w:val="00AF539B"/>
    <w:rsid w:val="00AF548B"/>
    <w:rsid w:val="00AF5F4F"/>
    <w:rsid w:val="00AF62AC"/>
    <w:rsid w:val="00AF6595"/>
    <w:rsid w:val="00AF67DF"/>
    <w:rsid w:val="00AF7172"/>
    <w:rsid w:val="00AF73BB"/>
    <w:rsid w:val="00AF74F5"/>
    <w:rsid w:val="00AF7513"/>
    <w:rsid w:val="00AF76C2"/>
    <w:rsid w:val="00AF7BE5"/>
    <w:rsid w:val="00AF7DB8"/>
    <w:rsid w:val="00AF7EB5"/>
    <w:rsid w:val="00B00066"/>
    <w:rsid w:val="00B01E4A"/>
    <w:rsid w:val="00B022AB"/>
    <w:rsid w:val="00B0251B"/>
    <w:rsid w:val="00B02683"/>
    <w:rsid w:val="00B02732"/>
    <w:rsid w:val="00B02994"/>
    <w:rsid w:val="00B02B0D"/>
    <w:rsid w:val="00B02E49"/>
    <w:rsid w:val="00B031FC"/>
    <w:rsid w:val="00B0332B"/>
    <w:rsid w:val="00B03911"/>
    <w:rsid w:val="00B03BC5"/>
    <w:rsid w:val="00B03F8D"/>
    <w:rsid w:val="00B0467F"/>
    <w:rsid w:val="00B0473C"/>
    <w:rsid w:val="00B06037"/>
    <w:rsid w:val="00B0671A"/>
    <w:rsid w:val="00B06952"/>
    <w:rsid w:val="00B06F53"/>
    <w:rsid w:val="00B07639"/>
    <w:rsid w:val="00B07E5A"/>
    <w:rsid w:val="00B10041"/>
    <w:rsid w:val="00B10822"/>
    <w:rsid w:val="00B10ADA"/>
    <w:rsid w:val="00B10F75"/>
    <w:rsid w:val="00B11B01"/>
    <w:rsid w:val="00B11BEF"/>
    <w:rsid w:val="00B11C2F"/>
    <w:rsid w:val="00B11E31"/>
    <w:rsid w:val="00B11E80"/>
    <w:rsid w:val="00B12019"/>
    <w:rsid w:val="00B120F7"/>
    <w:rsid w:val="00B1242E"/>
    <w:rsid w:val="00B12D56"/>
    <w:rsid w:val="00B13279"/>
    <w:rsid w:val="00B13457"/>
    <w:rsid w:val="00B135C8"/>
    <w:rsid w:val="00B13C15"/>
    <w:rsid w:val="00B1423E"/>
    <w:rsid w:val="00B1451C"/>
    <w:rsid w:val="00B152D0"/>
    <w:rsid w:val="00B154D3"/>
    <w:rsid w:val="00B15B41"/>
    <w:rsid w:val="00B15E86"/>
    <w:rsid w:val="00B1668C"/>
    <w:rsid w:val="00B16BA1"/>
    <w:rsid w:val="00B16DA5"/>
    <w:rsid w:val="00B2040D"/>
    <w:rsid w:val="00B20B89"/>
    <w:rsid w:val="00B20E4A"/>
    <w:rsid w:val="00B20E6A"/>
    <w:rsid w:val="00B2116C"/>
    <w:rsid w:val="00B21248"/>
    <w:rsid w:val="00B212BF"/>
    <w:rsid w:val="00B213A9"/>
    <w:rsid w:val="00B21837"/>
    <w:rsid w:val="00B218FC"/>
    <w:rsid w:val="00B2272F"/>
    <w:rsid w:val="00B22932"/>
    <w:rsid w:val="00B22C5F"/>
    <w:rsid w:val="00B22C96"/>
    <w:rsid w:val="00B2337C"/>
    <w:rsid w:val="00B234B9"/>
    <w:rsid w:val="00B23E7C"/>
    <w:rsid w:val="00B24094"/>
    <w:rsid w:val="00B24228"/>
    <w:rsid w:val="00B245C5"/>
    <w:rsid w:val="00B249D4"/>
    <w:rsid w:val="00B24BC8"/>
    <w:rsid w:val="00B24D58"/>
    <w:rsid w:val="00B24E94"/>
    <w:rsid w:val="00B263EA"/>
    <w:rsid w:val="00B266B9"/>
    <w:rsid w:val="00B26B5F"/>
    <w:rsid w:val="00B26CD2"/>
    <w:rsid w:val="00B273DD"/>
    <w:rsid w:val="00B27942"/>
    <w:rsid w:val="00B27D40"/>
    <w:rsid w:val="00B27F9D"/>
    <w:rsid w:val="00B30731"/>
    <w:rsid w:val="00B30823"/>
    <w:rsid w:val="00B30B17"/>
    <w:rsid w:val="00B3152D"/>
    <w:rsid w:val="00B31692"/>
    <w:rsid w:val="00B316B1"/>
    <w:rsid w:val="00B31CFD"/>
    <w:rsid w:val="00B31D50"/>
    <w:rsid w:val="00B32123"/>
    <w:rsid w:val="00B32630"/>
    <w:rsid w:val="00B32E9A"/>
    <w:rsid w:val="00B33142"/>
    <w:rsid w:val="00B3391D"/>
    <w:rsid w:val="00B33D83"/>
    <w:rsid w:val="00B33F02"/>
    <w:rsid w:val="00B342ED"/>
    <w:rsid w:val="00B3462E"/>
    <w:rsid w:val="00B351AE"/>
    <w:rsid w:val="00B352F2"/>
    <w:rsid w:val="00B355C2"/>
    <w:rsid w:val="00B35B2C"/>
    <w:rsid w:val="00B35B4B"/>
    <w:rsid w:val="00B3641F"/>
    <w:rsid w:val="00B37036"/>
    <w:rsid w:val="00B3741C"/>
    <w:rsid w:val="00B375EE"/>
    <w:rsid w:val="00B37C74"/>
    <w:rsid w:val="00B37D4A"/>
    <w:rsid w:val="00B40402"/>
    <w:rsid w:val="00B4072D"/>
    <w:rsid w:val="00B40C3E"/>
    <w:rsid w:val="00B41492"/>
    <w:rsid w:val="00B417A4"/>
    <w:rsid w:val="00B41EDC"/>
    <w:rsid w:val="00B4263B"/>
    <w:rsid w:val="00B4266D"/>
    <w:rsid w:val="00B43106"/>
    <w:rsid w:val="00B43477"/>
    <w:rsid w:val="00B43608"/>
    <w:rsid w:val="00B43A36"/>
    <w:rsid w:val="00B43D44"/>
    <w:rsid w:val="00B44120"/>
    <w:rsid w:val="00B441CA"/>
    <w:rsid w:val="00B44445"/>
    <w:rsid w:val="00B445DD"/>
    <w:rsid w:val="00B44859"/>
    <w:rsid w:val="00B448E0"/>
    <w:rsid w:val="00B45180"/>
    <w:rsid w:val="00B45262"/>
    <w:rsid w:val="00B453DF"/>
    <w:rsid w:val="00B455B0"/>
    <w:rsid w:val="00B45748"/>
    <w:rsid w:val="00B459AA"/>
    <w:rsid w:val="00B46123"/>
    <w:rsid w:val="00B461B1"/>
    <w:rsid w:val="00B4641F"/>
    <w:rsid w:val="00B468EF"/>
    <w:rsid w:val="00B46BEF"/>
    <w:rsid w:val="00B47C00"/>
    <w:rsid w:val="00B47EE1"/>
    <w:rsid w:val="00B51210"/>
    <w:rsid w:val="00B51A8F"/>
    <w:rsid w:val="00B51AD0"/>
    <w:rsid w:val="00B51ADA"/>
    <w:rsid w:val="00B5349C"/>
    <w:rsid w:val="00B53830"/>
    <w:rsid w:val="00B53AC9"/>
    <w:rsid w:val="00B54204"/>
    <w:rsid w:val="00B544FD"/>
    <w:rsid w:val="00B5478E"/>
    <w:rsid w:val="00B54917"/>
    <w:rsid w:val="00B54BA6"/>
    <w:rsid w:val="00B54C8C"/>
    <w:rsid w:val="00B54FAA"/>
    <w:rsid w:val="00B551BC"/>
    <w:rsid w:val="00B56044"/>
    <w:rsid w:val="00B56175"/>
    <w:rsid w:val="00B57114"/>
    <w:rsid w:val="00B571E4"/>
    <w:rsid w:val="00B579D3"/>
    <w:rsid w:val="00B57EC3"/>
    <w:rsid w:val="00B60171"/>
    <w:rsid w:val="00B60180"/>
    <w:rsid w:val="00B60635"/>
    <w:rsid w:val="00B60727"/>
    <w:rsid w:val="00B60F50"/>
    <w:rsid w:val="00B619B3"/>
    <w:rsid w:val="00B61C05"/>
    <w:rsid w:val="00B61E72"/>
    <w:rsid w:val="00B6263E"/>
    <w:rsid w:val="00B62AA7"/>
    <w:rsid w:val="00B62E19"/>
    <w:rsid w:val="00B631B5"/>
    <w:rsid w:val="00B635AF"/>
    <w:rsid w:val="00B637AF"/>
    <w:rsid w:val="00B63E57"/>
    <w:rsid w:val="00B63F02"/>
    <w:rsid w:val="00B6438A"/>
    <w:rsid w:val="00B64851"/>
    <w:rsid w:val="00B6495F"/>
    <w:rsid w:val="00B64BFF"/>
    <w:rsid w:val="00B64D20"/>
    <w:rsid w:val="00B64D73"/>
    <w:rsid w:val="00B65278"/>
    <w:rsid w:val="00B6552B"/>
    <w:rsid w:val="00B6559F"/>
    <w:rsid w:val="00B65996"/>
    <w:rsid w:val="00B660BC"/>
    <w:rsid w:val="00B66769"/>
    <w:rsid w:val="00B6725B"/>
    <w:rsid w:val="00B672F1"/>
    <w:rsid w:val="00B672F4"/>
    <w:rsid w:val="00B67865"/>
    <w:rsid w:val="00B67A07"/>
    <w:rsid w:val="00B702A9"/>
    <w:rsid w:val="00B706DD"/>
    <w:rsid w:val="00B7097D"/>
    <w:rsid w:val="00B70CF4"/>
    <w:rsid w:val="00B70FC9"/>
    <w:rsid w:val="00B712E0"/>
    <w:rsid w:val="00B715F4"/>
    <w:rsid w:val="00B71C69"/>
    <w:rsid w:val="00B71DC6"/>
    <w:rsid w:val="00B71E2C"/>
    <w:rsid w:val="00B72489"/>
    <w:rsid w:val="00B72A66"/>
    <w:rsid w:val="00B72BE4"/>
    <w:rsid w:val="00B72EB2"/>
    <w:rsid w:val="00B72F99"/>
    <w:rsid w:val="00B73208"/>
    <w:rsid w:val="00B73537"/>
    <w:rsid w:val="00B73A3A"/>
    <w:rsid w:val="00B73AEF"/>
    <w:rsid w:val="00B73B1F"/>
    <w:rsid w:val="00B7461E"/>
    <w:rsid w:val="00B74A06"/>
    <w:rsid w:val="00B74F8F"/>
    <w:rsid w:val="00B75880"/>
    <w:rsid w:val="00B7592B"/>
    <w:rsid w:val="00B76125"/>
    <w:rsid w:val="00B76241"/>
    <w:rsid w:val="00B762EA"/>
    <w:rsid w:val="00B76A31"/>
    <w:rsid w:val="00B76ABE"/>
    <w:rsid w:val="00B76EFF"/>
    <w:rsid w:val="00B77528"/>
    <w:rsid w:val="00B8038F"/>
    <w:rsid w:val="00B80816"/>
    <w:rsid w:val="00B80A50"/>
    <w:rsid w:val="00B80FF1"/>
    <w:rsid w:val="00B81172"/>
    <w:rsid w:val="00B82D83"/>
    <w:rsid w:val="00B83239"/>
    <w:rsid w:val="00B846D3"/>
    <w:rsid w:val="00B85557"/>
    <w:rsid w:val="00B8587F"/>
    <w:rsid w:val="00B862B6"/>
    <w:rsid w:val="00B86F79"/>
    <w:rsid w:val="00B877FB"/>
    <w:rsid w:val="00B8784A"/>
    <w:rsid w:val="00B87D61"/>
    <w:rsid w:val="00B9066B"/>
    <w:rsid w:val="00B90696"/>
    <w:rsid w:val="00B90729"/>
    <w:rsid w:val="00B91269"/>
    <w:rsid w:val="00B9144A"/>
    <w:rsid w:val="00B916BA"/>
    <w:rsid w:val="00B919ED"/>
    <w:rsid w:val="00B91A37"/>
    <w:rsid w:val="00B91CCB"/>
    <w:rsid w:val="00B91CCC"/>
    <w:rsid w:val="00B91D6F"/>
    <w:rsid w:val="00B920F5"/>
    <w:rsid w:val="00B92F04"/>
    <w:rsid w:val="00B9451E"/>
    <w:rsid w:val="00B95058"/>
    <w:rsid w:val="00B950D2"/>
    <w:rsid w:val="00B9514B"/>
    <w:rsid w:val="00B952F8"/>
    <w:rsid w:val="00B95315"/>
    <w:rsid w:val="00B9564D"/>
    <w:rsid w:val="00B959A8"/>
    <w:rsid w:val="00B959E5"/>
    <w:rsid w:val="00B9619B"/>
    <w:rsid w:val="00B9624C"/>
    <w:rsid w:val="00B96FDB"/>
    <w:rsid w:val="00B9741B"/>
    <w:rsid w:val="00B97A33"/>
    <w:rsid w:val="00BA0843"/>
    <w:rsid w:val="00BA1358"/>
    <w:rsid w:val="00BA1389"/>
    <w:rsid w:val="00BA14D8"/>
    <w:rsid w:val="00BA1A7F"/>
    <w:rsid w:val="00BA2BF9"/>
    <w:rsid w:val="00BA2DC4"/>
    <w:rsid w:val="00BA329B"/>
    <w:rsid w:val="00BA32F4"/>
    <w:rsid w:val="00BA39A0"/>
    <w:rsid w:val="00BA3DA8"/>
    <w:rsid w:val="00BA4152"/>
    <w:rsid w:val="00BA45F3"/>
    <w:rsid w:val="00BA4658"/>
    <w:rsid w:val="00BA4C92"/>
    <w:rsid w:val="00BA532F"/>
    <w:rsid w:val="00BA58B1"/>
    <w:rsid w:val="00BA61F5"/>
    <w:rsid w:val="00BA6229"/>
    <w:rsid w:val="00BA6A29"/>
    <w:rsid w:val="00BA6C76"/>
    <w:rsid w:val="00BA6D3E"/>
    <w:rsid w:val="00BA722D"/>
    <w:rsid w:val="00BA74E6"/>
    <w:rsid w:val="00BA76C7"/>
    <w:rsid w:val="00BA77A9"/>
    <w:rsid w:val="00BA78CD"/>
    <w:rsid w:val="00BA7979"/>
    <w:rsid w:val="00BA7982"/>
    <w:rsid w:val="00BB0A52"/>
    <w:rsid w:val="00BB0ABE"/>
    <w:rsid w:val="00BB0BDC"/>
    <w:rsid w:val="00BB0D30"/>
    <w:rsid w:val="00BB135C"/>
    <w:rsid w:val="00BB1424"/>
    <w:rsid w:val="00BB2182"/>
    <w:rsid w:val="00BB2264"/>
    <w:rsid w:val="00BB22A6"/>
    <w:rsid w:val="00BB287E"/>
    <w:rsid w:val="00BB2A4B"/>
    <w:rsid w:val="00BB2AAA"/>
    <w:rsid w:val="00BB2B65"/>
    <w:rsid w:val="00BB2CAB"/>
    <w:rsid w:val="00BB2FCE"/>
    <w:rsid w:val="00BB317B"/>
    <w:rsid w:val="00BB325A"/>
    <w:rsid w:val="00BB32E4"/>
    <w:rsid w:val="00BB368B"/>
    <w:rsid w:val="00BB385C"/>
    <w:rsid w:val="00BB3890"/>
    <w:rsid w:val="00BB3A29"/>
    <w:rsid w:val="00BB3B04"/>
    <w:rsid w:val="00BB4253"/>
    <w:rsid w:val="00BB467D"/>
    <w:rsid w:val="00BB5012"/>
    <w:rsid w:val="00BB5272"/>
    <w:rsid w:val="00BB56B1"/>
    <w:rsid w:val="00BB56C4"/>
    <w:rsid w:val="00BB5982"/>
    <w:rsid w:val="00BB5A59"/>
    <w:rsid w:val="00BB64C6"/>
    <w:rsid w:val="00BB6BDF"/>
    <w:rsid w:val="00BB6EFC"/>
    <w:rsid w:val="00BB7592"/>
    <w:rsid w:val="00BC00C7"/>
    <w:rsid w:val="00BC01E5"/>
    <w:rsid w:val="00BC0511"/>
    <w:rsid w:val="00BC0D57"/>
    <w:rsid w:val="00BC1262"/>
    <w:rsid w:val="00BC12C2"/>
    <w:rsid w:val="00BC131F"/>
    <w:rsid w:val="00BC228D"/>
    <w:rsid w:val="00BC244B"/>
    <w:rsid w:val="00BC25CD"/>
    <w:rsid w:val="00BC26F9"/>
    <w:rsid w:val="00BC2FBC"/>
    <w:rsid w:val="00BC3152"/>
    <w:rsid w:val="00BC33FB"/>
    <w:rsid w:val="00BC3656"/>
    <w:rsid w:val="00BC3C77"/>
    <w:rsid w:val="00BC5A64"/>
    <w:rsid w:val="00BC5B9A"/>
    <w:rsid w:val="00BC5E29"/>
    <w:rsid w:val="00BC6145"/>
    <w:rsid w:val="00BC6245"/>
    <w:rsid w:val="00BC6564"/>
    <w:rsid w:val="00BC741A"/>
    <w:rsid w:val="00BC7A5A"/>
    <w:rsid w:val="00BC7CE7"/>
    <w:rsid w:val="00BD0167"/>
    <w:rsid w:val="00BD01FF"/>
    <w:rsid w:val="00BD07C5"/>
    <w:rsid w:val="00BD0BC1"/>
    <w:rsid w:val="00BD1211"/>
    <w:rsid w:val="00BD146C"/>
    <w:rsid w:val="00BD2306"/>
    <w:rsid w:val="00BD25A3"/>
    <w:rsid w:val="00BD2923"/>
    <w:rsid w:val="00BD2CAD"/>
    <w:rsid w:val="00BD2CB2"/>
    <w:rsid w:val="00BD2ED4"/>
    <w:rsid w:val="00BD2F9E"/>
    <w:rsid w:val="00BD3287"/>
    <w:rsid w:val="00BD34EF"/>
    <w:rsid w:val="00BD377A"/>
    <w:rsid w:val="00BD41C9"/>
    <w:rsid w:val="00BD42FF"/>
    <w:rsid w:val="00BD4434"/>
    <w:rsid w:val="00BD50A5"/>
    <w:rsid w:val="00BD53A7"/>
    <w:rsid w:val="00BD53FC"/>
    <w:rsid w:val="00BD54CF"/>
    <w:rsid w:val="00BD5A4A"/>
    <w:rsid w:val="00BD5AB5"/>
    <w:rsid w:val="00BD5D23"/>
    <w:rsid w:val="00BD640E"/>
    <w:rsid w:val="00BD653C"/>
    <w:rsid w:val="00BD6914"/>
    <w:rsid w:val="00BD698A"/>
    <w:rsid w:val="00BD77B6"/>
    <w:rsid w:val="00BD7D4E"/>
    <w:rsid w:val="00BD7D9E"/>
    <w:rsid w:val="00BD7E4B"/>
    <w:rsid w:val="00BE067F"/>
    <w:rsid w:val="00BE0AA5"/>
    <w:rsid w:val="00BE0C6E"/>
    <w:rsid w:val="00BE0FB5"/>
    <w:rsid w:val="00BE1BB4"/>
    <w:rsid w:val="00BE24F5"/>
    <w:rsid w:val="00BE296D"/>
    <w:rsid w:val="00BE2D1E"/>
    <w:rsid w:val="00BE2FDE"/>
    <w:rsid w:val="00BE3229"/>
    <w:rsid w:val="00BE3800"/>
    <w:rsid w:val="00BE3AFA"/>
    <w:rsid w:val="00BE3C0C"/>
    <w:rsid w:val="00BE3EB5"/>
    <w:rsid w:val="00BE5103"/>
    <w:rsid w:val="00BE511D"/>
    <w:rsid w:val="00BE54E7"/>
    <w:rsid w:val="00BE5611"/>
    <w:rsid w:val="00BE58AD"/>
    <w:rsid w:val="00BE5B01"/>
    <w:rsid w:val="00BE5B06"/>
    <w:rsid w:val="00BE6142"/>
    <w:rsid w:val="00BE6BC3"/>
    <w:rsid w:val="00BE6D2D"/>
    <w:rsid w:val="00BE7770"/>
    <w:rsid w:val="00BE7C0B"/>
    <w:rsid w:val="00BE7C7B"/>
    <w:rsid w:val="00BE7DCF"/>
    <w:rsid w:val="00BF0397"/>
    <w:rsid w:val="00BF05A9"/>
    <w:rsid w:val="00BF05B3"/>
    <w:rsid w:val="00BF0867"/>
    <w:rsid w:val="00BF0DAE"/>
    <w:rsid w:val="00BF0E78"/>
    <w:rsid w:val="00BF1063"/>
    <w:rsid w:val="00BF16F6"/>
    <w:rsid w:val="00BF1FBB"/>
    <w:rsid w:val="00BF2278"/>
    <w:rsid w:val="00BF28F2"/>
    <w:rsid w:val="00BF2ADA"/>
    <w:rsid w:val="00BF3025"/>
    <w:rsid w:val="00BF364D"/>
    <w:rsid w:val="00BF392B"/>
    <w:rsid w:val="00BF39C5"/>
    <w:rsid w:val="00BF3ED3"/>
    <w:rsid w:val="00BF4253"/>
    <w:rsid w:val="00BF44F1"/>
    <w:rsid w:val="00BF459D"/>
    <w:rsid w:val="00BF45F7"/>
    <w:rsid w:val="00BF4707"/>
    <w:rsid w:val="00BF4977"/>
    <w:rsid w:val="00BF552E"/>
    <w:rsid w:val="00BF562E"/>
    <w:rsid w:val="00BF5BF9"/>
    <w:rsid w:val="00BF5C01"/>
    <w:rsid w:val="00BF5DE1"/>
    <w:rsid w:val="00BF60B6"/>
    <w:rsid w:val="00BF6304"/>
    <w:rsid w:val="00BF684F"/>
    <w:rsid w:val="00BF6BBC"/>
    <w:rsid w:val="00BF70E7"/>
    <w:rsid w:val="00BF7B5C"/>
    <w:rsid w:val="00BF7EFE"/>
    <w:rsid w:val="00BF7F78"/>
    <w:rsid w:val="00C000A1"/>
    <w:rsid w:val="00C00554"/>
    <w:rsid w:val="00C00750"/>
    <w:rsid w:val="00C00778"/>
    <w:rsid w:val="00C01585"/>
    <w:rsid w:val="00C01B4D"/>
    <w:rsid w:val="00C0227C"/>
    <w:rsid w:val="00C02AF1"/>
    <w:rsid w:val="00C037B9"/>
    <w:rsid w:val="00C037D0"/>
    <w:rsid w:val="00C03B41"/>
    <w:rsid w:val="00C03CDA"/>
    <w:rsid w:val="00C03E47"/>
    <w:rsid w:val="00C04226"/>
    <w:rsid w:val="00C04CEB"/>
    <w:rsid w:val="00C0508A"/>
    <w:rsid w:val="00C0541E"/>
    <w:rsid w:val="00C05425"/>
    <w:rsid w:val="00C05683"/>
    <w:rsid w:val="00C05D3D"/>
    <w:rsid w:val="00C062FF"/>
    <w:rsid w:val="00C065C0"/>
    <w:rsid w:val="00C06C2E"/>
    <w:rsid w:val="00C07287"/>
    <w:rsid w:val="00C07349"/>
    <w:rsid w:val="00C073CF"/>
    <w:rsid w:val="00C07CA4"/>
    <w:rsid w:val="00C10ADA"/>
    <w:rsid w:val="00C10FA6"/>
    <w:rsid w:val="00C117FC"/>
    <w:rsid w:val="00C1201F"/>
    <w:rsid w:val="00C12293"/>
    <w:rsid w:val="00C12690"/>
    <w:rsid w:val="00C129DB"/>
    <w:rsid w:val="00C130CC"/>
    <w:rsid w:val="00C130DD"/>
    <w:rsid w:val="00C131E4"/>
    <w:rsid w:val="00C13A96"/>
    <w:rsid w:val="00C14987"/>
    <w:rsid w:val="00C149AF"/>
    <w:rsid w:val="00C158AA"/>
    <w:rsid w:val="00C165C0"/>
    <w:rsid w:val="00C16668"/>
    <w:rsid w:val="00C16947"/>
    <w:rsid w:val="00C204DE"/>
    <w:rsid w:val="00C20D01"/>
    <w:rsid w:val="00C213D3"/>
    <w:rsid w:val="00C218FA"/>
    <w:rsid w:val="00C21B7B"/>
    <w:rsid w:val="00C228AF"/>
    <w:rsid w:val="00C235DC"/>
    <w:rsid w:val="00C236F1"/>
    <w:rsid w:val="00C23AC9"/>
    <w:rsid w:val="00C23C66"/>
    <w:rsid w:val="00C23CF2"/>
    <w:rsid w:val="00C23EC3"/>
    <w:rsid w:val="00C24314"/>
    <w:rsid w:val="00C2441D"/>
    <w:rsid w:val="00C24B99"/>
    <w:rsid w:val="00C24D0C"/>
    <w:rsid w:val="00C24E5D"/>
    <w:rsid w:val="00C250C3"/>
    <w:rsid w:val="00C2570C"/>
    <w:rsid w:val="00C25774"/>
    <w:rsid w:val="00C25E8D"/>
    <w:rsid w:val="00C26546"/>
    <w:rsid w:val="00C265E3"/>
    <w:rsid w:val="00C266B1"/>
    <w:rsid w:val="00C26868"/>
    <w:rsid w:val="00C26A2A"/>
    <w:rsid w:val="00C26A82"/>
    <w:rsid w:val="00C26D02"/>
    <w:rsid w:val="00C27451"/>
    <w:rsid w:val="00C27785"/>
    <w:rsid w:val="00C27ABF"/>
    <w:rsid w:val="00C27F34"/>
    <w:rsid w:val="00C30AD8"/>
    <w:rsid w:val="00C30D95"/>
    <w:rsid w:val="00C30DD7"/>
    <w:rsid w:val="00C313E4"/>
    <w:rsid w:val="00C320A4"/>
    <w:rsid w:val="00C3235D"/>
    <w:rsid w:val="00C32501"/>
    <w:rsid w:val="00C329CE"/>
    <w:rsid w:val="00C32BB9"/>
    <w:rsid w:val="00C33AF2"/>
    <w:rsid w:val="00C34857"/>
    <w:rsid w:val="00C34B99"/>
    <w:rsid w:val="00C350E5"/>
    <w:rsid w:val="00C357E8"/>
    <w:rsid w:val="00C35BF1"/>
    <w:rsid w:val="00C35F61"/>
    <w:rsid w:val="00C36D17"/>
    <w:rsid w:val="00C379CA"/>
    <w:rsid w:val="00C408B2"/>
    <w:rsid w:val="00C408FF"/>
    <w:rsid w:val="00C4143C"/>
    <w:rsid w:val="00C41583"/>
    <w:rsid w:val="00C419BE"/>
    <w:rsid w:val="00C41C1B"/>
    <w:rsid w:val="00C41D3B"/>
    <w:rsid w:val="00C41E86"/>
    <w:rsid w:val="00C4200E"/>
    <w:rsid w:val="00C4208F"/>
    <w:rsid w:val="00C42E05"/>
    <w:rsid w:val="00C43891"/>
    <w:rsid w:val="00C43C85"/>
    <w:rsid w:val="00C444AF"/>
    <w:rsid w:val="00C444FE"/>
    <w:rsid w:val="00C44EC7"/>
    <w:rsid w:val="00C45A07"/>
    <w:rsid w:val="00C45AB6"/>
    <w:rsid w:val="00C45B90"/>
    <w:rsid w:val="00C45BB2"/>
    <w:rsid w:val="00C45E8B"/>
    <w:rsid w:val="00C46EB8"/>
    <w:rsid w:val="00C4780B"/>
    <w:rsid w:val="00C47D89"/>
    <w:rsid w:val="00C50185"/>
    <w:rsid w:val="00C504C9"/>
    <w:rsid w:val="00C50822"/>
    <w:rsid w:val="00C50AF1"/>
    <w:rsid w:val="00C51FE3"/>
    <w:rsid w:val="00C5245A"/>
    <w:rsid w:val="00C52630"/>
    <w:rsid w:val="00C52A1B"/>
    <w:rsid w:val="00C52EF2"/>
    <w:rsid w:val="00C531AA"/>
    <w:rsid w:val="00C537EA"/>
    <w:rsid w:val="00C53B30"/>
    <w:rsid w:val="00C53F70"/>
    <w:rsid w:val="00C53F93"/>
    <w:rsid w:val="00C547B3"/>
    <w:rsid w:val="00C54A59"/>
    <w:rsid w:val="00C54E9B"/>
    <w:rsid w:val="00C55124"/>
    <w:rsid w:val="00C5526C"/>
    <w:rsid w:val="00C55287"/>
    <w:rsid w:val="00C55302"/>
    <w:rsid w:val="00C55913"/>
    <w:rsid w:val="00C5618D"/>
    <w:rsid w:val="00C5675A"/>
    <w:rsid w:val="00C569D5"/>
    <w:rsid w:val="00C56D07"/>
    <w:rsid w:val="00C57145"/>
    <w:rsid w:val="00C5746F"/>
    <w:rsid w:val="00C57EEA"/>
    <w:rsid w:val="00C605F2"/>
    <w:rsid w:val="00C60FCF"/>
    <w:rsid w:val="00C611FA"/>
    <w:rsid w:val="00C618D6"/>
    <w:rsid w:val="00C62177"/>
    <w:rsid w:val="00C62368"/>
    <w:rsid w:val="00C62E53"/>
    <w:rsid w:val="00C632F7"/>
    <w:rsid w:val="00C63401"/>
    <w:rsid w:val="00C63C10"/>
    <w:rsid w:val="00C63E44"/>
    <w:rsid w:val="00C64027"/>
    <w:rsid w:val="00C645FA"/>
    <w:rsid w:val="00C64774"/>
    <w:rsid w:val="00C64F6D"/>
    <w:rsid w:val="00C65410"/>
    <w:rsid w:val="00C65E3C"/>
    <w:rsid w:val="00C65EE5"/>
    <w:rsid w:val="00C66155"/>
    <w:rsid w:val="00C6641F"/>
    <w:rsid w:val="00C666DF"/>
    <w:rsid w:val="00C6684E"/>
    <w:rsid w:val="00C66937"/>
    <w:rsid w:val="00C67383"/>
    <w:rsid w:val="00C6761A"/>
    <w:rsid w:val="00C678E3"/>
    <w:rsid w:val="00C67945"/>
    <w:rsid w:val="00C67CB5"/>
    <w:rsid w:val="00C7008F"/>
    <w:rsid w:val="00C7038A"/>
    <w:rsid w:val="00C7078B"/>
    <w:rsid w:val="00C70ADF"/>
    <w:rsid w:val="00C714CB"/>
    <w:rsid w:val="00C715FC"/>
    <w:rsid w:val="00C71C5A"/>
    <w:rsid w:val="00C71F92"/>
    <w:rsid w:val="00C726EF"/>
    <w:rsid w:val="00C72C41"/>
    <w:rsid w:val="00C72D05"/>
    <w:rsid w:val="00C72D4B"/>
    <w:rsid w:val="00C730E6"/>
    <w:rsid w:val="00C734A2"/>
    <w:rsid w:val="00C734F8"/>
    <w:rsid w:val="00C73A2D"/>
    <w:rsid w:val="00C73B93"/>
    <w:rsid w:val="00C74069"/>
    <w:rsid w:val="00C747A4"/>
    <w:rsid w:val="00C74C3A"/>
    <w:rsid w:val="00C75052"/>
    <w:rsid w:val="00C75575"/>
    <w:rsid w:val="00C758C2"/>
    <w:rsid w:val="00C76850"/>
    <w:rsid w:val="00C76D05"/>
    <w:rsid w:val="00C76D9D"/>
    <w:rsid w:val="00C76F77"/>
    <w:rsid w:val="00C77017"/>
    <w:rsid w:val="00C806DF"/>
    <w:rsid w:val="00C807DF"/>
    <w:rsid w:val="00C80BA1"/>
    <w:rsid w:val="00C80F40"/>
    <w:rsid w:val="00C810B4"/>
    <w:rsid w:val="00C81745"/>
    <w:rsid w:val="00C81AE6"/>
    <w:rsid w:val="00C81D46"/>
    <w:rsid w:val="00C822A7"/>
    <w:rsid w:val="00C82B5C"/>
    <w:rsid w:val="00C836CA"/>
    <w:rsid w:val="00C83D0A"/>
    <w:rsid w:val="00C841C8"/>
    <w:rsid w:val="00C8453F"/>
    <w:rsid w:val="00C852E6"/>
    <w:rsid w:val="00C857AA"/>
    <w:rsid w:val="00C86C81"/>
    <w:rsid w:val="00C86E8D"/>
    <w:rsid w:val="00C870A7"/>
    <w:rsid w:val="00C87911"/>
    <w:rsid w:val="00C87B79"/>
    <w:rsid w:val="00C906EA"/>
    <w:rsid w:val="00C90B74"/>
    <w:rsid w:val="00C917FF"/>
    <w:rsid w:val="00C9218F"/>
    <w:rsid w:val="00C934D7"/>
    <w:rsid w:val="00C93704"/>
    <w:rsid w:val="00C93727"/>
    <w:rsid w:val="00C93C70"/>
    <w:rsid w:val="00C94397"/>
    <w:rsid w:val="00C946A2"/>
    <w:rsid w:val="00C951C5"/>
    <w:rsid w:val="00C95312"/>
    <w:rsid w:val="00C954CE"/>
    <w:rsid w:val="00C96031"/>
    <w:rsid w:val="00C96296"/>
    <w:rsid w:val="00C96CF4"/>
    <w:rsid w:val="00C97174"/>
    <w:rsid w:val="00C9721B"/>
    <w:rsid w:val="00C97646"/>
    <w:rsid w:val="00C9799A"/>
    <w:rsid w:val="00CA0755"/>
    <w:rsid w:val="00CA1BA2"/>
    <w:rsid w:val="00CA212A"/>
    <w:rsid w:val="00CA25E9"/>
    <w:rsid w:val="00CA2DED"/>
    <w:rsid w:val="00CA2F09"/>
    <w:rsid w:val="00CA2F15"/>
    <w:rsid w:val="00CA39C0"/>
    <w:rsid w:val="00CA3CEF"/>
    <w:rsid w:val="00CA4490"/>
    <w:rsid w:val="00CA4BF5"/>
    <w:rsid w:val="00CA503C"/>
    <w:rsid w:val="00CA56C2"/>
    <w:rsid w:val="00CA5ACB"/>
    <w:rsid w:val="00CA64F0"/>
    <w:rsid w:val="00CA6563"/>
    <w:rsid w:val="00CA75A6"/>
    <w:rsid w:val="00CA787F"/>
    <w:rsid w:val="00CA78F0"/>
    <w:rsid w:val="00CA7D99"/>
    <w:rsid w:val="00CB0217"/>
    <w:rsid w:val="00CB0250"/>
    <w:rsid w:val="00CB0B2B"/>
    <w:rsid w:val="00CB0DB8"/>
    <w:rsid w:val="00CB1807"/>
    <w:rsid w:val="00CB2138"/>
    <w:rsid w:val="00CB247A"/>
    <w:rsid w:val="00CB249B"/>
    <w:rsid w:val="00CB2E8B"/>
    <w:rsid w:val="00CB2F86"/>
    <w:rsid w:val="00CB2FD8"/>
    <w:rsid w:val="00CB3124"/>
    <w:rsid w:val="00CB3979"/>
    <w:rsid w:val="00CB3A8D"/>
    <w:rsid w:val="00CB4B97"/>
    <w:rsid w:val="00CB4C80"/>
    <w:rsid w:val="00CB4EC9"/>
    <w:rsid w:val="00CB5362"/>
    <w:rsid w:val="00CB5D41"/>
    <w:rsid w:val="00CB6115"/>
    <w:rsid w:val="00CB61FC"/>
    <w:rsid w:val="00CB62A6"/>
    <w:rsid w:val="00CB665B"/>
    <w:rsid w:val="00CB6F14"/>
    <w:rsid w:val="00CB7821"/>
    <w:rsid w:val="00CC01AD"/>
    <w:rsid w:val="00CC02D3"/>
    <w:rsid w:val="00CC1057"/>
    <w:rsid w:val="00CC1772"/>
    <w:rsid w:val="00CC1AD2"/>
    <w:rsid w:val="00CC1C8D"/>
    <w:rsid w:val="00CC1FEF"/>
    <w:rsid w:val="00CC2451"/>
    <w:rsid w:val="00CC2E0E"/>
    <w:rsid w:val="00CC2E35"/>
    <w:rsid w:val="00CC38EC"/>
    <w:rsid w:val="00CC3EC0"/>
    <w:rsid w:val="00CC470C"/>
    <w:rsid w:val="00CC477C"/>
    <w:rsid w:val="00CC4953"/>
    <w:rsid w:val="00CC4BFC"/>
    <w:rsid w:val="00CC4D79"/>
    <w:rsid w:val="00CC4F94"/>
    <w:rsid w:val="00CC6764"/>
    <w:rsid w:val="00CC68BE"/>
    <w:rsid w:val="00CC6987"/>
    <w:rsid w:val="00CC69F5"/>
    <w:rsid w:val="00CC704E"/>
    <w:rsid w:val="00CC78D9"/>
    <w:rsid w:val="00CC7A21"/>
    <w:rsid w:val="00CD0666"/>
    <w:rsid w:val="00CD08B6"/>
    <w:rsid w:val="00CD0A70"/>
    <w:rsid w:val="00CD0B96"/>
    <w:rsid w:val="00CD1569"/>
    <w:rsid w:val="00CD1783"/>
    <w:rsid w:val="00CD1BDC"/>
    <w:rsid w:val="00CD20FD"/>
    <w:rsid w:val="00CD2191"/>
    <w:rsid w:val="00CD2311"/>
    <w:rsid w:val="00CD24AF"/>
    <w:rsid w:val="00CD27F2"/>
    <w:rsid w:val="00CD2C66"/>
    <w:rsid w:val="00CD2E2F"/>
    <w:rsid w:val="00CD4961"/>
    <w:rsid w:val="00CD497F"/>
    <w:rsid w:val="00CD4DC8"/>
    <w:rsid w:val="00CD5239"/>
    <w:rsid w:val="00CD5327"/>
    <w:rsid w:val="00CD538D"/>
    <w:rsid w:val="00CD5E54"/>
    <w:rsid w:val="00CD5EE5"/>
    <w:rsid w:val="00CD61F4"/>
    <w:rsid w:val="00CD6C70"/>
    <w:rsid w:val="00CD6CD2"/>
    <w:rsid w:val="00CD74F4"/>
    <w:rsid w:val="00CD75BC"/>
    <w:rsid w:val="00CD77C4"/>
    <w:rsid w:val="00CD7A15"/>
    <w:rsid w:val="00CD7D34"/>
    <w:rsid w:val="00CE0069"/>
    <w:rsid w:val="00CE0274"/>
    <w:rsid w:val="00CE039A"/>
    <w:rsid w:val="00CE0556"/>
    <w:rsid w:val="00CE064A"/>
    <w:rsid w:val="00CE0719"/>
    <w:rsid w:val="00CE0880"/>
    <w:rsid w:val="00CE0BDA"/>
    <w:rsid w:val="00CE1071"/>
    <w:rsid w:val="00CE1740"/>
    <w:rsid w:val="00CE2260"/>
    <w:rsid w:val="00CE22BD"/>
    <w:rsid w:val="00CE24FB"/>
    <w:rsid w:val="00CE2743"/>
    <w:rsid w:val="00CE2D99"/>
    <w:rsid w:val="00CE3077"/>
    <w:rsid w:val="00CE3587"/>
    <w:rsid w:val="00CE35BD"/>
    <w:rsid w:val="00CE39B0"/>
    <w:rsid w:val="00CE4070"/>
    <w:rsid w:val="00CE449D"/>
    <w:rsid w:val="00CE4725"/>
    <w:rsid w:val="00CE49F2"/>
    <w:rsid w:val="00CE517E"/>
    <w:rsid w:val="00CE561A"/>
    <w:rsid w:val="00CE58E2"/>
    <w:rsid w:val="00CE5C8D"/>
    <w:rsid w:val="00CE5CF4"/>
    <w:rsid w:val="00CE60EB"/>
    <w:rsid w:val="00CE6102"/>
    <w:rsid w:val="00CE6460"/>
    <w:rsid w:val="00CE64D1"/>
    <w:rsid w:val="00CE6A1D"/>
    <w:rsid w:val="00CE6E32"/>
    <w:rsid w:val="00CE6FDC"/>
    <w:rsid w:val="00CE772C"/>
    <w:rsid w:val="00CE7CAA"/>
    <w:rsid w:val="00CF0438"/>
    <w:rsid w:val="00CF05DB"/>
    <w:rsid w:val="00CF0759"/>
    <w:rsid w:val="00CF18DE"/>
    <w:rsid w:val="00CF1922"/>
    <w:rsid w:val="00CF1950"/>
    <w:rsid w:val="00CF1B42"/>
    <w:rsid w:val="00CF1C19"/>
    <w:rsid w:val="00CF2D83"/>
    <w:rsid w:val="00CF3794"/>
    <w:rsid w:val="00CF384A"/>
    <w:rsid w:val="00CF3A89"/>
    <w:rsid w:val="00CF3E2B"/>
    <w:rsid w:val="00CF40D9"/>
    <w:rsid w:val="00CF56D3"/>
    <w:rsid w:val="00CF5AFA"/>
    <w:rsid w:val="00CF5C08"/>
    <w:rsid w:val="00CF6234"/>
    <w:rsid w:val="00CF6A78"/>
    <w:rsid w:val="00CF70E5"/>
    <w:rsid w:val="00CF74F9"/>
    <w:rsid w:val="00CF7A94"/>
    <w:rsid w:val="00CF7CDC"/>
    <w:rsid w:val="00D000E3"/>
    <w:rsid w:val="00D00468"/>
    <w:rsid w:val="00D0094B"/>
    <w:rsid w:val="00D00B71"/>
    <w:rsid w:val="00D0192F"/>
    <w:rsid w:val="00D01EDE"/>
    <w:rsid w:val="00D0258C"/>
    <w:rsid w:val="00D02BD3"/>
    <w:rsid w:val="00D031F2"/>
    <w:rsid w:val="00D03F96"/>
    <w:rsid w:val="00D04582"/>
    <w:rsid w:val="00D04A53"/>
    <w:rsid w:val="00D05FF5"/>
    <w:rsid w:val="00D060CC"/>
    <w:rsid w:val="00D0637E"/>
    <w:rsid w:val="00D06477"/>
    <w:rsid w:val="00D0648A"/>
    <w:rsid w:val="00D067A0"/>
    <w:rsid w:val="00D0680D"/>
    <w:rsid w:val="00D06D84"/>
    <w:rsid w:val="00D079D3"/>
    <w:rsid w:val="00D07D80"/>
    <w:rsid w:val="00D07F9D"/>
    <w:rsid w:val="00D10877"/>
    <w:rsid w:val="00D11369"/>
    <w:rsid w:val="00D114A4"/>
    <w:rsid w:val="00D11725"/>
    <w:rsid w:val="00D117A6"/>
    <w:rsid w:val="00D117B4"/>
    <w:rsid w:val="00D11882"/>
    <w:rsid w:val="00D11AF5"/>
    <w:rsid w:val="00D12952"/>
    <w:rsid w:val="00D1316C"/>
    <w:rsid w:val="00D13282"/>
    <w:rsid w:val="00D132F0"/>
    <w:rsid w:val="00D1330F"/>
    <w:rsid w:val="00D137D2"/>
    <w:rsid w:val="00D140AC"/>
    <w:rsid w:val="00D1441C"/>
    <w:rsid w:val="00D14428"/>
    <w:rsid w:val="00D1507F"/>
    <w:rsid w:val="00D1678A"/>
    <w:rsid w:val="00D16AB4"/>
    <w:rsid w:val="00D16F49"/>
    <w:rsid w:val="00D170C5"/>
    <w:rsid w:val="00D17258"/>
    <w:rsid w:val="00D17389"/>
    <w:rsid w:val="00D17A9B"/>
    <w:rsid w:val="00D17BE4"/>
    <w:rsid w:val="00D20092"/>
    <w:rsid w:val="00D20A80"/>
    <w:rsid w:val="00D210F6"/>
    <w:rsid w:val="00D212AD"/>
    <w:rsid w:val="00D21A8C"/>
    <w:rsid w:val="00D21D48"/>
    <w:rsid w:val="00D21DF6"/>
    <w:rsid w:val="00D22124"/>
    <w:rsid w:val="00D222F8"/>
    <w:rsid w:val="00D226DE"/>
    <w:rsid w:val="00D22824"/>
    <w:rsid w:val="00D23219"/>
    <w:rsid w:val="00D24114"/>
    <w:rsid w:val="00D243AF"/>
    <w:rsid w:val="00D24400"/>
    <w:rsid w:val="00D2456F"/>
    <w:rsid w:val="00D245FE"/>
    <w:rsid w:val="00D247DB"/>
    <w:rsid w:val="00D24E71"/>
    <w:rsid w:val="00D252B9"/>
    <w:rsid w:val="00D2558F"/>
    <w:rsid w:val="00D256EE"/>
    <w:rsid w:val="00D2578C"/>
    <w:rsid w:val="00D266C1"/>
    <w:rsid w:val="00D270AF"/>
    <w:rsid w:val="00D27FE1"/>
    <w:rsid w:val="00D30014"/>
    <w:rsid w:val="00D300CC"/>
    <w:rsid w:val="00D30B0F"/>
    <w:rsid w:val="00D30E5C"/>
    <w:rsid w:val="00D31EAF"/>
    <w:rsid w:val="00D32839"/>
    <w:rsid w:val="00D32C9D"/>
    <w:rsid w:val="00D3360C"/>
    <w:rsid w:val="00D33790"/>
    <w:rsid w:val="00D3440D"/>
    <w:rsid w:val="00D345B2"/>
    <w:rsid w:val="00D356B7"/>
    <w:rsid w:val="00D35B55"/>
    <w:rsid w:val="00D35EDB"/>
    <w:rsid w:val="00D36BD5"/>
    <w:rsid w:val="00D36D5F"/>
    <w:rsid w:val="00D3703C"/>
    <w:rsid w:val="00D370A8"/>
    <w:rsid w:val="00D37242"/>
    <w:rsid w:val="00D3771D"/>
    <w:rsid w:val="00D40093"/>
    <w:rsid w:val="00D40A79"/>
    <w:rsid w:val="00D40EB2"/>
    <w:rsid w:val="00D410A7"/>
    <w:rsid w:val="00D41193"/>
    <w:rsid w:val="00D416B1"/>
    <w:rsid w:val="00D41E3D"/>
    <w:rsid w:val="00D41E5B"/>
    <w:rsid w:val="00D42185"/>
    <w:rsid w:val="00D435FD"/>
    <w:rsid w:val="00D43673"/>
    <w:rsid w:val="00D4370D"/>
    <w:rsid w:val="00D43933"/>
    <w:rsid w:val="00D447A1"/>
    <w:rsid w:val="00D44F39"/>
    <w:rsid w:val="00D45B59"/>
    <w:rsid w:val="00D45BDC"/>
    <w:rsid w:val="00D45CCE"/>
    <w:rsid w:val="00D45E3B"/>
    <w:rsid w:val="00D45F5D"/>
    <w:rsid w:val="00D4681C"/>
    <w:rsid w:val="00D4682B"/>
    <w:rsid w:val="00D47212"/>
    <w:rsid w:val="00D47248"/>
    <w:rsid w:val="00D47969"/>
    <w:rsid w:val="00D47C48"/>
    <w:rsid w:val="00D47FD4"/>
    <w:rsid w:val="00D50368"/>
    <w:rsid w:val="00D5043D"/>
    <w:rsid w:val="00D507C6"/>
    <w:rsid w:val="00D50C63"/>
    <w:rsid w:val="00D5196F"/>
    <w:rsid w:val="00D51C38"/>
    <w:rsid w:val="00D5245E"/>
    <w:rsid w:val="00D52818"/>
    <w:rsid w:val="00D52DB9"/>
    <w:rsid w:val="00D52DF3"/>
    <w:rsid w:val="00D5303F"/>
    <w:rsid w:val="00D535EB"/>
    <w:rsid w:val="00D5443A"/>
    <w:rsid w:val="00D54C5A"/>
    <w:rsid w:val="00D5506D"/>
    <w:rsid w:val="00D55084"/>
    <w:rsid w:val="00D55156"/>
    <w:rsid w:val="00D553A8"/>
    <w:rsid w:val="00D55F2D"/>
    <w:rsid w:val="00D56050"/>
    <w:rsid w:val="00D565F7"/>
    <w:rsid w:val="00D56607"/>
    <w:rsid w:val="00D566F1"/>
    <w:rsid w:val="00D5692A"/>
    <w:rsid w:val="00D5695F"/>
    <w:rsid w:val="00D56B3E"/>
    <w:rsid w:val="00D56CB9"/>
    <w:rsid w:val="00D56EFF"/>
    <w:rsid w:val="00D570F8"/>
    <w:rsid w:val="00D57E24"/>
    <w:rsid w:val="00D60D02"/>
    <w:rsid w:val="00D60D17"/>
    <w:rsid w:val="00D60ED6"/>
    <w:rsid w:val="00D6140B"/>
    <w:rsid w:val="00D6145F"/>
    <w:rsid w:val="00D61538"/>
    <w:rsid w:val="00D615B9"/>
    <w:rsid w:val="00D61AF4"/>
    <w:rsid w:val="00D61CB7"/>
    <w:rsid w:val="00D61DC5"/>
    <w:rsid w:val="00D62E56"/>
    <w:rsid w:val="00D62F0C"/>
    <w:rsid w:val="00D6306B"/>
    <w:rsid w:val="00D6359F"/>
    <w:rsid w:val="00D635C1"/>
    <w:rsid w:val="00D637B2"/>
    <w:rsid w:val="00D63827"/>
    <w:rsid w:val="00D63A03"/>
    <w:rsid w:val="00D63E82"/>
    <w:rsid w:val="00D646B2"/>
    <w:rsid w:val="00D6499B"/>
    <w:rsid w:val="00D64BA6"/>
    <w:rsid w:val="00D6558C"/>
    <w:rsid w:val="00D65C10"/>
    <w:rsid w:val="00D661E4"/>
    <w:rsid w:val="00D668B2"/>
    <w:rsid w:val="00D67148"/>
    <w:rsid w:val="00D674E4"/>
    <w:rsid w:val="00D701F4"/>
    <w:rsid w:val="00D71999"/>
    <w:rsid w:val="00D71C54"/>
    <w:rsid w:val="00D71D5E"/>
    <w:rsid w:val="00D7268C"/>
    <w:rsid w:val="00D72C26"/>
    <w:rsid w:val="00D72CC6"/>
    <w:rsid w:val="00D7337C"/>
    <w:rsid w:val="00D733CD"/>
    <w:rsid w:val="00D7369D"/>
    <w:rsid w:val="00D7404A"/>
    <w:rsid w:val="00D7462F"/>
    <w:rsid w:val="00D74B96"/>
    <w:rsid w:val="00D74BA0"/>
    <w:rsid w:val="00D74C13"/>
    <w:rsid w:val="00D7551D"/>
    <w:rsid w:val="00D7590E"/>
    <w:rsid w:val="00D75E0A"/>
    <w:rsid w:val="00D761F8"/>
    <w:rsid w:val="00D76352"/>
    <w:rsid w:val="00D7663A"/>
    <w:rsid w:val="00D76675"/>
    <w:rsid w:val="00D76925"/>
    <w:rsid w:val="00D769CE"/>
    <w:rsid w:val="00D76DE6"/>
    <w:rsid w:val="00D775DF"/>
    <w:rsid w:val="00D77862"/>
    <w:rsid w:val="00D778ED"/>
    <w:rsid w:val="00D7798A"/>
    <w:rsid w:val="00D77AA0"/>
    <w:rsid w:val="00D8001C"/>
    <w:rsid w:val="00D8041D"/>
    <w:rsid w:val="00D80794"/>
    <w:rsid w:val="00D80E3C"/>
    <w:rsid w:val="00D80F27"/>
    <w:rsid w:val="00D82AC0"/>
    <w:rsid w:val="00D83240"/>
    <w:rsid w:val="00D83AAA"/>
    <w:rsid w:val="00D83F6B"/>
    <w:rsid w:val="00D84609"/>
    <w:rsid w:val="00D851E0"/>
    <w:rsid w:val="00D8523E"/>
    <w:rsid w:val="00D854A5"/>
    <w:rsid w:val="00D855B4"/>
    <w:rsid w:val="00D859B3"/>
    <w:rsid w:val="00D86C6E"/>
    <w:rsid w:val="00D86D5B"/>
    <w:rsid w:val="00D87C08"/>
    <w:rsid w:val="00D90943"/>
    <w:rsid w:val="00D90AF8"/>
    <w:rsid w:val="00D91726"/>
    <w:rsid w:val="00D91D01"/>
    <w:rsid w:val="00D92089"/>
    <w:rsid w:val="00D92463"/>
    <w:rsid w:val="00D92A9D"/>
    <w:rsid w:val="00D92AB6"/>
    <w:rsid w:val="00D92BF6"/>
    <w:rsid w:val="00D93D72"/>
    <w:rsid w:val="00D94259"/>
    <w:rsid w:val="00D94732"/>
    <w:rsid w:val="00D94DB4"/>
    <w:rsid w:val="00D94E43"/>
    <w:rsid w:val="00D951AB"/>
    <w:rsid w:val="00D95CD3"/>
    <w:rsid w:val="00D95E12"/>
    <w:rsid w:val="00D95F84"/>
    <w:rsid w:val="00D964AD"/>
    <w:rsid w:val="00D96A05"/>
    <w:rsid w:val="00D96D53"/>
    <w:rsid w:val="00D96DA3"/>
    <w:rsid w:val="00D970BD"/>
    <w:rsid w:val="00D9722C"/>
    <w:rsid w:val="00D978A9"/>
    <w:rsid w:val="00D97B70"/>
    <w:rsid w:val="00DA0085"/>
    <w:rsid w:val="00DA0D6F"/>
    <w:rsid w:val="00DA0E23"/>
    <w:rsid w:val="00DA1339"/>
    <w:rsid w:val="00DA14AC"/>
    <w:rsid w:val="00DA1C8D"/>
    <w:rsid w:val="00DA1F53"/>
    <w:rsid w:val="00DA2072"/>
    <w:rsid w:val="00DA20BD"/>
    <w:rsid w:val="00DA2300"/>
    <w:rsid w:val="00DA28AC"/>
    <w:rsid w:val="00DA2AB7"/>
    <w:rsid w:val="00DA3540"/>
    <w:rsid w:val="00DA38FF"/>
    <w:rsid w:val="00DA4398"/>
    <w:rsid w:val="00DA47A0"/>
    <w:rsid w:val="00DA4E13"/>
    <w:rsid w:val="00DA4E7D"/>
    <w:rsid w:val="00DA5363"/>
    <w:rsid w:val="00DA5479"/>
    <w:rsid w:val="00DA5A2E"/>
    <w:rsid w:val="00DA5E8B"/>
    <w:rsid w:val="00DA6108"/>
    <w:rsid w:val="00DA6ABB"/>
    <w:rsid w:val="00DA6C17"/>
    <w:rsid w:val="00DA7B62"/>
    <w:rsid w:val="00DA7F0E"/>
    <w:rsid w:val="00DB03D3"/>
    <w:rsid w:val="00DB069A"/>
    <w:rsid w:val="00DB0B6A"/>
    <w:rsid w:val="00DB0E67"/>
    <w:rsid w:val="00DB0E8D"/>
    <w:rsid w:val="00DB1840"/>
    <w:rsid w:val="00DB1950"/>
    <w:rsid w:val="00DB1E81"/>
    <w:rsid w:val="00DB2567"/>
    <w:rsid w:val="00DB4021"/>
    <w:rsid w:val="00DB48BB"/>
    <w:rsid w:val="00DB4EC9"/>
    <w:rsid w:val="00DB5879"/>
    <w:rsid w:val="00DB59A3"/>
    <w:rsid w:val="00DB5C62"/>
    <w:rsid w:val="00DB5D07"/>
    <w:rsid w:val="00DB6964"/>
    <w:rsid w:val="00DB6CC1"/>
    <w:rsid w:val="00DB6EBD"/>
    <w:rsid w:val="00DC067E"/>
    <w:rsid w:val="00DC06D3"/>
    <w:rsid w:val="00DC079E"/>
    <w:rsid w:val="00DC081F"/>
    <w:rsid w:val="00DC0FC5"/>
    <w:rsid w:val="00DC10A2"/>
    <w:rsid w:val="00DC10FE"/>
    <w:rsid w:val="00DC12EC"/>
    <w:rsid w:val="00DC180B"/>
    <w:rsid w:val="00DC19B9"/>
    <w:rsid w:val="00DC1A5E"/>
    <w:rsid w:val="00DC1BD4"/>
    <w:rsid w:val="00DC2380"/>
    <w:rsid w:val="00DC2B66"/>
    <w:rsid w:val="00DC2D82"/>
    <w:rsid w:val="00DC2F6C"/>
    <w:rsid w:val="00DC30FE"/>
    <w:rsid w:val="00DC3C9D"/>
    <w:rsid w:val="00DC47C4"/>
    <w:rsid w:val="00DC4E74"/>
    <w:rsid w:val="00DC5456"/>
    <w:rsid w:val="00DC5B89"/>
    <w:rsid w:val="00DC5C92"/>
    <w:rsid w:val="00DC6E09"/>
    <w:rsid w:val="00DC7300"/>
    <w:rsid w:val="00DC7454"/>
    <w:rsid w:val="00DC74DA"/>
    <w:rsid w:val="00DC7575"/>
    <w:rsid w:val="00DD0173"/>
    <w:rsid w:val="00DD2E4E"/>
    <w:rsid w:val="00DD3148"/>
    <w:rsid w:val="00DD34E1"/>
    <w:rsid w:val="00DD35EA"/>
    <w:rsid w:val="00DD3697"/>
    <w:rsid w:val="00DD3C16"/>
    <w:rsid w:val="00DD3D94"/>
    <w:rsid w:val="00DD3DFC"/>
    <w:rsid w:val="00DD4253"/>
    <w:rsid w:val="00DD42AA"/>
    <w:rsid w:val="00DD456C"/>
    <w:rsid w:val="00DD49B1"/>
    <w:rsid w:val="00DD5C68"/>
    <w:rsid w:val="00DD6258"/>
    <w:rsid w:val="00DD642C"/>
    <w:rsid w:val="00DD67AB"/>
    <w:rsid w:val="00DD732C"/>
    <w:rsid w:val="00DD78A1"/>
    <w:rsid w:val="00DD7AB4"/>
    <w:rsid w:val="00DD7F73"/>
    <w:rsid w:val="00DE06EA"/>
    <w:rsid w:val="00DE07D5"/>
    <w:rsid w:val="00DE0C09"/>
    <w:rsid w:val="00DE0EF7"/>
    <w:rsid w:val="00DE11B0"/>
    <w:rsid w:val="00DE1445"/>
    <w:rsid w:val="00DE194D"/>
    <w:rsid w:val="00DE1B99"/>
    <w:rsid w:val="00DE1B9D"/>
    <w:rsid w:val="00DE1D80"/>
    <w:rsid w:val="00DE2F76"/>
    <w:rsid w:val="00DE38FE"/>
    <w:rsid w:val="00DE3A27"/>
    <w:rsid w:val="00DE4421"/>
    <w:rsid w:val="00DE4599"/>
    <w:rsid w:val="00DE46E9"/>
    <w:rsid w:val="00DE48DF"/>
    <w:rsid w:val="00DE4AF8"/>
    <w:rsid w:val="00DE4F65"/>
    <w:rsid w:val="00DE5086"/>
    <w:rsid w:val="00DE584A"/>
    <w:rsid w:val="00DE5A91"/>
    <w:rsid w:val="00DE619C"/>
    <w:rsid w:val="00DE6244"/>
    <w:rsid w:val="00DE636A"/>
    <w:rsid w:val="00DE64E9"/>
    <w:rsid w:val="00DE65E6"/>
    <w:rsid w:val="00DE668C"/>
    <w:rsid w:val="00DE6C7F"/>
    <w:rsid w:val="00DE73BA"/>
    <w:rsid w:val="00DE756D"/>
    <w:rsid w:val="00DE7DA5"/>
    <w:rsid w:val="00DE7F30"/>
    <w:rsid w:val="00DF0871"/>
    <w:rsid w:val="00DF0A03"/>
    <w:rsid w:val="00DF10B1"/>
    <w:rsid w:val="00DF125A"/>
    <w:rsid w:val="00DF18B2"/>
    <w:rsid w:val="00DF1AC6"/>
    <w:rsid w:val="00DF1C77"/>
    <w:rsid w:val="00DF1EBB"/>
    <w:rsid w:val="00DF2039"/>
    <w:rsid w:val="00DF2619"/>
    <w:rsid w:val="00DF27CD"/>
    <w:rsid w:val="00DF2E0E"/>
    <w:rsid w:val="00DF2E33"/>
    <w:rsid w:val="00DF3213"/>
    <w:rsid w:val="00DF345E"/>
    <w:rsid w:val="00DF38AC"/>
    <w:rsid w:val="00DF397B"/>
    <w:rsid w:val="00DF4058"/>
    <w:rsid w:val="00DF43F8"/>
    <w:rsid w:val="00DF4895"/>
    <w:rsid w:val="00DF4B8E"/>
    <w:rsid w:val="00DF4E9B"/>
    <w:rsid w:val="00DF554F"/>
    <w:rsid w:val="00DF6DC5"/>
    <w:rsid w:val="00DF756C"/>
    <w:rsid w:val="00DF75CC"/>
    <w:rsid w:val="00DF76D3"/>
    <w:rsid w:val="00DF77E3"/>
    <w:rsid w:val="00DF79F9"/>
    <w:rsid w:val="00E005D6"/>
    <w:rsid w:val="00E007CE"/>
    <w:rsid w:val="00E008D3"/>
    <w:rsid w:val="00E00AF7"/>
    <w:rsid w:val="00E0185F"/>
    <w:rsid w:val="00E021CC"/>
    <w:rsid w:val="00E0241C"/>
    <w:rsid w:val="00E026F0"/>
    <w:rsid w:val="00E026F1"/>
    <w:rsid w:val="00E02920"/>
    <w:rsid w:val="00E0316F"/>
    <w:rsid w:val="00E03A73"/>
    <w:rsid w:val="00E03C84"/>
    <w:rsid w:val="00E03EB5"/>
    <w:rsid w:val="00E040BC"/>
    <w:rsid w:val="00E04293"/>
    <w:rsid w:val="00E04D57"/>
    <w:rsid w:val="00E04E85"/>
    <w:rsid w:val="00E05063"/>
    <w:rsid w:val="00E052A0"/>
    <w:rsid w:val="00E05580"/>
    <w:rsid w:val="00E056AE"/>
    <w:rsid w:val="00E05908"/>
    <w:rsid w:val="00E05DF7"/>
    <w:rsid w:val="00E06571"/>
    <w:rsid w:val="00E0659E"/>
    <w:rsid w:val="00E067E1"/>
    <w:rsid w:val="00E06B18"/>
    <w:rsid w:val="00E06B42"/>
    <w:rsid w:val="00E07B17"/>
    <w:rsid w:val="00E07CE9"/>
    <w:rsid w:val="00E1060F"/>
    <w:rsid w:val="00E10D74"/>
    <w:rsid w:val="00E10DA8"/>
    <w:rsid w:val="00E113CB"/>
    <w:rsid w:val="00E11700"/>
    <w:rsid w:val="00E11C15"/>
    <w:rsid w:val="00E11D13"/>
    <w:rsid w:val="00E13004"/>
    <w:rsid w:val="00E1387A"/>
    <w:rsid w:val="00E138B6"/>
    <w:rsid w:val="00E14177"/>
    <w:rsid w:val="00E14538"/>
    <w:rsid w:val="00E1454A"/>
    <w:rsid w:val="00E14610"/>
    <w:rsid w:val="00E146C1"/>
    <w:rsid w:val="00E14786"/>
    <w:rsid w:val="00E14FB5"/>
    <w:rsid w:val="00E1608A"/>
    <w:rsid w:val="00E162D7"/>
    <w:rsid w:val="00E16430"/>
    <w:rsid w:val="00E16754"/>
    <w:rsid w:val="00E1683D"/>
    <w:rsid w:val="00E1691A"/>
    <w:rsid w:val="00E16B73"/>
    <w:rsid w:val="00E16ED3"/>
    <w:rsid w:val="00E16FBA"/>
    <w:rsid w:val="00E1762C"/>
    <w:rsid w:val="00E17672"/>
    <w:rsid w:val="00E17F5E"/>
    <w:rsid w:val="00E208F7"/>
    <w:rsid w:val="00E20B37"/>
    <w:rsid w:val="00E211BB"/>
    <w:rsid w:val="00E21A98"/>
    <w:rsid w:val="00E21F11"/>
    <w:rsid w:val="00E22470"/>
    <w:rsid w:val="00E227DC"/>
    <w:rsid w:val="00E2307C"/>
    <w:rsid w:val="00E23359"/>
    <w:rsid w:val="00E233B3"/>
    <w:rsid w:val="00E234B1"/>
    <w:rsid w:val="00E23B5B"/>
    <w:rsid w:val="00E248FF"/>
    <w:rsid w:val="00E2586F"/>
    <w:rsid w:val="00E26293"/>
    <w:rsid w:val="00E266E9"/>
    <w:rsid w:val="00E27243"/>
    <w:rsid w:val="00E27426"/>
    <w:rsid w:val="00E27670"/>
    <w:rsid w:val="00E30127"/>
    <w:rsid w:val="00E30213"/>
    <w:rsid w:val="00E31007"/>
    <w:rsid w:val="00E314CA"/>
    <w:rsid w:val="00E318B5"/>
    <w:rsid w:val="00E31E84"/>
    <w:rsid w:val="00E32E87"/>
    <w:rsid w:val="00E33650"/>
    <w:rsid w:val="00E339B7"/>
    <w:rsid w:val="00E33A7B"/>
    <w:rsid w:val="00E33D6F"/>
    <w:rsid w:val="00E33F87"/>
    <w:rsid w:val="00E34078"/>
    <w:rsid w:val="00E34670"/>
    <w:rsid w:val="00E34AAE"/>
    <w:rsid w:val="00E34C6D"/>
    <w:rsid w:val="00E34F9B"/>
    <w:rsid w:val="00E350D6"/>
    <w:rsid w:val="00E35231"/>
    <w:rsid w:val="00E356F3"/>
    <w:rsid w:val="00E3593A"/>
    <w:rsid w:val="00E365CC"/>
    <w:rsid w:val="00E365FA"/>
    <w:rsid w:val="00E36743"/>
    <w:rsid w:val="00E3707A"/>
    <w:rsid w:val="00E37365"/>
    <w:rsid w:val="00E375EF"/>
    <w:rsid w:val="00E37EC2"/>
    <w:rsid w:val="00E4031C"/>
    <w:rsid w:val="00E40615"/>
    <w:rsid w:val="00E407C8"/>
    <w:rsid w:val="00E40C1C"/>
    <w:rsid w:val="00E40D0B"/>
    <w:rsid w:val="00E410DC"/>
    <w:rsid w:val="00E411F1"/>
    <w:rsid w:val="00E41411"/>
    <w:rsid w:val="00E42B1E"/>
    <w:rsid w:val="00E42B92"/>
    <w:rsid w:val="00E42E68"/>
    <w:rsid w:val="00E42F3F"/>
    <w:rsid w:val="00E430C5"/>
    <w:rsid w:val="00E435DE"/>
    <w:rsid w:val="00E43744"/>
    <w:rsid w:val="00E43A18"/>
    <w:rsid w:val="00E440B9"/>
    <w:rsid w:val="00E446C2"/>
    <w:rsid w:val="00E449EC"/>
    <w:rsid w:val="00E44E2D"/>
    <w:rsid w:val="00E44E56"/>
    <w:rsid w:val="00E45792"/>
    <w:rsid w:val="00E463EF"/>
    <w:rsid w:val="00E466EB"/>
    <w:rsid w:val="00E469F1"/>
    <w:rsid w:val="00E46AC0"/>
    <w:rsid w:val="00E46AC6"/>
    <w:rsid w:val="00E5060B"/>
    <w:rsid w:val="00E507F7"/>
    <w:rsid w:val="00E5097F"/>
    <w:rsid w:val="00E5159B"/>
    <w:rsid w:val="00E51818"/>
    <w:rsid w:val="00E51C34"/>
    <w:rsid w:val="00E52AED"/>
    <w:rsid w:val="00E534EF"/>
    <w:rsid w:val="00E536BD"/>
    <w:rsid w:val="00E53923"/>
    <w:rsid w:val="00E54036"/>
    <w:rsid w:val="00E54817"/>
    <w:rsid w:val="00E55D91"/>
    <w:rsid w:val="00E56398"/>
    <w:rsid w:val="00E574BE"/>
    <w:rsid w:val="00E57733"/>
    <w:rsid w:val="00E57984"/>
    <w:rsid w:val="00E57B3D"/>
    <w:rsid w:val="00E57CC2"/>
    <w:rsid w:val="00E6013C"/>
    <w:rsid w:val="00E6023B"/>
    <w:rsid w:val="00E602AC"/>
    <w:rsid w:val="00E6059F"/>
    <w:rsid w:val="00E60778"/>
    <w:rsid w:val="00E60A71"/>
    <w:rsid w:val="00E6128A"/>
    <w:rsid w:val="00E614A9"/>
    <w:rsid w:val="00E61C02"/>
    <w:rsid w:val="00E61E51"/>
    <w:rsid w:val="00E62616"/>
    <w:rsid w:val="00E62BAC"/>
    <w:rsid w:val="00E62EDD"/>
    <w:rsid w:val="00E62EE0"/>
    <w:rsid w:val="00E63118"/>
    <w:rsid w:val="00E63494"/>
    <w:rsid w:val="00E638C9"/>
    <w:rsid w:val="00E6395C"/>
    <w:rsid w:val="00E63D73"/>
    <w:rsid w:val="00E643D6"/>
    <w:rsid w:val="00E64B1A"/>
    <w:rsid w:val="00E64F8B"/>
    <w:rsid w:val="00E65E1A"/>
    <w:rsid w:val="00E661B0"/>
    <w:rsid w:val="00E6623C"/>
    <w:rsid w:val="00E662E7"/>
    <w:rsid w:val="00E668D0"/>
    <w:rsid w:val="00E66B41"/>
    <w:rsid w:val="00E672E1"/>
    <w:rsid w:val="00E675B9"/>
    <w:rsid w:val="00E67BE8"/>
    <w:rsid w:val="00E67C67"/>
    <w:rsid w:val="00E717BA"/>
    <w:rsid w:val="00E71ABA"/>
    <w:rsid w:val="00E71E34"/>
    <w:rsid w:val="00E72A8A"/>
    <w:rsid w:val="00E739EA"/>
    <w:rsid w:val="00E73A25"/>
    <w:rsid w:val="00E73D41"/>
    <w:rsid w:val="00E73F10"/>
    <w:rsid w:val="00E74132"/>
    <w:rsid w:val="00E74669"/>
    <w:rsid w:val="00E750AD"/>
    <w:rsid w:val="00E754B5"/>
    <w:rsid w:val="00E7597D"/>
    <w:rsid w:val="00E75DC3"/>
    <w:rsid w:val="00E75EAF"/>
    <w:rsid w:val="00E767B0"/>
    <w:rsid w:val="00E76BA3"/>
    <w:rsid w:val="00E77B0E"/>
    <w:rsid w:val="00E80284"/>
    <w:rsid w:val="00E8066D"/>
    <w:rsid w:val="00E80A5F"/>
    <w:rsid w:val="00E80C71"/>
    <w:rsid w:val="00E81187"/>
    <w:rsid w:val="00E8154F"/>
    <w:rsid w:val="00E81B13"/>
    <w:rsid w:val="00E81C60"/>
    <w:rsid w:val="00E81D33"/>
    <w:rsid w:val="00E82358"/>
    <w:rsid w:val="00E82582"/>
    <w:rsid w:val="00E82D43"/>
    <w:rsid w:val="00E83D0B"/>
    <w:rsid w:val="00E84041"/>
    <w:rsid w:val="00E84077"/>
    <w:rsid w:val="00E8453D"/>
    <w:rsid w:val="00E8517E"/>
    <w:rsid w:val="00E8581E"/>
    <w:rsid w:val="00E85F2D"/>
    <w:rsid w:val="00E86171"/>
    <w:rsid w:val="00E86382"/>
    <w:rsid w:val="00E865C1"/>
    <w:rsid w:val="00E86793"/>
    <w:rsid w:val="00E87B11"/>
    <w:rsid w:val="00E904ED"/>
    <w:rsid w:val="00E906D3"/>
    <w:rsid w:val="00E91291"/>
    <w:rsid w:val="00E916CF"/>
    <w:rsid w:val="00E919C6"/>
    <w:rsid w:val="00E91C71"/>
    <w:rsid w:val="00E92964"/>
    <w:rsid w:val="00E95639"/>
    <w:rsid w:val="00E9587D"/>
    <w:rsid w:val="00E95D5D"/>
    <w:rsid w:val="00E95EA7"/>
    <w:rsid w:val="00E9659C"/>
    <w:rsid w:val="00E96CC0"/>
    <w:rsid w:val="00E973F5"/>
    <w:rsid w:val="00EA02C0"/>
    <w:rsid w:val="00EA0F2A"/>
    <w:rsid w:val="00EA1428"/>
    <w:rsid w:val="00EA14C3"/>
    <w:rsid w:val="00EA16DC"/>
    <w:rsid w:val="00EA1CE6"/>
    <w:rsid w:val="00EA1D2A"/>
    <w:rsid w:val="00EA1DD0"/>
    <w:rsid w:val="00EA2490"/>
    <w:rsid w:val="00EA2AE4"/>
    <w:rsid w:val="00EA2D89"/>
    <w:rsid w:val="00EA313B"/>
    <w:rsid w:val="00EA3C27"/>
    <w:rsid w:val="00EA4683"/>
    <w:rsid w:val="00EA47F5"/>
    <w:rsid w:val="00EA4865"/>
    <w:rsid w:val="00EA48A5"/>
    <w:rsid w:val="00EA4C1A"/>
    <w:rsid w:val="00EA5797"/>
    <w:rsid w:val="00EA6127"/>
    <w:rsid w:val="00EA6305"/>
    <w:rsid w:val="00EA654E"/>
    <w:rsid w:val="00EA681F"/>
    <w:rsid w:val="00EA69AE"/>
    <w:rsid w:val="00EA69FB"/>
    <w:rsid w:val="00EA700C"/>
    <w:rsid w:val="00EA777E"/>
    <w:rsid w:val="00EA7E19"/>
    <w:rsid w:val="00EB004B"/>
    <w:rsid w:val="00EB07A7"/>
    <w:rsid w:val="00EB0FB5"/>
    <w:rsid w:val="00EB13C2"/>
    <w:rsid w:val="00EB14DB"/>
    <w:rsid w:val="00EB1670"/>
    <w:rsid w:val="00EB1DBB"/>
    <w:rsid w:val="00EB1ED4"/>
    <w:rsid w:val="00EB2108"/>
    <w:rsid w:val="00EB242D"/>
    <w:rsid w:val="00EB27D8"/>
    <w:rsid w:val="00EB2A8B"/>
    <w:rsid w:val="00EB3107"/>
    <w:rsid w:val="00EB3163"/>
    <w:rsid w:val="00EB438B"/>
    <w:rsid w:val="00EB43F6"/>
    <w:rsid w:val="00EB4646"/>
    <w:rsid w:val="00EB474F"/>
    <w:rsid w:val="00EB479F"/>
    <w:rsid w:val="00EB49C1"/>
    <w:rsid w:val="00EB4A15"/>
    <w:rsid w:val="00EB6A00"/>
    <w:rsid w:val="00EB6DA6"/>
    <w:rsid w:val="00EB7797"/>
    <w:rsid w:val="00EB78E8"/>
    <w:rsid w:val="00EB7E4E"/>
    <w:rsid w:val="00EC017C"/>
    <w:rsid w:val="00EC01C1"/>
    <w:rsid w:val="00EC0294"/>
    <w:rsid w:val="00EC0371"/>
    <w:rsid w:val="00EC147E"/>
    <w:rsid w:val="00EC14ED"/>
    <w:rsid w:val="00EC1ED1"/>
    <w:rsid w:val="00EC1F22"/>
    <w:rsid w:val="00EC21B4"/>
    <w:rsid w:val="00EC301B"/>
    <w:rsid w:val="00EC3FFD"/>
    <w:rsid w:val="00EC49AB"/>
    <w:rsid w:val="00EC4CDF"/>
    <w:rsid w:val="00EC4F70"/>
    <w:rsid w:val="00EC51EE"/>
    <w:rsid w:val="00EC5319"/>
    <w:rsid w:val="00EC5398"/>
    <w:rsid w:val="00EC617C"/>
    <w:rsid w:val="00EC643D"/>
    <w:rsid w:val="00EC66C7"/>
    <w:rsid w:val="00EC6A23"/>
    <w:rsid w:val="00EC6A41"/>
    <w:rsid w:val="00EC6C05"/>
    <w:rsid w:val="00EC7755"/>
    <w:rsid w:val="00EC7A47"/>
    <w:rsid w:val="00EC7C22"/>
    <w:rsid w:val="00ED06EC"/>
    <w:rsid w:val="00ED1B49"/>
    <w:rsid w:val="00ED1B66"/>
    <w:rsid w:val="00ED1D4C"/>
    <w:rsid w:val="00ED250D"/>
    <w:rsid w:val="00ED2769"/>
    <w:rsid w:val="00ED2C92"/>
    <w:rsid w:val="00ED315B"/>
    <w:rsid w:val="00ED3C0B"/>
    <w:rsid w:val="00ED3C5A"/>
    <w:rsid w:val="00ED3E51"/>
    <w:rsid w:val="00ED4412"/>
    <w:rsid w:val="00ED4A3B"/>
    <w:rsid w:val="00ED506D"/>
    <w:rsid w:val="00ED64E2"/>
    <w:rsid w:val="00ED66D3"/>
    <w:rsid w:val="00ED6A9E"/>
    <w:rsid w:val="00ED6AA4"/>
    <w:rsid w:val="00ED6BA4"/>
    <w:rsid w:val="00ED735C"/>
    <w:rsid w:val="00ED74A9"/>
    <w:rsid w:val="00ED7D30"/>
    <w:rsid w:val="00ED7EFA"/>
    <w:rsid w:val="00EE004F"/>
    <w:rsid w:val="00EE0156"/>
    <w:rsid w:val="00EE0738"/>
    <w:rsid w:val="00EE0E36"/>
    <w:rsid w:val="00EE1207"/>
    <w:rsid w:val="00EE1352"/>
    <w:rsid w:val="00EE281A"/>
    <w:rsid w:val="00EE2B30"/>
    <w:rsid w:val="00EE2BCD"/>
    <w:rsid w:val="00EE2F60"/>
    <w:rsid w:val="00EE3110"/>
    <w:rsid w:val="00EE3167"/>
    <w:rsid w:val="00EE3373"/>
    <w:rsid w:val="00EE3407"/>
    <w:rsid w:val="00EE3BF4"/>
    <w:rsid w:val="00EE3D3C"/>
    <w:rsid w:val="00EE3D9A"/>
    <w:rsid w:val="00EE4186"/>
    <w:rsid w:val="00EE47BE"/>
    <w:rsid w:val="00EE4883"/>
    <w:rsid w:val="00EE4CB4"/>
    <w:rsid w:val="00EE4E2B"/>
    <w:rsid w:val="00EE4E7B"/>
    <w:rsid w:val="00EE4FDA"/>
    <w:rsid w:val="00EE512A"/>
    <w:rsid w:val="00EE54CA"/>
    <w:rsid w:val="00EE5605"/>
    <w:rsid w:val="00EE5761"/>
    <w:rsid w:val="00EE5C6E"/>
    <w:rsid w:val="00EE5E17"/>
    <w:rsid w:val="00EE615F"/>
    <w:rsid w:val="00EE630B"/>
    <w:rsid w:val="00EE640F"/>
    <w:rsid w:val="00EE679B"/>
    <w:rsid w:val="00EE6EB4"/>
    <w:rsid w:val="00EF03A4"/>
    <w:rsid w:val="00EF096D"/>
    <w:rsid w:val="00EF0A29"/>
    <w:rsid w:val="00EF11AE"/>
    <w:rsid w:val="00EF15F8"/>
    <w:rsid w:val="00EF163E"/>
    <w:rsid w:val="00EF1C81"/>
    <w:rsid w:val="00EF1F4A"/>
    <w:rsid w:val="00EF228A"/>
    <w:rsid w:val="00EF269B"/>
    <w:rsid w:val="00EF299A"/>
    <w:rsid w:val="00EF2E43"/>
    <w:rsid w:val="00EF3112"/>
    <w:rsid w:val="00EF3317"/>
    <w:rsid w:val="00EF3640"/>
    <w:rsid w:val="00EF4FAB"/>
    <w:rsid w:val="00EF4FF8"/>
    <w:rsid w:val="00EF52C8"/>
    <w:rsid w:val="00EF5C09"/>
    <w:rsid w:val="00EF5FE8"/>
    <w:rsid w:val="00EF6133"/>
    <w:rsid w:val="00EF712D"/>
    <w:rsid w:val="00EF71E5"/>
    <w:rsid w:val="00EF7797"/>
    <w:rsid w:val="00EF7DD8"/>
    <w:rsid w:val="00F005B4"/>
    <w:rsid w:val="00F01408"/>
    <w:rsid w:val="00F015C1"/>
    <w:rsid w:val="00F0185E"/>
    <w:rsid w:val="00F01AC9"/>
    <w:rsid w:val="00F01D51"/>
    <w:rsid w:val="00F01F41"/>
    <w:rsid w:val="00F01FF9"/>
    <w:rsid w:val="00F02194"/>
    <w:rsid w:val="00F02466"/>
    <w:rsid w:val="00F024CB"/>
    <w:rsid w:val="00F02A61"/>
    <w:rsid w:val="00F03728"/>
    <w:rsid w:val="00F037FB"/>
    <w:rsid w:val="00F044C2"/>
    <w:rsid w:val="00F04781"/>
    <w:rsid w:val="00F04AA3"/>
    <w:rsid w:val="00F04DB2"/>
    <w:rsid w:val="00F04ED5"/>
    <w:rsid w:val="00F05412"/>
    <w:rsid w:val="00F05706"/>
    <w:rsid w:val="00F059E9"/>
    <w:rsid w:val="00F05A2D"/>
    <w:rsid w:val="00F05B3D"/>
    <w:rsid w:val="00F05D79"/>
    <w:rsid w:val="00F06F25"/>
    <w:rsid w:val="00F06FAB"/>
    <w:rsid w:val="00F101B8"/>
    <w:rsid w:val="00F105F3"/>
    <w:rsid w:val="00F10B18"/>
    <w:rsid w:val="00F11214"/>
    <w:rsid w:val="00F1196E"/>
    <w:rsid w:val="00F119E5"/>
    <w:rsid w:val="00F11C2A"/>
    <w:rsid w:val="00F1209B"/>
    <w:rsid w:val="00F1265F"/>
    <w:rsid w:val="00F1271D"/>
    <w:rsid w:val="00F12AF8"/>
    <w:rsid w:val="00F12C3B"/>
    <w:rsid w:val="00F12F42"/>
    <w:rsid w:val="00F131A3"/>
    <w:rsid w:val="00F13384"/>
    <w:rsid w:val="00F13718"/>
    <w:rsid w:val="00F1392D"/>
    <w:rsid w:val="00F13B16"/>
    <w:rsid w:val="00F13C3F"/>
    <w:rsid w:val="00F143A1"/>
    <w:rsid w:val="00F14914"/>
    <w:rsid w:val="00F15F7C"/>
    <w:rsid w:val="00F160BC"/>
    <w:rsid w:val="00F160C4"/>
    <w:rsid w:val="00F1638D"/>
    <w:rsid w:val="00F1655C"/>
    <w:rsid w:val="00F16B72"/>
    <w:rsid w:val="00F17311"/>
    <w:rsid w:val="00F17347"/>
    <w:rsid w:val="00F17554"/>
    <w:rsid w:val="00F176BC"/>
    <w:rsid w:val="00F177A6"/>
    <w:rsid w:val="00F17B20"/>
    <w:rsid w:val="00F17C13"/>
    <w:rsid w:val="00F17DC8"/>
    <w:rsid w:val="00F17E2F"/>
    <w:rsid w:val="00F20061"/>
    <w:rsid w:val="00F20317"/>
    <w:rsid w:val="00F20A9A"/>
    <w:rsid w:val="00F20F0F"/>
    <w:rsid w:val="00F20FCF"/>
    <w:rsid w:val="00F2112B"/>
    <w:rsid w:val="00F2135A"/>
    <w:rsid w:val="00F21387"/>
    <w:rsid w:val="00F226C0"/>
    <w:rsid w:val="00F22D71"/>
    <w:rsid w:val="00F22D8F"/>
    <w:rsid w:val="00F23D35"/>
    <w:rsid w:val="00F23E5A"/>
    <w:rsid w:val="00F24DB3"/>
    <w:rsid w:val="00F25C3E"/>
    <w:rsid w:val="00F26A00"/>
    <w:rsid w:val="00F26E36"/>
    <w:rsid w:val="00F27450"/>
    <w:rsid w:val="00F27939"/>
    <w:rsid w:val="00F30335"/>
    <w:rsid w:val="00F309CC"/>
    <w:rsid w:val="00F30CBE"/>
    <w:rsid w:val="00F31958"/>
    <w:rsid w:val="00F32E9E"/>
    <w:rsid w:val="00F32F0B"/>
    <w:rsid w:val="00F333FB"/>
    <w:rsid w:val="00F34B8D"/>
    <w:rsid w:val="00F34D32"/>
    <w:rsid w:val="00F3713A"/>
    <w:rsid w:val="00F37DCB"/>
    <w:rsid w:val="00F403A7"/>
    <w:rsid w:val="00F40ECA"/>
    <w:rsid w:val="00F4130D"/>
    <w:rsid w:val="00F413FC"/>
    <w:rsid w:val="00F418A2"/>
    <w:rsid w:val="00F41F82"/>
    <w:rsid w:val="00F42666"/>
    <w:rsid w:val="00F42B04"/>
    <w:rsid w:val="00F431B4"/>
    <w:rsid w:val="00F4338B"/>
    <w:rsid w:val="00F43397"/>
    <w:rsid w:val="00F4362A"/>
    <w:rsid w:val="00F43AAE"/>
    <w:rsid w:val="00F4432B"/>
    <w:rsid w:val="00F44457"/>
    <w:rsid w:val="00F44C1E"/>
    <w:rsid w:val="00F44F75"/>
    <w:rsid w:val="00F453E4"/>
    <w:rsid w:val="00F453F5"/>
    <w:rsid w:val="00F45D14"/>
    <w:rsid w:val="00F46608"/>
    <w:rsid w:val="00F4684F"/>
    <w:rsid w:val="00F46A6E"/>
    <w:rsid w:val="00F46D17"/>
    <w:rsid w:val="00F4702E"/>
    <w:rsid w:val="00F474E4"/>
    <w:rsid w:val="00F476E5"/>
    <w:rsid w:val="00F47C93"/>
    <w:rsid w:val="00F47F48"/>
    <w:rsid w:val="00F47F8F"/>
    <w:rsid w:val="00F47FDD"/>
    <w:rsid w:val="00F50068"/>
    <w:rsid w:val="00F511A7"/>
    <w:rsid w:val="00F514FC"/>
    <w:rsid w:val="00F51876"/>
    <w:rsid w:val="00F51BA1"/>
    <w:rsid w:val="00F52680"/>
    <w:rsid w:val="00F526A4"/>
    <w:rsid w:val="00F528A3"/>
    <w:rsid w:val="00F528B8"/>
    <w:rsid w:val="00F52D1F"/>
    <w:rsid w:val="00F5376D"/>
    <w:rsid w:val="00F53853"/>
    <w:rsid w:val="00F53B08"/>
    <w:rsid w:val="00F53DFE"/>
    <w:rsid w:val="00F5427F"/>
    <w:rsid w:val="00F54683"/>
    <w:rsid w:val="00F54B9B"/>
    <w:rsid w:val="00F5648D"/>
    <w:rsid w:val="00F56696"/>
    <w:rsid w:val="00F569E4"/>
    <w:rsid w:val="00F57448"/>
    <w:rsid w:val="00F60165"/>
    <w:rsid w:val="00F60220"/>
    <w:rsid w:val="00F60BE9"/>
    <w:rsid w:val="00F61DA2"/>
    <w:rsid w:val="00F62CCA"/>
    <w:rsid w:val="00F6325D"/>
    <w:rsid w:val="00F63437"/>
    <w:rsid w:val="00F640F4"/>
    <w:rsid w:val="00F6422B"/>
    <w:rsid w:val="00F643DA"/>
    <w:rsid w:val="00F644D1"/>
    <w:rsid w:val="00F6470A"/>
    <w:rsid w:val="00F64B1A"/>
    <w:rsid w:val="00F64C46"/>
    <w:rsid w:val="00F65007"/>
    <w:rsid w:val="00F651D1"/>
    <w:rsid w:val="00F659A3"/>
    <w:rsid w:val="00F65AE2"/>
    <w:rsid w:val="00F65C1F"/>
    <w:rsid w:val="00F65DA2"/>
    <w:rsid w:val="00F662E2"/>
    <w:rsid w:val="00F6672F"/>
    <w:rsid w:val="00F66AC5"/>
    <w:rsid w:val="00F66C14"/>
    <w:rsid w:val="00F674B0"/>
    <w:rsid w:val="00F6766B"/>
    <w:rsid w:val="00F67E0D"/>
    <w:rsid w:val="00F70DC4"/>
    <w:rsid w:val="00F70EC7"/>
    <w:rsid w:val="00F712F3"/>
    <w:rsid w:val="00F722F5"/>
    <w:rsid w:val="00F7296B"/>
    <w:rsid w:val="00F72AFB"/>
    <w:rsid w:val="00F72ED2"/>
    <w:rsid w:val="00F7307A"/>
    <w:rsid w:val="00F733B7"/>
    <w:rsid w:val="00F73425"/>
    <w:rsid w:val="00F73C2B"/>
    <w:rsid w:val="00F742ED"/>
    <w:rsid w:val="00F74DC2"/>
    <w:rsid w:val="00F74FEC"/>
    <w:rsid w:val="00F75377"/>
    <w:rsid w:val="00F75638"/>
    <w:rsid w:val="00F7578C"/>
    <w:rsid w:val="00F75997"/>
    <w:rsid w:val="00F75E03"/>
    <w:rsid w:val="00F75FC3"/>
    <w:rsid w:val="00F763C8"/>
    <w:rsid w:val="00F7643B"/>
    <w:rsid w:val="00F76CD7"/>
    <w:rsid w:val="00F76DB4"/>
    <w:rsid w:val="00F76F40"/>
    <w:rsid w:val="00F77926"/>
    <w:rsid w:val="00F77B83"/>
    <w:rsid w:val="00F8002E"/>
    <w:rsid w:val="00F801A3"/>
    <w:rsid w:val="00F80233"/>
    <w:rsid w:val="00F815B8"/>
    <w:rsid w:val="00F8173F"/>
    <w:rsid w:val="00F81C37"/>
    <w:rsid w:val="00F8202E"/>
    <w:rsid w:val="00F8209F"/>
    <w:rsid w:val="00F8213F"/>
    <w:rsid w:val="00F8217A"/>
    <w:rsid w:val="00F82736"/>
    <w:rsid w:val="00F82932"/>
    <w:rsid w:val="00F82AA3"/>
    <w:rsid w:val="00F82B18"/>
    <w:rsid w:val="00F82C7B"/>
    <w:rsid w:val="00F831F9"/>
    <w:rsid w:val="00F83889"/>
    <w:rsid w:val="00F848C8"/>
    <w:rsid w:val="00F84A8B"/>
    <w:rsid w:val="00F852AD"/>
    <w:rsid w:val="00F8575C"/>
    <w:rsid w:val="00F8595E"/>
    <w:rsid w:val="00F85A7C"/>
    <w:rsid w:val="00F85C05"/>
    <w:rsid w:val="00F86271"/>
    <w:rsid w:val="00F865B6"/>
    <w:rsid w:val="00F86846"/>
    <w:rsid w:val="00F86A37"/>
    <w:rsid w:val="00F86C9C"/>
    <w:rsid w:val="00F86E5D"/>
    <w:rsid w:val="00F879C6"/>
    <w:rsid w:val="00F87D31"/>
    <w:rsid w:val="00F87E52"/>
    <w:rsid w:val="00F9001A"/>
    <w:rsid w:val="00F904B9"/>
    <w:rsid w:val="00F90F24"/>
    <w:rsid w:val="00F91122"/>
    <w:rsid w:val="00F91173"/>
    <w:rsid w:val="00F91395"/>
    <w:rsid w:val="00F9178F"/>
    <w:rsid w:val="00F917A3"/>
    <w:rsid w:val="00F91B8B"/>
    <w:rsid w:val="00F920B5"/>
    <w:rsid w:val="00F920B6"/>
    <w:rsid w:val="00F9265D"/>
    <w:rsid w:val="00F92B7B"/>
    <w:rsid w:val="00F92DE2"/>
    <w:rsid w:val="00F92F7E"/>
    <w:rsid w:val="00F934EF"/>
    <w:rsid w:val="00F935B2"/>
    <w:rsid w:val="00F93B11"/>
    <w:rsid w:val="00F93F12"/>
    <w:rsid w:val="00F94EFA"/>
    <w:rsid w:val="00F950A9"/>
    <w:rsid w:val="00F9511D"/>
    <w:rsid w:val="00F95407"/>
    <w:rsid w:val="00F95465"/>
    <w:rsid w:val="00F95848"/>
    <w:rsid w:val="00F95A26"/>
    <w:rsid w:val="00F95D70"/>
    <w:rsid w:val="00F9649E"/>
    <w:rsid w:val="00F973D3"/>
    <w:rsid w:val="00F9797D"/>
    <w:rsid w:val="00FA0090"/>
    <w:rsid w:val="00FA0493"/>
    <w:rsid w:val="00FA0D50"/>
    <w:rsid w:val="00FA148C"/>
    <w:rsid w:val="00FA1DC5"/>
    <w:rsid w:val="00FA20C4"/>
    <w:rsid w:val="00FA23B4"/>
    <w:rsid w:val="00FA23C7"/>
    <w:rsid w:val="00FA26FC"/>
    <w:rsid w:val="00FA28D4"/>
    <w:rsid w:val="00FA2C2C"/>
    <w:rsid w:val="00FA2FCA"/>
    <w:rsid w:val="00FA33C4"/>
    <w:rsid w:val="00FA37B8"/>
    <w:rsid w:val="00FA3806"/>
    <w:rsid w:val="00FA3D1D"/>
    <w:rsid w:val="00FA3E4B"/>
    <w:rsid w:val="00FA3FAF"/>
    <w:rsid w:val="00FA495E"/>
    <w:rsid w:val="00FA4A0C"/>
    <w:rsid w:val="00FA4B84"/>
    <w:rsid w:val="00FA4FCF"/>
    <w:rsid w:val="00FA5C91"/>
    <w:rsid w:val="00FA6227"/>
    <w:rsid w:val="00FA661D"/>
    <w:rsid w:val="00FA6721"/>
    <w:rsid w:val="00FA676F"/>
    <w:rsid w:val="00FA6798"/>
    <w:rsid w:val="00FA6BB3"/>
    <w:rsid w:val="00FA6BDA"/>
    <w:rsid w:val="00FA712C"/>
    <w:rsid w:val="00FA74CE"/>
    <w:rsid w:val="00FB068A"/>
    <w:rsid w:val="00FB0B0F"/>
    <w:rsid w:val="00FB17C0"/>
    <w:rsid w:val="00FB1E16"/>
    <w:rsid w:val="00FB2302"/>
    <w:rsid w:val="00FB257C"/>
    <w:rsid w:val="00FB2722"/>
    <w:rsid w:val="00FB2751"/>
    <w:rsid w:val="00FB30B0"/>
    <w:rsid w:val="00FB39B5"/>
    <w:rsid w:val="00FB3C4D"/>
    <w:rsid w:val="00FB4311"/>
    <w:rsid w:val="00FB43AD"/>
    <w:rsid w:val="00FB43BC"/>
    <w:rsid w:val="00FB477F"/>
    <w:rsid w:val="00FB5295"/>
    <w:rsid w:val="00FB5BCB"/>
    <w:rsid w:val="00FB5C4B"/>
    <w:rsid w:val="00FB5FAB"/>
    <w:rsid w:val="00FB63F2"/>
    <w:rsid w:val="00FB6B24"/>
    <w:rsid w:val="00FB6BD6"/>
    <w:rsid w:val="00FB6C29"/>
    <w:rsid w:val="00FC0795"/>
    <w:rsid w:val="00FC0BB7"/>
    <w:rsid w:val="00FC0F7C"/>
    <w:rsid w:val="00FC14E0"/>
    <w:rsid w:val="00FC1AEB"/>
    <w:rsid w:val="00FC243B"/>
    <w:rsid w:val="00FC26B7"/>
    <w:rsid w:val="00FC29E2"/>
    <w:rsid w:val="00FC30BC"/>
    <w:rsid w:val="00FC31BF"/>
    <w:rsid w:val="00FC3A08"/>
    <w:rsid w:val="00FC3A71"/>
    <w:rsid w:val="00FC3BBC"/>
    <w:rsid w:val="00FC3CE9"/>
    <w:rsid w:val="00FC42B5"/>
    <w:rsid w:val="00FC469C"/>
    <w:rsid w:val="00FC47AA"/>
    <w:rsid w:val="00FC4ADF"/>
    <w:rsid w:val="00FC4CE8"/>
    <w:rsid w:val="00FC5369"/>
    <w:rsid w:val="00FC5C5B"/>
    <w:rsid w:val="00FC6204"/>
    <w:rsid w:val="00FC65FF"/>
    <w:rsid w:val="00FC6A20"/>
    <w:rsid w:val="00FC72C4"/>
    <w:rsid w:val="00FC7600"/>
    <w:rsid w:val="00FC77AB"/>
    <w:rsid w:val="00FC7827"/>
    <w:rsid w:val="00FC7896"/>
    <w:rsid w:val="00FC7D2E"/>
    <w:rsid w:val="00FC7EC0"/>
    <w:rsid w:val="00FD0423"/>
    <w:rsid w:val="00FD058C"/>
    <w:rsid w:val="00FD0934"/>
    <w:rsid w:val="00FD0C32"/>
    <w:rsid w:val="00FD10F7"/>
    <w:rsid w:val="00FD11B7"/>
    <w:rsid w:val="00FD1369"/>
    <w:rsid w:val="00FD1CFC"/>
    <w:rsid w:val="00FD1E3D"/>
    <w:rsid w:val="00FD22EB"/>
    <w:rsid w:val="00FD2DDE"/>
    <w:rsid w:val="00FD2FC7"/>
    <w:rsid w:val="00FD3270"/>
    <w:rsid w:val="00FD3BA7"/>
    <w:rsid w:val="00FD491E"/>
    <w:rsid w:val="00FD507A"/>
    <w:rsid w:val="00FD58B5"/>
    <w:rsid w:val="00FD6177"/>
    <w:rsid w:val="00FD7037"/>
    <w:rsid w:val="00FD7403"/>
    <w:rsid w:val="00FD786A"/>
    <w:rsid w:val="00FD7B8B"/>
    <w:rsid w:val="00FD7D08"/>
    <w:rsid w:val="00FD7D58"/>
    <w:rsid w:val="00FE0D0C"/>
    <w:rsid w:val="00FE0FAF"/>
    <w:rsid w:val="00FE133E"/>
    <w:rsid w:val="00FE193F"/>
    <w:rsid w:val="00FE2DE5"/>
    <w:rsid w:val="00FE2F1E"/>
    <w:rsid w:val="00FE3123"/>
    <w:rsid w:val="00FE3358"/>
    <w:rsid w:val="00FE3381"/>
    <w:rsid w:val="00FE358E"/>
    <w:rsid w:val="00FE3ACB"/>
    <w:rsid w:val="00FE422D"/>
    <w:rsid w:val="00FE44E6"/>
    <w:rsid w:val="00FE45B6"/>
    <w:rsid w:val="00FE49F3"/>
    <w:rsid w:val="00FE59C2"/>
    <w:rsid w:val="00FE5AF3"/>
    <w:rsid w:val="00FE6CA1"/>
    <w:rsid w:val="00FF02BE"/>
    <w:rsid w:val="00FF05B9"/>
    <w:rsid w:val="00FF08AF"/>
    <w:rsid w:val="00FF0C06"/>
    <w:rsid w:val="00FF0DAF"/>
    <w:rsid w:val="00FF10AF"/>
    <w:rsid w:val="00FF123F"/>
    <w:rsid w:val="00FF15DF"/>
    <w:rsid w:val="00FF1C37"/>
    <w:rsid w:val="00FF200C"/>
    <w:rsid w:val="00FF20BC"/>
    <w:rsid w:val="00FF217F"/>
    <w:rsid w:val="00FF2307"/>
    <w:rsid w:val="00FF2313"/>
    <w:rsid w:val="00FF23CF"/>
    <w:rsid w:val="00FF2EF3"/>
    <w:rsid w:val="00FF356D"/>
    <w:rsid w:val="00FF3635"/>
    <w:rsid w:val="00FF514E"/>
    <w:rsid w:val="00FF662E"/>
    <w:rsid w:val="00FF6A4F"/>
    <w:rsid w:val="00FF6F9E"/>
    <w:rsid w:val="00FF704A"/>
    <w:rsid w:val="00FF749D"/>
    <w:rsid w:val="00FF7D61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35A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58A"/>
    <w:rPr>
      <w:rFonts w:ascii="Times New Roman" w:hAnsi="Times New Roman" w:cs="Times New Roman"/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152D0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86659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locked/>
    <w:rsid w:val="00386659"/>
    <w:rPr>
      <w:rFonts w:ascii="Arial" w:hAnsi="Arial" w:cs="Arial"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386659"/>
    <w:rPr>
      <w:rFonts w:ascii="Arial" w:hAnsi="Arial" w:cs="Arial"/>
    </w:rPr>
  </w:style>
  <w:style w:type="paragraph" w:styleId="Prrafodelista">
    <w:name w:val="List Paragraph"/>
    <w:basedOn w:val="Normal"/>
    <w:link w:val="PrrafodelistaCar"/>
    <w:uiPriority w:val="34"/>
    <w:qFormat/>
    <w:rsid w:val="00386659"/>
    <w:pPr>
      <w:ind w:left="720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386659"/>
    <w:pPr>
      <w:autoSpaceDE w:val="0"/>
      <w:autoSpaceDN w:val="0"/>
      <w:adjustRightInd w:val="0"/>
    </w:pPr>
    <w:rPr>
      <w:color w:val="000000"/>
      <w:sz w:val="24"/>
      <w:szCs w:val="24"/>
      <w:lang w:val="es-MX" w:eastAsia="en-US"/>
    </w:rPr>
  </w:style>
  <w:style w:type="character" w:styleId="Refdenotaalpie">
    <w:name w:val="footnote reference"/>
    <w:uiPriority w:val="99"/>
    <w:unhideWhenUsed/>
    <w:rsid w:val="00386659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866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386659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86659"/>
    <w:pPr>
      <w:tabs>
        <w:tab w:val="center" w:pos="4419"/>
        <w:tab w:val="right" w:pos="8838"/>
      </w:tabs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86659"/>
    <w:rPr>
      <w:rFonts w:ascii="Arial" w:hAnsi="Arial" w:cs="Arial"/>
    </w:rPr>
  </w:style>
  <w:style w:type="character" w:customStyle="1" w:styleId="apple-style-span">
    <w:name w:val="apple-style-span"/>
    <w:rsid w:val="00386659"/>
    <w:rPr>
      <w:rFonts w:cs="Times New Roman"/>
    </w:rPr>
  </w:style>
  <w:style w:type="table" w:styleId="Tablaconcuadrcula">
    <w:name w:val="Table Grid"/>
    <w:basedOn w:val="Tablanormal"/>
    <w:uiPriority w:val="59"/>
    <w:rsid w:val="003866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1C4C9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4C9B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1C4C9B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C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1C4C9B"/>
    <w:rPr>
      <w:rFonts w:ascii="Arial" w:hAnsi="Arial" w:cs="Arial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70EC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F70EC7"/>
    <w:rPr>
      <w:rFonts w:ascii="Arial" w:hAnsi="Arial" w:cs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F70EC7"/>
    <w:rPr>
      <w:rFonts w:cs="Times New Roman"/>
      <w:vertAlign w:val="superscript"/>
    </w:rPr>
  </w:style>
  <w:style w:type="numbering" w:customStyle="1" w:styleId="Estilo1">
    <w:name w:val="Estilo1"/>
    <w:uiPriority w:val="99"/>
    <w:rsid w:val="00BC5A64"/>
    <w:pPr>
      <w:numPr>
        <w:numId w:val="1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006774"/>
    <w:pPr>
      <w:tabs>
        <w:tab w:val="left" w:pos="440"/>
        <w:tab w:val="right" w:leader="dot" w:pos="8828"/>
      </w:tabs>
      <w:spacing w:after="100" w:line="276" w:lineRule="auto"/>
      <w:jc w:val="both"/>
    </w:pPr>
    <w:rPr>
      <w:rFonts w:ascii="Arial" w:hAnsi="Arial" w:cs="Arial"/>
      <w:b/>
      <w:bCs/>
      <w:noProof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06774"/>
    <w:pPr>
      <w:spacing w:after="100"/>
      <w:ind w:left="220"/>
      <w:jc w:val="both"/>
    </w:pPr>
    <w:rPr>
      <w:rFonts w:ascii="Arial" w:hAnsi="Arial" w:cs="Arial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06774"/>
    <w:pPr>
      <w:spacing w:after="100"/>
      <w:ind w:left="440"/>
      <w:jc w:val="both"/>
    </w:pPr>
    <w:rPr>
      <w:rFonts w:ascii="Arial" w:hAnsi="Arial" w:cs="Arial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00677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B152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A95514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link w:val="Puesto1"/>
    <w:uiPriority w:val="10"/>
    <w:rsid w:val="00A955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Sombreadoclaro-nfasis4">
    <w:name w:val="Light Shading Accent 4"/>
    <w:basedOn w:val="Tablanormal"/>
    <w:uiPriority w:val="60"/>
    <w:rsid w:val="00A9551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Sinespaciado">
    <w:name w:val="No Spacing"/>
    <w:link w:val="SinespaciadoCar"/>
    <w:uiPriority w:val="1"/>
    <w:qFormat/>
    <w:rsid w:val="00A92064"/>
    <w:pPr>
      <w:jc w:val="both"/>
    </w:pPr>
    <w:rPr>
      <w:rFonts w:ascii="Arial" w:hAnsi="Arial" w:cs="Arial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0F3098"/>
    <w:rPr>
      <w:rFonts w:ascii="Arial" w:hAnsi="Arial" w:cs="Arial"/>
      <w:sz w:val="22"/>
      <w:szCs w:val="22"/>
      <w:lang w:eastAsia="en-US"/>
    </w:rPr>
  </w:style>
  <w:style w:type="paragraph" w:customStyle="1" w:styleId="Puesto2">
    <w:name w:val="Puesto2"/>
    <w:basedOn w:val="Normal"/>
    <w:next w:val="Normal"/>
    <w:link w:val="PuestoCar1"/>
    <w:uiPriority w:val="10"/>
    <w:qFormat/>
    <w:rsid w:val="00392C2C"/>
    <w:pPr>
      <w:contextualSpacing/>
      <w:jc w:val="both"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PuestoCar1">
    <w:name w:val="Puesto Car1"/>
    <w:link w:val="Puesto2"/>
    <w:uiPriority w:val="10"/>
    <w:rsid w:val="00392C2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styleId="Hipervnculovisitado">
    <w:name w:val="FollowedHyperlink"/>
    <w:uiPriority w:val="99"/>
    <w:semiHidden/>
    <w:unhideWhenUsed/>
    <w:rsid w:val="000B5A7E"/>
    <w:rPr>
      <w:color w:val="954F72"/>
      <w:u w:val="single"/>
    </w:rPr>
  </w:style>
  <w:style w:type="table" w:styleId="Tablanormal1">
    <w:name w:val="Plain Table 1"/>
    <w:basedOn w:val="Tablanormal"/>
    <w:uiPriority w:val="41"/>
    <w:rsid w:val="000B4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152B2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8">
    <w:name w:val="xl68"/>
    <w:basedOn w:val="Normal"/>
    <w:rsid w:val="00152B29"/>
    <w:pPr>
      <w:shd w:val="clear" w:color="000000" w:fill="D9007B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9">
    <w:name w:val="xl69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52B29"/>
    <w:pPr>
      <w:spacing w:before="100" w:beforeAutospacing="1" w:after="100" w:afterAutospacing="1"/>
      <w:jc w:val="center"/>
      <w:textAlignment w:val="center"/>
    </w:pPr>
  </w:style>
  <w:style w:type="table" w:customStyle="1" w:styleId="FormatoINE1">
    <w:name w:val="Formato INE 1"/>
    <w:basedOn w:val="Tablaconcuadrcula1clara"/>
    <w:uiPriority w:val="99"/>
    <w:rsid w:val="009A07D7"/>
    <w:pPr>
      <w:jc w:val="center"/>
    </w:pPr>
    <w:rPr>
      <w:rFonts w:asciiTheme="minorHAnsi" w:eastAsiaTheme="minorHAnsi" w:hAnsiTheme="minorHAnsi" w:cstheme="minorBidi"/>
      <w:color w:val="000000" w:themeColor="text1"/>
      <w:sz w:val="18"/>
      <w:szCs w:val="22"/>
      <w:lang w:val="es-MX" w:eastAsia="es-MX"/>
    </w:rPr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bCs w:val="0"/>
        <w:i w:val="0"/>
        <w:iCs w:val="0"/>
        <w:color w:val="FFFFFF" w:themeColor="background1"/>
        <w:sz w:val="18"/>
      </w:rPr>
      <w:tblPr>
        <w:jc w:val="center"/>
      </w:tblPr>
      <w:trPr>
        <w:jc w:val="center"/>
      </w:trPr>
      <w:tcPr>
        <w:tcBorders>
          <w:bottom w:val="single" w:sz="12" w:space="0" w:color="666666" w:themeColor="text1" w:themeTint="99"/>
        </w:tcBorders>
        <w:shd w:val="clear" w:color="auto" w:fill="D5007F"/>
      </w:tcPr>
    </w:tblStylePr>
    <w:tblStylePr w:type="lastRow">
      <w:pPr>
        <w:jc w:val="center"/>
      </w:pPr>
      <w:rPr>
        <w:rFonts w:ascii="Calibri" w:hAnsi="Calibri"/>
        <w:b/>
        <w:bCs w:val="0"/>
        <w:i w:val="0"/>
        <w:iCs w:val="0"/>
        <w:color w:val="F2F2F2" w:themeColor="background1" w:themeShade="F2"/>
        <w:sz w:val="18"/>
      </w:rPr>
      <w:tblPr/>
      <w:tcPr>
        <w:tcBorders>
          <w:top w:val="double" w:sz="2" w:space="0" w:color="666666" w:themeColor="text1" w:themeTint="99"/>
        </w:tcBorders>
        <w:shd w:val="clear" w:color="auto" w:fill="808080" w:themeFill="background1" w:themeFillShade="80"/>
      </w:tcPr>
    </w:tblStylePr>
    <w:tblStylePr w:type="firstCol">
      <w:rPr>
        <w:rFonts w:ascii="Calibri Light" w:hAnsi="Calibri Light"/>
        <w:b w:val="0"/>
        <w:bCs w:val="0"/>
        <w:i w:val="0"/>
        <w:iCs w:val="0"/>
        <w:sz w:val="18"/>
      </w:rPr>
    </w:tblStylePr>
    <w:tblStylePr w:type="lastCol">
      <w:rPr>
        <w:b/>
        <w:bCs/>
      </w:rPr>
    </w:tblStylePr>
    <w:tblStylePr w:type="band1Horz">
      <w:rPr>
        <w:rFonts w:ascii="Calibri" w:hAnsi="Calibri"/>
        <w:sz w:val="18"/>
      </w:rPr>
      <w:tblPr/>
      <w:tcPr>
        <w:shd w:val="clear" w:color="auto" w:fill="D9D9D9" w:themeFill="background1" w:themeFillShade="D9"/>
      </w:tcPr>
    </w:tblStylePr>
  </w:style>
  <w:style w:type="table" w:styleId="Tablaconcuadrcula1clara">
    <w:name w:val="Grid Table 1 Light"/>
    <w:basedOn w:val="Tablanormal"/>
    <w:uiPriority w:val="46"/>
    <w:rsid w:val="009A07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uentedeprrafopredeter"/>
    <w:uiPriority w:val="99"/>
    <w:semiHidden/>
    <w:unhideWhenUsed/>
    <w:rsid w:val="004F11EF"/>
  </w:style>
  <w:style w:type="character" w:styleId="Nmerodelnea">
    <w:name w:val="line number"/>
    <w:basedOn w:val="Fuentedeprrafopredeter"/>
    <w:uiPriority w:val="99"/>
    <w:semiHidden/>
    <w:unhideWhenUsed/>
    <w:rsid w:val="004F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nitoreortv.ine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DIRECCIÓN EJECUTIVA DE PRERROGATIVAS Y PARTIDOS POLÍTICOS SECRETARÍA TÉCNICA DEL COMITÉ DE RADIO Y TELEVISIÓN DÉCIMA PRIMERA SESIÓN ORDINARIA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4449BA-B6C5-4C34-8A87-A35CF0C0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ESTATALES DE MONITOREO Y NACIONAL DE LOS REQUERIMIENTOS FORMULADOS A LOS CONCESIONARIOS DE RADIO Y TELEVISIÓN.</vt:lpstr>
    </vt:vector>
  </TitlesOfParts>
  <Company>IFE</Company>
  <LinksUpToDate>false</LinksUpToDate>
  <CharactersWithSpaces>13787</CharactersWithSpaces>
  <SharedDoc>false</SharedDoc>
  <HLinks>
    <vt:vector size="18" baseType="variant">
      <vt:variant>
        <vt:i4>2293839</vt:i4>
      </vt:variant>
      <vt:variant>
        <vt:i4>135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http://monitoreortv.ine.mx/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(http:/monitoreortv.ine.mx/)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ESTATALES DE MONITOREO Y NACIONAL DE LOS REQUERIMIENTOS FORMULADOS A LOS CONCESIONARIOS DE RADIO Y TELEVISIÓN.</dc:title>
  <dc:subject/>
  <dc:creator>INE</dc:creator>
  <cp:keywords/>
  <dc:description/>
  <cp:lastModifiedBy>BELTRAN BONILLA RENATA</cp:lastModifiedBy>
  <cp:revision>2</cp:revision>
  <cp:lastPrinted>2019-07-08T15:26:00Z</cp:lastPrinted>
  <dcterms:created xsi:type="dcterms:W3CDTF">2019-08-21T00:29:00Z</dcterms:created>
  <dcterms:modified xsi:type="dcterms:W3CDTF">2019-08-21T00:29:00Z</dcterms:modified>
</cp:coreProperties>
</file>