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14E7" w14:textId="447178AA" w:rsidR="008357C0" w:rsidRDefault="00104E73" w:rsidP="00534314">
      <w:pPr>
        <w:spacing w:line="300" w:lineRule="exact"/>
        <w:rPr>
          <w:rFonts w:ascii="Arial Black" w:eastAsia="Calibri" w:hAnsi="Arial Black" w:cs="Times New Roman"/>
          <w:noProof/>
          <w:szCs w:val="24"/>
          <w:lang w:eastAsia="es-MX"/>
        </w:rPr>
      </w:pPr>
      <w:bookmarkStart w:id="0" w:name="_GoBack"/>
      <w:bookmarkEnd w:id="0"/>
      <w:r w:rsidRPr="00F80FB6">
        <w:rPr>
          <w:rFonts w:ascii="Arial Black" w:eastAsia="Calibri" w:hAnsi="Arial Black" w:cs="Times New Roman"/>
          <w:noProof/>
          <w:sz w:val="28"/>
          <w:szCs w:val="24"/>
          <w:lang w:eastAsia="es-MX"/>
        </w:rPr>
        <mc:AlternateContent>
          <mc:Choice Requires="wps">
            <w:drawing>
              <wp:anchor distT="0" distB="0" distL="114300" distR="114300" simplePos="0" relativeHeight="251757568" behindDoc="0" locked="0" layoutInCell="1" allowOverlap="1" wp14:anchorId="70CF3C02" wp14:editId="1CF8850D">
                <wp:simplePos x="0" y="0"/>
                <wp:positionH relativeFrom="margin">
                  <wp:align>right</wp:align>
                </wp:positionH>
                <wp:positionV relativeFrom="paragraph">
                  <wp:posOffset>3810</wp:posOffset>
                </wp:positionV>
                <wp:extent cx="1634490" cy="310515"/>
                <wp:effectExtent l="0" t="0" r="99060"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71C1FBD9" w14:textId="77777777" w:rsidR="00054D7D" w:rsidRPr="00791F7D" w:rsidRDefault="00054D7D" w:rsidP="00534314">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F3C02" id="Rectángulo redondeado 3" o:spid="_x0000_s1026" style="position:absolute;left:0;text-align:left;margin-left:77.5pt;margin-top:.3pt;width:128.7pt;height:24.4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" fillcolor="#936" strokecolor="fuchsia">
                <v:shadow on="t" opacity=".5" offset="6pt,6pt"/>
                <v:textbox>
                  <w:txbxContent>
                    <w:p w14:paraId="71C1FBD9" w14:textId="77777777" w:rsidR="00054D7D" w:rsidRPr="00791F7D" w:rsidRDefault="00054D7D" w:rsidP="00534314">
                      <w:pPr>
                        <w:jc w:val="center"/>
                        <w:rPr>
                          <w:b/>
                          <w:color w:val="FFFFFF"/>
                          <w:sz w:val="30"/>
                          <w:szCs w:val="30"/>
                        </w:rPr>
                      </w:pPr>
                      <w:r>
                        <w:rPr>
                          <w:b/>
                          <w:color w:val="FFFFFF"/>
                          <w:sz w:val="30"/>
                          <w:szCs w:val="30"/>
                        </w:rPr>
                        <w:t>EN PROCESO</w:t>
                      </w:r>
                    </w:p>
                  </w:txbxContent>
                </v:textbox>
                <w10:wrap anchorx="margin"/>
              </v:roundrect>
            </w:pict>
          </mc:Fallback>
        </mc:AlternateContent>
      </w:r>
      <w:r w:rsidR="008357C0">
        <w:rPr>
          <w:rFonts w:ascii="Arial Black" w:eastAsia="Calibri" w:hAnsi="Arial Black" w:cs="Times New Roman"/>
          <w:noProof/>
          <w:szCs w:val="24"/>
          <w:lang w:eastAsia="es-MX"/>
        </w:rPr>
        <w:t>R</w:t>
      </w:r>
      <w:r w:rsidR="008467FC">
        <w:rPr>
          <w:rFonts w:ascii="Arial Black" w:eastAsia="Calibri" w:hAnsi="Arial Black" w:cs="Times New Roman"/>
          <w:noProof/>
          <w:szCs w:val="24"/>
          <w:lang w:eastAsia="es-MX"/>
        </w:rPr>
        <w:t xml:space="preserve">uta </w:t>
      </w:r>
      <w:r w:rsidR="008357C0">
        <w:rPr>
          <w:rFonts w:ascii="Arial Black" w:eastAsia="Calibri" w:hAnsi="Arial Black" w:cs="Times New Roman"/>
          <w:noProof/>
          <w:szCs w:val="24"/>
          <w:lang w:eastAsia="es-MX"/>
        </w:rPr>
        <w:t xml:space="preserve">de trabajo </w:t>
      </w:r>
      <w:r w:rsidR="008467FC">
        <w:rPr>
          <w:rFonts w:ascii="Arial Black" w:eastAsia="Calibri" w:hAnsi="Arial Black" w:cs="Times New Roman"/>
          <w:noProof/>
          <w:szCs w:val="24"/>
          <w:lang w:eastAsia="es-MX"/>
        </w:rPr>
        <w:t>para eventuales reformas al</w:t>
      </w:r>
    </w:p>
    <w:p w14:paraId="08CC0A19" w14:textId="77777777" w:rsidR="00534314" w:rsidRPr="00104E73" w:rsidRDefault="008467FC" w:rsidP="00534314">
      <w:pPr>
        <w:spacing w:line="300" w:lineRule="exact"/>
        <w:rPr>
          <w:rFonts w:ascii="Arial Black" w:eastAsia="Calibri" w:hAnsi="Arial Black" w:cs="Times New Roman"/>
          <w:noProof/>
          <w:spacing w:val="-4"/>
          <w:szCs w:val="24"/>
          <w:lang w:eastAsia="es-MX"/>
        </w:rPr>
      </w:pPr>
      <w:r w:rsidRPr="00104E73">
        <w:rPr>
          <w:rFonts w:ascii="Arial Black" w:eastAsia="Calibri" w:hAnsi="Arial Black" w:cs="Times New Roman"/>
          <w:noProof/>
          <w:spacing w:val="-4"/>
          <w:szCs w:val="24"/>
          <w:lang w:eastAsia="es-MX"/>
        </w:rPr>
        <w:t>Reglamento</w:t>
      </w:r>
      <w:r w:rsidR="008357C0" w:rsidRPr="00104E73">
        <w:rPr>
          <w:rFonts w:ascii="Arial Black" w:eastAsia="Calibri" w:hAnsi="Arial Black" w:cs="Times New Roman"/>
          <w:noProof/>
          <w:spacing w:val="-4"/>
          <w:szCs w:val="24"/>
          <w:lang w:eastAsia="es-MX"/>
        </w:rPr>
        <w:t xml:space="preserve"> </w:t>
      </w:r>
      <w:r w:rsidRPr="00104E73">
        <w:rPr>
          <w:rFonts w:ascii="Arial Black" w:eastAsia="Calibri" w:hAnsi="Arial Black" w:cs="Times New Roman"/>
          <w:noProof/>
          <w:spacing w:val="-4"/>
          <w:szCs w:val="24"/>
          <w:lang w:eastAsia="es-MX"/>
        </w:rPr>
        <w:t xml:space="preserve">de Radio y Televisión en Materia Electoral </w:t>
      </w:r>
    </w:p>
    <w:p w14:paraId="672A6659" w14:textId="77777777" w:rsidR="00534314" w:rsidRPr="00F80FB6" w:rsidRDefault="00534314" w:rsidP="00534314">
      <w:pPr>
        <w:rPr>
          <w:rFonts w:eastAsia="Calibri" w:cs="Times New Roman"/>
          <w:szCs w:val="24"/>
        </w:rPr>
      </w:pPr>
    </w:p>
    <w:p w14:paraId="02EB378F" w14:textId="3E529FD7" w:rsidR="00567FA0" w:rsidRDefault="00B73187" w:rsidP="005857B4">
      <w:pPr>
        <w:rPr>
          <w:rFonts w:cs="Arial"/>
          <w:szCs w:val="24"/>
        </w:rPr>
      </w:pPr>
      <w:r>
        <w:rPr>
          <w:rFonts w:cs="Arial"/>
          <w:szCs w:val="24"/>
        </w:rPr>
        <w:t>En la</w:t>
      </w:r>
      <w:r w:rsidR="00F66521">
        <w:rPr>
          <w:rFonts w:cs="Arial"/>
          <w:szCs w:val="24"/>
        </w:rPr>
        <w:t xml:space="preserve"> </w:t>
      </w:r>
      <w:r w:rsidR="00180497">
        <w:rPr>
          <w:rFonts w:cs="Arial"/>
          <w:szCs w:val="24"/>
        </w:rPr>
        <w:t>s</w:t>
      </w:r>
      <w:r w:rsidR="001F2C08">
        <w:rPr>
          <w:rFonts w:cs="Arial"/>
          <w:szCs w:val="24"/>
        </w:rPr>
        <w:t>éptima</w:t>
      </w:r>
      <w:r w:rsidR="001B1608">
        <w:rPr>
          <w:rFonts w:cs="Arial"/>
          <w:szCs w:val="24"/>
        </w:rPr>
        <w:t xml:space="preserve"> sesión ordinaria</w:t>
      </w:r>
      <w:r w:rsidR="00C33D36">
        <w:rPr>
          <w:rFonts w:cs="Arial"/>
          <w:szCs w:val="24"/>
        </w:rPr>
        <w:t xml:space="preserve"> </w:t>
      </w:r>
      <w:r w:rsidR="00F66521">
        <w:rPr>
          <w:rFonts w:cs="Arial"/>
          <w:szCs w:val="24"/>
        </w:rPr>
        <w:t>(</w:t>
      </w:r>
      <w:r w:rsidR="001F2C08">
        <w:rPr>
          <w:rFonts w:cs="Arial"/>
          <w:szCs w:val="24"/>
        </w:rPr>
        <w:t>17 de julio</w:t>
      </w:r>
      <w:r w:rsidR="00F66521">
        <w:rPr>
          <w:rFonts w:cs="Arial"/>
          <w:szCs w:val="24"/>
        </w:rPr>
        <w:t>)</w:t>
      </w:r>
      <w:r w:rsidR="00C33D36">
        <w:rPr>
          <w:rFonts w:cs="Arial"/>
          <w:szCs w:val="24"/>
        </w:rPr>
        <w:t xml:space="preserve"> </w:t>
      </w:r>
      <w:r>
        <w:rPr>
          <w:rFonts w:cs="Arial"/>
          <w:szCs w:val="24"/>
        </w:rPr>
        <w:t xml:space="preserve">se </w:t>
      </w:r>
      <w:r w:rsidR="001F2C08">
        <w:rPr>
          <w:rFonts w:cs="Arial"/>
          <w:szCs w:val="24"/>
        </w:rPr>
        <w:t xml:space="preserve">presentó una actualización a </w:t>
      </w:r>
      <w:r w:rsidR="005857B4">
        <w:rPr>
          <w:rFonts w:cs="Arial"/>
          <w:szCs w:val="24"/>
        </w:rPr>
        <w:t>la ruta de trabaj</w:t>
      </w:r>
      <w:r w:rsidR="001F2C08">
        <w:rPr>
          <w:rFonts w:cs="Arial"/>
          <w:szCs w:val="24"/>
        </w:rPr>
        <w:t>o, y se anunció una reunión entre las representaciones de los partidos políticos y la Secretaría Técnica, para abordar aspectos precisos de las propuestas de reforma.</w:t>
      </w:r>
    </w:p>
    <w:p w14:paraId="63EC197E" w14:textId="739ADCE6" w:rsidR="005857B4" w:rsidRDefault="005857B4" w:rsidP="005857B4">
      <w:pPr>
        <w:rPr>
          <w:rFonts w:cs="Arial"/>
          <w:szCs w:val="24"/>
        </w:rPr>
      </w:pPr>
    </w:p>
    <w:p w14:paraId="14C11F50" w14:textId="77777777" w:rsidR="001F2C08" w:rsidRDefault="005857B4" w:rsidP="005857B4">
      <w:pPr>
        <w:rPr>
          <w:rFonts w:cs="Arial"/>
          <w:szCs w:val="24"/>
        </w:rPr>
      </w:pPr>
      <w:r w:rsidRPr="00C72DEA">
        <w:rPr>
          <w:rFonts w:cs="Arial"/>
          <w:szCs w:val="24"/>
        </w:rPr>
        <w:t>A</w:t>
      </w:r>
      <w:r w:rsidR="001F2C08">
        <w:rPr>
          <w:rFonts w:cs="Arial"/>
          <w:szCs w:val="24"/>
        </w:rPr>
        <w:t>simismo, la Secretaría Técnica solicitó que cualquier eventual observación a la actualización de la ruta de trabajo, se hiciera llegar en los siguientes días.</w:t>
      </w:r>
    </w:p>
    <w:p w14:paraId="1C48179F" w14:textId="77777777" w:rsidR="001F2C08" w:rsidRDefault="001F2C08" w:rsidP="005857B4">
      <w:pPr>
        <w:rPr>
          <w:rFonts w:cs="Arial"/>
          <w:szCs w:val="24"/>
        </w:rPr>
      </w:pPr>
    </w:p>
    <w:p w14:paraId="6FD40E64" w14:textId="57774F90" w:rsidR="00712779" w:rsidRPr="00712779" w:rsidRDefault="007A491F" w:rsidP="00712779">
      <w:pPr>
        <w:rPr>
          <w:rFonts w:cs="Arial"/>
          <w:szCs w:val="24"/>
        </w:rPr>
      </w:pPr>
      <w:r w:rsidRPr="00712779">
        <w:rPr>
          <w:rFonts w:cs="Arial"/>
          <w:szCs w:val="24"/>
        </w:rPr>
        <w:t>En seguimiento de lo anterior se informa que</w:t>
      </w:r>
      <w:r w:rsidR="00712779" w:rsidRPr="00712779">
        <w:rPr>
          <w:rFonts w:cs="Arial"/>
          <w:szCs w:val="24"/>
        </w:rPr>
        <w:t xml:space="preserve"> el 18 de julio se tuvo una reunión con partidos políticos en las instalaciones de la Dirección Ejecutiva de Prerrogativas y Partidos Políticos, a fin de discutir los temas que podrían ser objeto de la reforma al Reglamento de Radio y Televisión en Materia Electoral.</w:t>
      </w:r>
    </w:p>
    <w:p w14:paraId="3538F53C" w14:textId="77777777" w:rsidR="00712779" w:rsidRPr="00712779" w:rsidRDefault="00712779" w:rsidP="00712779">
      <w:pPr>
        <w:rPr>
          <w:rFonts w:cs="Arial"/>
          <w:szCs w:val="24"/>
        </w:rPr>
      </w:pPr>
    </w:p>
    <w:p w14:paraId="17195380" w14:textId="6524CFA4" w:rsidR="005857B4" w:rsidRDefault="00712779" w:rsidP="00712779">
      <w:r w:rsidRPr="00712779">
        <w:rPr>
          <w:rFonts w:cs="Arial"/>
          <w:szCs w:val="24"/>
        </w:rPr>
        <w:t>Derivado de esa reunión se está integrando la propuesta de reforma al Reglamento, para que sea sometida a la consideración del Comité de Radio y Televisión y estar en posibilidades de continuar con la ruta de trabajo circulada en la sesión ordinaria anterior.</w:t>
      </w:r>
    </w:p>
    <w:p w14:paraId="6A05A809" w14:textId="1CFE230D" w:rsidR="00B155E0" w:rsidRDefault="00B155E0" w:rsidP="008433E7"/>
    <w:p w14:paraId="3C27B832" w14:textId="573DC128" w:rsidR="008C065C" w:rsidRPr="0030380E" w:rsidRDefault="008C065C" w:rsidP="00DF49C5"/>
    <w:p w14:paraId="3073C30A" w14:textId="77280028" w:rsidR="00DF49C5" w:rsidRDefault="00712779" w:rsidP="00DF49C5">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71904" behindDoc="0" locked="0" layoutInCell="1" allowOverlap="1" wp14:anchorId="49038AEB" wp14:editId="1353D3D5">
                <wp:simplePos x="0" y="0"/>
                <wp:positionH relativeFrom="margin">
                  <wp:align>right</wp:align>
                </wp:positionH>
                <wp:positionV relativeFrom="paragraph">
                  <wp:posOffset>17780</wp:posOffset>
                </wp:positionV>
                <wp:extent cx="1634490" cy="310515"/>
                <wp:effectExtent l="0" t="0" r="99060" b="8953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7687BD2" w14:textId="77777777" w:rsidR="00054D7D" w:rsidRPr="00791F7D" w:rsidRDefault="00054D7D" w:rsidP="00DF49C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38AEB" id="Rectángulo redondeado 6" o:spid="_x0000_s1027" style="position:absolute;left:0;text-align:left;margin-left:77.5pt;margin-top:1.4pt;width:128.7pt;height:24.4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" fillcolor="#936" strokecolor="fuchsia">
                <v:shadow on="t" opacity=".5" offset="6pt,6pt"/>
                <v:textbox>
                  <w:txbxContent>
                    <w:p w14:paraId="27687BD2" w14:textId="77777777" w:rsidR="00054D7D" w:rsidRPr="00791F7D" w:rsidRDefault="00054D7D" w:rsidP="00DF49C5">
                      <w:pPr>
                        <w:jc w:val="center"/>
                        <w:rPr>
                          <w:b/>
                          <w:color w:val="FFFFFF"/>
                          <w:sz w:val="30"/>
                          <w:szCs w:val="30"/>
                        </w:rPr>
                      </w:pPr>
                      <w:r>
                        <w:rPr>
                          <w:b/>
                          <w:color w:val="FFFFFF"/>
                          <w:sz w:val="30"/>
                          <w:szCs w:val="30"/>
                        </w:rPr>
                        <w:t>EN PROCESO</w:t>
                      </w:r>
                    </w:p>
                  </w:txbxContent>
                </v:textbox>
                <w10:wrap anchorx="margin"/>
              </v:roundrect>
            </w:pict>
          </mc:Fallback>
        </mc:AlternateContent>
      </w:r>
      <w:r w:rsidR="00D71411">
        <w:rPr>
          <w:rFonts w:ascii="Arial Black" w:eastAsia="Calibri" w:hAnsi="Arial Black" w:cs="Times New Roman"/>
          <w:noProof/>
          <w:spacing w:val="-4"/>
          <w:szCs w:val="24"/>
          <w:lang w:eastAsia="es-MX"/>
        </w:rPr>
        <w:t xml:space="preserve">Consultas al Instituto Federal de Telecomunicaciones </w:t>
      </w:r>
    </w:p>
    <w:p w14:paraId="23261021" w14:textId="3A3B9659" w:rsidR="00D71411" w:rsidRDefault="00D71411" w:rsidP="00DF49C5">
      <w:pPr>
        <w:spacing w:line="300" w:lineRule="exact"/>
        <w:rPr>
          <w:rFonts w:ascii="Arial Black" w:eastAsia="Calibri" w:hAnsi="Arial Black" w:cs="Times New Roman"/>
          <w:noProof/>
          <w:spacing w:val="-4"/>
          <w:szCs w:val="24"/>
          <w:lang w:eastAsia="es-MX"/>
        </w:rPr>
      </w:pPr>
      <w:r>
        <w:rPr>
          <w:rFonts w:ascii="Arial Black" w:eastAsia="Calibri" w:hAnsi="Arial Black" w:cs="Times New Roman"/>
          <w:noProof/>
          <w:spacing w:val="-4"/>
          <w:szCs w:val="24"/>
          <w:lang w:eastAsia="es-MX"/>
        </w:rPr>
        <w:t>respecto del estatus de diversas concesiones</w:t>
      </w:r>
    </w:p>
    <w:p w14:paraId="60061E4C" w14:textId="77777777" w:rsidR="00DF49C5" w:rsidRDefault="00DF49C5" w:rsidP="00DF49C5">
      <w:pPr>
        <w:rPr>
          <w:rFonts w:eastAsia="Calibri" w:cs="Arial"/>
          <w:szCs w:val="24"/>
        </w:rPr>
      </w:pPr>
    </w:p>
    <w:p w14:paraId="144DB29C" w14:textId="6A17FEC0" w:rsidR="00B437A0" w:rsidRDefault="00DF49C5" w:rsidP="00712779">
      <w:pPr>
        <w:spacing w:line="260" w:lineRule="exact"/>
      </w:pPr>
      <w:r>
        <w:t xml:space="preserve">En la </w:t>
      </w:r>
      <w:r w:rsidR="00180497">
        <w:rPr>
          <w:rFonts w:cs="Arial"/>
          <w:szCs w:val="24"/>
        </w:rPr>
        <w:t>séptima</w:t>
      </w:r>
      <w:r>
        <w:t xml:space="preserve"> sesión ordinaria se</w:t>
      </w:r>
      <w:r w:rsidR="0030380E">
        <w:t xml:space="preserve"> informó al Comité </w:t>
      </w:r>
      <w:r w:rsidR="001F2C08">
        <w:t xml:space="preserve">la </w:t>
      </w:r>
      <w:r w:rsidR="008318B1" w:rsidRPr="00B419EB">
        <w:t>respuesta por</w:t>
      </w:r>
      <w:r w:rsidR="008C065C">
        <w:t xml:space="preserve"> parte del </w:t>
      </w:r>
      <w:proofErr w:type="spellStart"/>
      <w:r w:rsidR="000A4A2C">
        <w:t>IFT</w:t>
      </w:r>
      <w:proofErr w:type="spellEnd"/>
      <w:r w:rsidR="000A4A2C">
        <w:t xml:space="preserve"> </w:t>
      </w:r>
      <w:r w:rsidR="004669DA">
        <w:t xml:space="preserve">sobre </w:t>
      </w:r>
      <w:r w:rsidR="00357688">
        <w:t>la situación</w:t>
      </w:r>
      <w:r w:rsidR="004669DA">
        <w:t xml:space="preserve"> de la emisora</w:t>
      </w:r>
      <w:r w:rsidR="000A4A2C">
        <w:t xml:space="preserve"> </w:t>
      </w:r>
      <w:proofErr w:type="spellStart"/>
      <w:r w:rsidR="000A4A2C">
        <w:t>XERED</w:t>
      </w:r>
      <w:proofErr w:type="spellEnd"/>
      <w:r w:rsidR="000A4A2C">
        <w:t>-AM de la Ciudad de México</w:t>
      </w:r>
      <w:r w:rsidR="00357688">
        <w:t xml:space="preserve">, </w:t>
      </w:r>
      <w:r w:rsidR="00B437A0">
        <w:t xml:space="preserve">en el sentido de </w:t>
      </w:r>
      <w:r w:rsidR="00357688">
        <w:t>que el asunto</w:t>
      </w:r>
      <w:r w:rsidR="00B437A0">
        <w:t xml:space="preserve"> </w:t>
      </w:r>
      <w:r w:rsidR="00357688">
        <w:t>se e</w:t>
      </w:r>
      <w:r w:rsidR="00180497">
        <w:t>ncontraba</w:t>
      </w:r>
      <w:r w:rsidR="00357688">
        <w:t xml:space="preserve"> en un ámbito contencioso</w:t>
      </w:r>
      <w:r w:rsidR="00180497">
        <w:t>, y se indicó que se reportarían actualizaciones en cuanto éstas se presentaran.</w:t>
      </w:r>
    </w:p>
    <w:p w14:paraId="69A1EB10" w14:textId="03C3C3F8" w:rsidR="00357688" w:rsidRDefault="00357688" w:rsidP="00712779">
      <w:pPr>
        <w:spacing w:line="260" w:lineRule="exact"/>
      </w:pPr>
    </w:p>
    <w:p w14:paraId="0841BDF0" w14:textId="01203013" w:rsidR="00357688" w:rsidRDefault="00180497" w:rsidP="00712779">
      <w:pPr>
        <w:spacing w:line="260" w:lineRule="exact"/>
      </w:pPr>
      <w:r w:rsidRPr="00CC33F7">
        <w:t>Sobre este particular</w:t>
      </w:r>
      <w:r w:rsidR="00CC33F7" w:rsidRPr="00CC33F7">
        <w:t xml:space="preserve">, se informa que el asunto continúa en primera instancia y todavía no hay pronunciamiento al respecto. La Secretaría mantiene comunicaciones constantes con personal del </w:t>
      </w:r>
      <w:proofErr w:type="spellStart"/>
      <w:r w:rsidR="00CC33F7" w:rsidRPr="00CC33F7">
        <w:t>IFT</w:t>
      </w:r>
      <w:proofErr w:type="spellEnd"/>
      <w:r w:rsidR="00CC33F7" w:rsidRPr="00CC33F7">
        <w:t xml:space="preserve"> para dar seguimiento al tema.</w:t>
      </w:r>
    </w:p>
    <w:p w14:paraId="1F0AAB40" w14:textId="0A658985" w:rsidR="00192DE5" w:rsidRDefault="00192DE5" w:rsidP="00712779">
      <w:pPr>
        <w:spacing w:line="260" w:lineRule="exact"/>
      </w:pPr>
    </w:p>
    <w:p w14:paraId="01307A04" w14:textId="36AC29B0" w:rsidR="000A4A2C" w:rsidRDefault="00FF25E6" w:rsidP="00712779">
      <w:pPr>
        <w:spacing w:line="260" w:lineRule="exact"/>
      </w:pPr>
      <w:r>
        <w:t xml:space="preserve">Adicionalmente, se </w:t>
      </w:r>
      <w:r w:rsidR="00180497">
        <w:t xml:space="preserve">reportó que se había consultado </w:t>
      </w:r>
      <w:r w:rsidR="00E05B81" w:rsidRPr="00E05B81">
        <w:t xml:space="preserve">al </w:t>
      </w:r>
      <w:proofErr w:type="spellStart"/>
      <w:r w:rsidR="00E05B81" w:rsidRPr="00E05B81">
        <w:t>IFT</w:t>
      </w:r>
      <w:proofErr w:type="spellEnd"/>
      <w:r w:rsidR="00E05B81" w:rsidRPr="00E05B81">
        <w:t xml:space="preserve"> sobre las modificaciones en las 9 emisoras de radio que </w:t>
      </w:r>
      <w:r w:rsidR="00180497">
        <w:t xml:space="preserve">pertenecen a Grupo Radio Centro, y </w:t>
      </w:r>
      <w:r w:rsidR="000A4A2C">
        <w:t>sobre la concesión a “La Visión de Dios</w:t>
      </w:r>
      <w:r w:rsidR="009115B4">
        <w:t xml:space="preserve"> A.C.</w:t>
      </w:r>
      <w:r w:rsidR="000A4A2C">
        <w:t xml:space="preserve">” de </w:t>
      </w:r>
      <w:r w:rsidR="009115B4">
        <w:t xml:space="preserve">la </w:t>
      </w:r>
      <w:r w:rsidR="000A4A2C">
        <w:t>frecuencia</w:t>
      </w:r>
      <w:r w:rsidR="009115B4">
        <w:t xml:space="preserve"> radial 101.9 de FM de Mérida</w:t>
      </w:r>
      <w:r w:rsidR="000A4A2C">
        <w:t>, Yucatán</w:t>
      </w:r>
      <w:r w:rsidR="009115B4">
        <w:t>.</w:t>
      </w:r>
    </w:p>
    <w:p w14:paraId="5DFBB155" w14:textId="2A0061D9" w:rsidR="000A4A2C" w:rsidRDefault="000A4A2C" w:rsidP="00712779">
      <w:pPr>
        <w:spacing w:line="260" w:lineRule="exact"/>
      </w:pPr>
    </w:p>
    <w:p w14:paraId="6EC09CFF" w14:textId="63D89A19" w:rsidR="008F2A65" w:rsidRDefault="00357688" w:rsidP="00712779">
      <w:pPr>
        <w:spacing w:line="260" w:lineRule="exact"/>
      </w:pPr>
      <w:r w:rsidRPr="00CC33F7">
        <w:t xml:space="preserve">En actualización de </w:t>
      </w:r>
      <w:r w:rsidR="00C427FE" w:rsidRPr="00CC33F7">
        <w:t>este punto</w:t>
      </w:r>
      <w:r w:rsidRPr="00CC33F7">
        <w:t>, se informa que</w:t>
      </w:r>
      <w:r w:rsidR="00CC33F7" w:rsidRPr="00CC33F7">
        <w:t xml:space="preserve"> </w:t>
      </w:r>
      <w:r w:rsidR="008F2A65">
        <w:t xml:space="preserve">el </w:t>
      </w:r>
      <w:proofErr w:type="spellStart"/>
      <w:r w:rsidR="008F2A65">
        <w:t>IFT</w:t>
      </w:r>
      <w:proofErr w:type="spellEnd"/>
      <w:r w:rsidR="008F2A65">
        <w:t xml:space="preserve"> contestó mediante oficio</w:t>
      </w:r>
      <w:r w:rsidR="008F2A65">
        <w:t xml:space="preserve"> que no se registran cambios en la titularidad de las concesiones</w:t>
      </w:r>
      <w:r w:rsidR="008F2A65">
        <w:t xml:space="preserve"> de </w:t>
      </w:r>
      <w:r w:rsidR="008F2A65">
        <w:t>Grupo Radio Centro.</w:t>
      </w:r>
    </w:p>
    <w:p w14:paraId="1C8A25E6" w14:textId="77777777" w:rsidR="008F2A65" w:rsidRDefault="008F2A65" w:rsidP="00712779">
      <w:pPr>
        <w:spacing w:line="260" w:lineRule="exact"/>
      </w:pPr>
    </w:p>
    <w:p w14:paraId="4B69F420" w14:textId="079C9198" w:rsidR="00357688" w:rsidRDefault="008F2A65" w:rsidP="00712779">
      <w:pPr>
        <w:spacing w:line="260" w:lineRule="exact"/>
      </w:pPr>
      <w:r>
        <w:t>Respecto a la a “La Visión de Dios A.C.”, aún no se tiene respuesta.</w:t>
      </w:r>
    </w:p>
    <w:p w14:paraId="3DEEC669" w14:textId="7778A926" w:rsidR="00FD5F32" w:rsidRDefault="00FD5F32" w:rsidP="00712779">
      <w:pPr>
        <w:spacing w:line="260" w:lineRule="exact"/>
      </w:pPr>
    </w:p>
    <w:p w14:paraId="4D073550" w14:textId="3E2A2DC2" w:rsidR="00357688" w:rsidRDefault="00180497" w:rsidP="00712779">
      <w:pPr>
        <w:spacing w:line="260" w:lineRule="exact"/>
        <w:rPr>
          <w:rFonts w:cs="Arial"/>
          <w:szCs w:val="24"/>
        </w:rPr>
      </w:pPr>
      <w:r>
        <w:t xml:space="preserve">Por otra parte, la representación del Partido del Trabajo solicitó se consultara también al </w:t>
      </w:r>
      <w:proofErr w:type="spellStart"/>
      <w:r>
        <w:t>IFT</w:t>
      </w:r>
      <w:proofErr w:type="spellEnd"/>
      <w:r>
        <w:t xml:space="preserve"> sobre la titularidad de las concesiones de </w:t>
      </w:r>
      <w:r>
        <w:rPr>
          <w:rFonts w:cs="Arial"/>
          <w:szCs w:val="24"/>
        </w:rPr>
        <w:t xml:space="preserve">las emisoras </w:t>
      </w:r>
      <w:r w:rsidRPr="008A18B6">
        <w:rPr>
          <w:rFonts w:cs="Arial"/>
          <w:szCs w:val="24"/>
        </w:rPr>
        <w:t>98.5</w:t>
      </w:r>
      <w:r w:rsidRPr="00180497">
        <w:rPr>
          <w:rFonts w:cs="Arial"/>
          <w:szCs w:val="24"/>
        </w:rPr>
        <w:t xml:space="preserve"> </w:t>
      </w:r>
      <w:proofErr w:type="spellStart"/>
      <w:r>
        <w:rPr>
          <w:rFonts w:cs="Arial"/>
          <w:szCs w:val="24"/>
        </w:rPr>
        <w:t>XHDL</w:t>
      </w:r>
      <w:proofErr w:type="spellEnd"/>
      <w:r>
        <w:rPr>
          <w:rFonts w:cs="Arial"/>
          <w:szCs w:val="24"/>
        </w:rPr>
        <w:t>-FM</w:t>
      </w:r>
      <w:r w:rsidRPr="008A18B6">
        <w:rPr>
          <w:rFonts w:cs="Arial"/>
          <w:szCs w:val="24"/>
        </w:rPr>
        <w:t xml:space="preserve">, </w:t>
      </w:r>
      <w:r>
        <w:rPr>
          <w:rFonts w:cs="Arial"/>
          <w:szCs w:val="24"/>
        </w:rPr>
        <w:t xml:space="preserve">en </w:t>
      </w:r>
      <w:r w:rsidRPr="008A18B6">
        <w:rPr>
          <w:rFonts w:cs="Arial"/>
          <w:szCs w:val="24"/>
        </w:rPr>
        <w:t>la Ciudad de México</w:t>
      </w:r>
      <w:r>
        <w:rPr>
          <w:rFonts w:cs="Arial"/>
          <w:szCs w:val="24"/>
        </w:rPr>
        <w:t xml:space="preserve">, y 100.3 de FM, </w:t>
      </w:r>
      <w:proofErr w:type="spellStart"/>
      <w:r>
        <w:rPr>
          <w:rFonts w:cs="Arial"/>
          <w:szCs w:val="24"/>
        </w:rPr>
        <w:t>XHAV</w:t>
      </w:r>
      <w:proofErr w:type="spellEnd"/>
      <w:r>
        <w:rPr>
          <w:rFonts w:cs="Arial"/>
          <w:szCs w:val="24"/>
        </w:rPr>
        <w:t xml:space="preserve"> </w:t>
      </w:r>
      <w:r w:rsidRPr="008A18B6">
        <w:rPr>
          <w:rFonts w:cs="Arial"/>
          <w:szCs w:val="24"/>
        </w:rPr>
        <w:t>de Guadalajara</w:t>
      </w:r>
      <w:r>
        <w:rPr>
          <w:rFonts w:cs="Arial"/>
          <w:szCs w:val="24"/>
        </w:rPr>
        <w:t>.</w:t>
      </w:r>
    </w:p>
    <w:p w14:paraId="529C57C0" w14:textId="52DF4527" w:rsidR="00180497" w:rsidRDefault="00180497" w:rsidP="00712779">
      <w:pPr>
        <w:spacing w:line="260" w:lineRule="exact"/>
        <w:rPr>
          <w:rFonts w:cs="Arial"/>
          <w:szCs w:val="24"/>
        </w:rPr>
      </w:pPr>
    </w:p>
    <w:p w14:paraId="5A6CD24B" w14:textId="7813C9AB" w:rsidR="00180497" w:rsidRDefault="00180497" w:rsidP="00712779">
      <w:pPr>
        <w:spacing w:line="260" w:lineRule="exact"/>
      </w:pPr>
      <w:r w:rsidRPr="00CC33F7">
        <w:rPr>
          <w:rFonts w:cs="Arial"/>
          <w:szCs w:val="24"/>
        </w:rPr>
        <w:t>Al respecto,</w:t>
      </w:r>
      <w:r w:rsidR="00CC33F7" w:rsidRPr="00CC33F7">
        <w:t xml:space="preserve"> </w:t>
      </w:r>
      <w:r w:rsidR="00CC33F7" w:rsidRPr="00CC33F7">
        <w:rPr>
          <w:rFonts w:cs="Arial"/>
          <w:szCs w:val="24"/>
        </w:rPr>
        <w:t>se informa que ambas emisoras tienen los siguientes concesionarios, “Imagen Telecomunicaciones, S.A. de C.V.” y “Administradora Arcángel, S.A. de C.V.” respectivamente. La Secretaría Técnica del Comité envío un oficio para saber del estatus del cambio de la concesión al grupo Heraldo.</w:t>
      </w:r>
    </w:p>
    <w:p w14:paraId="261C2E16" w14:textId="2220D9F6" w:rsidR="00180497" w:rsidRDefault="00180497" w:rsidP="00FD5F32"/>
    <w:p w14:paraId="64CC5FD9" w14:textId="1CAF0849" w:rsidR="00231F06" w:rsidRDefault="00231F06" w:rsidP="00231F06">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w:lastRenderedPageBreak/>
        <mc:AlternateContent>
          <mc:Choice Requires="wps">
            <w:drawing>
              <wp:anchor distT="0" distB="0" distL="114300" distR="114300" simplePos="0" relativeHeight="251780096" behindDoc="0" locked="0" layoutInCell="1" allowOverlap="1" wp14:anchorId="320BA6B9" wp14:editId="0407CFAB">
                <wp:simplePos x="0" y="0"/>
                <wp:positionH relativeFrom="margin">
                  <wp:posOffset>4597110</wp:posOffset>
                </wp:positionH>
                <wp:positionV relativeFrom="paragraph">
                  <wp:posOffset>-66440</wp:posOffset>
                </wp:positionV>
                <wp:extent cx="1634490" cy="310515"/>
                <wp:effectExtent l="0" t="0" r="99060" b="8953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5542BDFD" w14:textId="77777777" w:rsidR="00231F06" w:rsidRPr="00791F7D" w:rsidRDefault="00231F06" w:rsidP="00231F0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BA6B9" id="Rectángulo redondeado 7" o:spid="_x0000_s1028" style="position:absolute;left:0;text-align:left;margin-left:362pt;margin-top:-5.25pt;width:128.7pt;height:24.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" fillcolor="#936" strokecolor="fuchsia">
                <v:shadow on="t" opacity=".5" offset="6pt,6pt"/>
                <v:textbox>
                  <w:txbxContent>
                    <w:p w14:paraId="5542BDFD" w14:textId="77777777" w:rsidR="00231F06" w:rsidRPr="00791F7D" w:rsidRDefault="00231F06" w:rsidP="00231F06">
                      <w:pPr>
                        <w:jc w:val="center"/>
                        <w:rPr>
                          <w:b/>
                          <w:color w:val="FFFFFF"/>
                          <w:sz w:val="30"/>
                          <w:szCs w:val="30"/>
                        </w:rPr>
                      </w:pPr>
                      <w:r>
                        <w:rPr>
                          <w:b/>
                          <w:color w:val="FFFFFF"/>
                          <w:sz w:val="30"/>
                          <w:szCs w:val="30"/>
                        </w:rPr>
                        <w:t>EN PROCESO</w:t>
                      </w:r>
                    </w:p>
                  </w:txbxContent>
                </v:textbox>
                <w10:wrap anchorx="margin"/>
              </v:roundrect>
            </w:pict>
          </mc:Fallback>
        </mc:AlternateContent>
      </w:r>
      <w:r w:rsidR="009115B4">
        <w:rPr>
          <w:rFonts w:ascii="Arial Black" w:eastAsia="Calibri" w:hAnsi="Arial Black" w:cs="Times New Roman"/>
          <w:noProof/>
          <w:spacing w:val="-4"/>
          <w:szCs w:val="24"/>
          <w:lang w:eastAsia="es-MX"/>
        </w:rPr>
        <w:t>Análisis sobre los i</w:t>
      </w:r>
      <w:r>
        <w:rPr>
          <w:rFonts w:ascii="Arial Black" w:eastAsia="Calibri" w:hAnsi="Arial Black" w:cs="Times New Roman"/>
          <w:noProof/>
          <w:spacing w:val="-4"/>
          <w:szCs w:val="24"/>
          <w:lang w:eastAsia="es-MX"/>
        </w:rPr>
        <w:t>ncumplimientos al pautado</w:t>
      </w:r>
    </w:p>
    <w:p w14:paraId="1299C43A" w14:textId="77777777" w:rsidR="00231F06" w:rsidRDefault="00231F06" w:rsidP="00231F06">
      <w:pPr>
        <w:rPr>
          <w:rFonts w:eastAsia="Calibri" w:cs="Arial"/>
          <w:szCs w:val="24"/>
        </w:rPr>
      </w:pPr>
    </w:p>
    <w:p w14:paraId="24B793FC" w14:textId="5CA3D6BF" w:rsidR="00231F06" w:rsidRDefault="00231F06" w:rsidP="00231F06">
      <w:r>
        <w:t xml:space="preserve">En la quinta sesión ordinaria </w:t>
      </w:r>
      <w:r w:rsidR="00BC4AD6">
        <w:t xml:space="preserve">(29 de mayo) </w:t>
      </w:r>
      <w:r>
        <w:t>se generó el compromiso de que la Secretaría Técnica iniciaría la elaboración de un estudio sobre los casos de</w:t>
      </w:r>
      <w:r w:rsidRPr="005A52B5">
        <w:t xml:space="preserve"> transmisión de promocionales fuera de horario y fuera de orden</w:t>
      </w:r>
      <w:r>
        <w:t>, con la finalidad de presentar un informe al Comité.</w:t>
      </w:r>
    </w:p>
    <w:p w14:paraId="4DDBEF00" w14:textId="77777777" w:rsidR="00231F06" w:rsidRDefault="00231F06" w:rsidP="00231F06"/>
    <w:p w14:paraId="15609A70" w14:textId="63111149" w:rsidR="007E1075" w:rsidRDefault="007E1075" w:rsidP="007E1075">
      <w:pPr>
        <w:rPr>
          <w:rFonts w:eastAsiaTheme="minorEastAsia"/>
          <w:szCs w:val="24"/>
        </w:rPr>
      </w:pPr>
      <w:r w:rsidRPr="00C72DEA">
        <w:rPr>
          <w:rFonts w:eastAsiaTheme="minorEastAsia"/>
          <w:szCs w:val="24"/>
        </w:rPr>
        <w:t xml:space="preserve">Al respecto, </w:t>
      </w:r>
      <w:r w:rsidR="00CC33F7" w:rsidRPr="00CC33F7">
        <w:rPr>
          <w:rFonts w:eastAsiaTheme="minorEastAsia"/>
          <w:szCs w:val="24"/>
        </w:rPr>
        <w:t xml:space="preserve">se informa que en breve se estará enviado a los miembros del Comité el análisis </w:t>
      </w:r>
      <w:r w:rsidR="00CC33F7">
        <w:rPr>
          <w:rFonts w:eastAsiaTheme="minorEastAsia"/>
          <w:szCs w:val="24"/>
        </w:rPr>
        <w:t>de referencia</w:t>
      </w:r>
      <w:r w:rsidR="00CC33F7" w:rsidRPr="00CC33F7">
        <w:rPr>
          <w:rFonts w:eastAsiaTheme="minorEastAsia"/>
          <w:szCs w:val="24"/>
        </w:rPr>
        <w:t>.</w:t>
      </w:r>
    </w:p>
    <w:p w14:paraId="3611792E" w14:textId="33E744E8" w:rsidR="007E1075" w:rsidRDefault="007E1075" w:rsidP="007E1075">
      <w:pPr>
        <w:rPr>
          <w:rFonts w:eastAsiaTheme="minorEastAsia"/>
          <w:szCs w:val="24"/>
        </w:rPr>
      </w:pPr>
    </w:p>
    <w:p w14:paraId="13CE2B9E" w14:textId="77777777" w:rsidR="007E1075" w:rsidRDefault="007E1075" w:rsidP="007E1075"/>
    <w:p w14:paraId="676BF9A7" w14:textId="793235E6" w:rsidR="007E1075" w:rsidRDefault="007E1075" w:rsidP="007E1075">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82144" behindDoc="0" locked="0" layoutInCell="1" allowOverlap="1" wp14:anchorId="3D58A625" wp14:editId="0CEAB84E">
                <wp:simplePos x="0" y="0"/>
                <wp:positionH relativeFrom="margin">
                  <wp:posOffset>4597110</wp:posOffset>
                </wp:positionH>
                <wp:positionV relativeFrom="paragraph">
                  <wp:posOffset>-66440</wp:posOffset>
                </wp:positionV>
                <wp:extent cx="1634490" cy="310515"/>
                <wp:effectExtent l="0" t="0" r="99060" b="895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4F840C96" w14:textId="3BD2A6F9" w:rsidR="007E1075" w:rsidRPr="00791F7D" w:rsidRDefault="00712779" w:rsidP="007E107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8A625" id="Rectángulo redondeado 2" o:spid="_x0000_s1029" style="position:absolute;left:0;text-align:left;margin-left:362pt;margin-top:-5.25pt;width:128.7pt;height:24.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DNlrApoCAAAnBQAADgAAAAAAAAAAAAAAAAAuAgAAZHJzL2Uy&#10;b0RvYy54bWxQSwECLQAUAAYACAAAACEAY/4sPN8AAAAKAQAADwAAAAAAAAAAAAAAAAD0BAAAZHJz&#10;L2Rvd25yZXYueG1sUEsFBgAAAAAEAAQA8wAAAAAGAAAAAA==&#10;" fillcolor="#936" strokecolor="fuchsia">
                <v:shadow on="t" opacity=".5" offset="6pt,6pt"/>
                <v:textbox>
                  <w:txbxContent>
                    <w:p w14:paraId="4F840C96" w14:textId="3BD2A6F9" w:rsidR="007E1075" w:rsidRPr="00791F7D" w:rsidRDefault="00712779" w:rsidP="007E1075">
                      <w:pPr>
                        <w:jc w:val="center"/>
                        <w:rPr>
                          <w:b/>
                          <w:color w:val="FFFFFF"/>
                          <w:sz w:val="30"/>
                          <w:szCs w:val="30"/>
                        </w:rPr>
                      </w:pPr>
                      <w:r>
                        <w:rPr>
                          <w:b/>
                          <w:color w:val="FFFFFF"/>
                          <w:sz w:val="30"/>
                          <w:szCs w:val="30"/>
                        </w:rPr>
                        <w:t>EN PROCESO</w:t>
                      </w:r>
                    </w:p>
                  </w:txbxContent>
                </v:textbox>
                <w10:wrap anchorx="margin"/>
              </v:roundrect>
            </w:pict>
          </mc:Fallback>
        </mc:AlternateContent>
      </w:r>
      <w:r w:rsidR="00CE0F7B">
        <w:rPr>
          <w:rFonts w:ascii="Arial Black" w:eastAsia="Calibri" w:hAnsi="Arial Black" w:cs="Times New Roman"/>
          <w:noProof/>
          <w:spacing w:val="-4"/>
          <w:szCs w:val="24"/>
          <w:lang w:eastAsia="es-MX"/>
        </w:rPr>
        <w:t>Protección de n</w:t>
      </w:r>
      <w:r>
        <w:rPr>
          <w:rFonts w:ascii="Arial Black" w:eastAsia="Calibri" w:hAnsi="Arial Black" w:cs="Times New Roman"/>
          <w:noProof/>
          <w:spacing w:val="-4"/>
          <w:szCs w:val="24"/>
          <w:lang w:eastAsia="es-MX"/>
        </w:rPr>
        <w:t>iñas, niños y adolescentes</w:t>
      </w:r>
    </w:p>
    <w:p w14:paraId="345570C8" w14:textId="77777777" w:rsidR="007E1075" w:rsidRDefault="007E1075" w:rsidP="007E1075">
      <w:pPr>
        <w:rPr>
          <w:rFonts w:eastAsia="Calibri" w:cs="Arial"/>
          <w:szCs w:val="24"/>
        </w:rPr>
      </w:pPr>
    </w:p>
    <w:p w14:paraId="7AD3D8F9" w14:textId="3A10F801" w:rsidR="00CE0F7B" w:rsidRPr="008C065C" w:rsidRDefault="007E1075" w:rsidP="00BC4AD6">
      <w:pPr>
        <w:rPr>
          <w:rFonts w:eastAsiaTheme="minorEastAsia"/>
          <w:szCs w:val="24"/>
        </w:rPr>
      </w:pPr>
      <w:r>
        <w:t xml:space="preserve">En la </w:t>
      </w:r>
      <w:r w:rsidR="00BC4AD6">
        <w:t>séptima</w:t>
      </w:r>
      <w:r>
        <w:t xml:space="preserve"> sesión ordinaria</w:t>
      </w:r>
      <w:r w:rsidR="00CE0F7B">
        <w:t xml:space="preserve">, la Secretaría Técnica informó que </w:t>
      </w:r>
      <w:r w:rsidR="00BC4AD6">
        <w:t xml:space="preserve">ya se encontraba </w:t>
      </w:r>
      <w:r w:rsidR="00BC4AD6" w:rsidRPr="008A18B6">
        <w:rPr>
          <w:rFonts w:cs="Arial"/>
          <w:szCs w:val="24"/>
        </w:rPr>
        <w:t xml:space="preserve">en fase de diseño gráfico con </w:t>
      </w:r>
      <w:proofErr w:type="spellStart"/>
      <w:r w:rsidR="00BC4AD6" w:rsidRPr="008A18B6">
        <w:rPr>
          <w:rFonts w:cs="Arial"/>
          <w:szCs w:val="24"/>
        </w:rPr>
        <w:t>DECEyEC</w:t>
      </w:r>
      <w:proofErr w:type="spellEnd"/>
      <w:r w:rsidR="00BC4AD6" w:rsidRPr="008A18B6">
        <w:rPr>
          <w:rFonts w:cs="Arial"/>
          <w:szCs w:val="24"/>
        </w:rPr>
        <w:t xml:space="preserve"> el Manual para Niños, Niñas y Adolescentes</w:t>
      </w:r>
      <w:r w:rsidR="00BC4AD6">
        <w:rPr>
          <w:rFonts w:cs="Arial"/>
        </w:rPr>
        <w:t xml:space="preserve">, y que se presentaría en la sesión ordinaria de agosto la propuesta de </w:t>
      </w:r>
      <w:r w:rsidR="00361743" w:rsidRPr="00361743">
        <w:rPr>
          <w:rFonts w:cs="Arial"/>
        </w:rPr>
        <w:t xml:space="preserve">adecuación de los </w:t>
      </w:r>
      <w:r w:rsidR="00BC4AD6" w:rsidRPr="00CE0F7B">
        <w:rPr>
          <w:i/>
        </w:rPr>
        <w:t>Lineamientos para la protección de niñas, niños y adolescentes en materia de propaganda y mensajes electorales</w:t>
      </w:r>
      <w:r w:rsidR="008F2A65">
        <w:rPr>
          <w:rFonts w:cs="Arial"/>
        </w:rPr>
        <w:t xml:space="preserve">, </w:t>
      </w:r>
      <w:r w:rsidR="008F2A65" w:rsidRPr="008F2A65">
        <w:rPr>
          <w:rFonts w:eastAsiaTheme="minorEastAsia"/>
          <w:szCs w:val="24"/>
        </w:rPr>
        <w:t>aprobados mediante Acuerdo INE/</w:t>
      </w:r>
      <w:proofErr w:type="spellStart"/>
      <w:r w:rsidR="008F2A65" w:rsidRPr="008F2A65">
        <w:rPr>
          <w:rFonts w:eastAsiaTheme="minorEastAsia"/>
          <w:szCs w:val="24"/>
        </w:rPr>
        <w:t>CG508</w:t>
      </w:r>
      <w:proofErr w:type="spellEnd"/>
      <w:r w:rsidR="008F2A65" w:rsidRPr="008F2A65">
        <w:rPr>
          <w:rFonts w:eastAsiaTheme="minorEastAsia"/>
          <w:szCs w:val="24"/>
        </w:rPr>
        <w:t>/2018</w:t>
      </w:r>
      <w:r w:rsidR="008F2A65">
        <w:rPr>
          <w:rFonts w:eastAsiaTheme="minorEastAsia"/>
          <w:szCs w:val="24"/>
        </w:rPr>
        <w:t>.</w:t>
      </w:r>
    </w:p>
    <w:p w14:paraId="494D80F2" w14:textId="595CC946" w:rsidR="007E1075" w:rsidRDefault="007E1075" w:rsidP="007E1075">
      <w:pPr>
        <w:rPr>
          <w:rFonts w:eastAsiaTheme="minorEastAsia"/>
          <w:szCs w:val="24"/>
        </w:rPr>
      </w:pPr>
    </w:p>
    <w:p w14:paraId="57A26D50" w14:textId="1B3E223F" w:rsidR="007A491F" w:rsidRPr="008F2A65" w:rsidRDefault="00712779" w:rsidP="007E1075">
      <w:pPr>
        <w:rPr>
          <w:rFonts w:eastAsiaTheme="minorEastAsia"/>
          <w:szCs w:val="24"/>
        </w:rPr>
      </w:pPr>
      <w:r w:rsidRPr="00712779">
        <w:rPr>
          <w:rFonts w:eastAsiaTheme="minorEastAsia"/>
          <w:szCs w:val="24"/>
        </w:rPr>
        <w:t xml:space="preserve">En relación con lo anterior, se informa que está lista la propuesta para modificar los </w:t>
      </w:r>
      <w:r>
        <w:rPr>
          <w:rFonts w:eastAsiaTheme="minorEastAsia"/>
          <w:szCs w:val="24"/>
        </w:rPr>
        <w:t xml:space="preserve">Lineamientos, </w:t>
      </w:r>
      <w:r w:rsidRPr="00712779">
        <w:rPr>
          <w:rFonts w:eastAsiaTheme="minorEastAsia"/>
          <w:szCs w:val="24"/>
        </w:rPr>
        <w:t xml:space="preserve">y ésta se encuentra en revisión para ser sometida a la aprobación por parte del Comité de Radio y Televisión, y posteriormente al Consejo General, a fin de dar cumplimiento a las sentencias </w:t>
      </w:r>
      <w:proofErr w:type="spellStart"/>
      <w:r w:rsidRPr="00712779">
        <w:rPr>
          <w:rFonts w:eastAsiaTheme="minorEastAsia"/>
          <w:szCs w:val="24"/>
        </w:rPr>
        <w:t>SRE</w:t>
      </w:r>
      <w:proofErr w:type="spellEnd"/>
      <w:r w:rsidRPr="00712779">
        <w:rPr>
          <w:rFonts w:eastAsiaTheme="minorEastAsia"/>
          <w:szCs w:val="24"/>
        </w:rPr>
        <w:t>-</w:t>
      </w:r>
      <w:proofErr w:type="spellStart"/>
      <w:r w:rsidRPr="00712779">
        <w:rPr>
          <w:rFonts w:eastAsiaTheme="minorEastAsia"/>
          <w:szCs w:val="24"/>
        </w:rPr>
        <w:t>PSC</w:t>
      </w:r>
      <w:proofErr w:type="spellEnd"/>
      <w:r w:rsidRPr="00712779">
        <w:rPr>
          <w:rFonts w:eastAsiaTheme="minorEastAsia"/>
          <w:szCs w:val="24"/>
        </w:rPr>
        <w:t xml:space="preserve">-20/2019 y </w:t>
      </w:r>
      <w:proofErr w:type="spellStart"/>
      <w:r w:rsidRPr="00712779">
        <w:rPr>
          <w:rFonts w:eastAsiaTheme="minorEastAsia"/>
          <w:szCs w:val="24"/>
        </w:rPr>
        <w:t>SRE</w:t>
      </w:r>
      <w:proofErr w:type="spellEnd"/>
      <w:r w:rsidRPr="00712779">
        <w:rPr>
          <w:rFonts w:eastAsiaTheme="minorEastAsia"/>
          <w:szCs w:val="24"/>
        </w:rPr>
        <w:t>-</w:t>
      </w:r>
      <w:proofErr w:type="spellStart"/>
      <w:r w:rsidRPr="00712779">
        <w:rPr>
          <w:rFonts w:eastAsiaTheme="minorEastAsia"/>
          <w:szCs w:val="24"/>
        </w:rPr>
        <w:t>PSC</w:t>
      </w:r>
      <w:proofErr w:type="spellEnd"/>
      <w:r w:rsidRPr="00712779">
        <w:rPr>
          <w:rFonts w:eastAsiaTheme="minorEastAsia"/>
          <w:szCs w:val="24"/>
        </w:rPr>
        <w:t>-21/2019</w:t>
      </w:r>
      <w:r w:rsidR="001C59CE" w:rsidRPr="008F2A65">
        <w:rPr>
          <w:rFonts w:eastAsiaTheme="minorEastAsia"/>
          <w:szCs w:val="24"/>
        </w:rPr>
        <w:t>.</w:t>
      </w:r>
    </w:p>
    <w:p w14:paraId="05ACF03B" w14:textId="227835A2" w:rsidR="007A491F" w:rsidRPr="008F2A65" w:rsidRDefault="007A491F" w:rsidP="007E1075">
      <w:pPr>
        <w:rPr>
          <w:rFonts w:eastAsiaTheme="minorEastAsia"/>
          <w:szCs w:val="24"/>
        </w:rPr>
      </w:pPr>
    </w:p>
    <w:p w14:paraId="0497FFDF" w14:textId="77777777" w:rsidR="00712779" w:rsidRDefault="00712779" w:rsidP="00712779">
      <w:pPr>
        <w:rPr>
          <w:rFonts w:eastAsiaTheme="minorEastAsia"/>
          <w:szCs w:val="24"/>
        </w:rPr>
      </w:pPr>
    </w:p>
    <w:p w14:paraId="563FCB74" w14:textId="77777777" w:rsidR="00712779" w:rsidRDefault="00712779" w:rsidP="00712779">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88288" behindDoc="0" locked="0" layoutInCell="1" allowOverlap="1" wp14:anchorId="78FB51FE" wp14:editId="5C85766E">
                <wp:simplePos x="0" y="0"/>
                <wp:positionH relativeFrom="margin">
                  <wp:posOffset>4597110</wp:posOffset>
                </wp:positionH>
                <wp:positionV relativeFrom="paragraph">
                  <wp:posOffset>-66440</wp:posOffset>
                </wp:positionV>
                <wp:extent cx="1634490" cy="310515"/>
                <wp:effectExtent l="0" t="0" r="99060" b="8953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10CC319D" w14:textId="77777777" w:rsidR="00712779" w:rsidRPr="00791F7D" w:rsidRDefault="00712779" w:rsidP="00712779">
                            <w:pPr>
                              <w:jc w:val="center"/>
                              <w:rPr>
                                <w:b/>
                                <w:color w:val="FFFFFF"/>
                                <w:sz w:val="30"/>
                                <w:szCs w:val="30"/>
                              </w:rPr>
                            </w:pPr>
                            <w:r>
                              <w:rPr>
                                <w:b/>
                                <w:color w:val="FFFFFF"/>
                                <w:sz w:val="30"/>
                                <w:szCs w:val="30"/>
                              </w:rPr>
                              <w:t>CONCLUIDO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B51FE" id="Rectángulo redondeado 8" o:spid="_x0000_s1030" style="position:absolute;left:0;text-align:left;margin-left:362pt;margin-top:-5.25pt;width:128.7pt;height:24.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9d+NNpoCAAAnBQAADgAAAAAAAAAAAAAAAAAuAgAAZHJzL2Uy&#10;b0RvYy54bWxQSwECLQAUAAYACAAAACEAY/4sPN8AAAAKAQAADwAAAAAAAAAAAAAAAAD0BAAAZHJz&#10;L2Rvd25yZXYueG1sUEsFBgAAAAAEAAQA8wAAAAAGAAAAAA==&#10;" fillcolor="#936" strokecolor="fuchsia">
                <v:shadow on="t" opacity=".5" offset="6pt,6pt"/>
                <v:textbox>
                  <w:txbxContent>
                    <w:p w14:paraId="10CC319D" w14:textId="77777777" w:rsidR="00712779" w:rsidRPr="00791F7D" w:rsidRDefault="00712779" w:rsidP="00712779">
                      <w:pPr>
                        <w:jc w:val="center"/>
                        <w:rPr>
                          <w:b/>
                          <w:color w:val="FFFFFF"/>
                          <w:sz w:val="30"/>
                          <w:szCs w:val="30"/>
                        </w:rPr>
                      </w:pPr>
                      <w:r>
                        <w:rPr>
                          <w:b/>
                          <w:color w:val="FFFFFF"/>
                          <w:sz w:val="30"/>
                          <w:szCs w:val="30"/>
                        </w:rPr>
                        <w:t>CONCLUIDO</w:t>
                      </w:r>
                    </w:p>
                  </w:txbxContent>
                </v:textbox>
                <w10:wrap anchorx="margin"/>
              </v:roundrect>
            </w:pict>
          </mc:Fallback>
        </mc:AlternateContent>
      </w:r>
      <w:r>
        <w:rPr>
          <w:rFonts w:ascii="Arial Black" w:eastAsia="Calibri" w:hAnsi="Arial Black" w:cs="Times New Roman"/>
          <w:noProof/>
          <w:spacing w:val="-4"/>
          <w:szCs w:val="24"/>
          <w:lang w:eastAsia="es-MX"/>
        </w:rPr>
        <w:t>Catálogo nacional de emisoras</w:t>
      </w:r>
    </w:p>
    <w:p w14:paraId="686CF8E1" w14:textId="77777777" w:rsidR="00712779" w:rsidRDefault="00712779" w:rsidP="00712779">
      <w:pPr>
        <w:rPr>
          <w:rFonts w:eastAsia="Calibri" w:cs="Arial"/>
          <w:szCs w:val="24"/>
        </w:rPr>
      </w:pPr>
    </w:p>
    <w:p w14:paraId="3794C47A" w14:textId="77777777" w:rsidR="00712779" w:rsidRDefault="00712779" w:rsidP="00712779">
      <w:pPr>
        <w:rPr>
          <w:rFonts w:cs="Arial"/>
          <w:szCs w:val="24"/>
        </w:rPr>
      </w:pPr>
      <w:r>
        <w:t xml:space="preserve">En la séptima sesión ordinaria </w:t>
      </w:r>
      <w:r>
        <w:rPr>
          <w:rFonts w:cs="Arial"/>
          <w:szCs w:val="24"/>
        </w:rPr>
        <w:t>se generó el compromiso de que l</w:t>
      </w:r>
      <w:r w:rsidRPr="00E05B81">
        <w:rPr>
          <w:rFonts w:cs="Arial"/>
          <w:szCs w:val="24"/>
        </w:rPr>
        <w:t>a Secretaría Técnica enviará a la brevedad el Catálogo Nacional con la última actualización y el nuevo formato.</w:t>
      </w:r>
    </w:p>
    <w:p w14:paraId="61425602" w14:textId="77777777" w:rsidR="00712779" w:rsidRDefault="00712779" w:rsidP="00712779">
      <w:pPr>
        <w:rPr>
          <w:rFonts w:cs="Arial"/>
          <w:szCs w:val="24"/>
        </w:rPr>
      </w:pPr>
    </w:p>
    <w:p w14:paraId="48EA74D3" w14:textId="77777777" w:rsidR="00712779" w:rsidRDefault="00712779" w:rsidP="00712779">
      <w:pPr>
        <w:rPr>
          <w:rFonts w:cs="Arial"/>
        </w:rPr>
      </w:pPr>
      <w:r w:rsidRPr="00CC33F7">
        <w:rPr>
          <w:rFonts w:cs="Arial"/>
          <w:szCs w:val="24"/>
        </w:rPr>
        <w:t>En relación con lo anterior, se informa que se envió a los integrantes del Comité el Catálogo actualizado con lo reportado en el mes de junio, tanto en el formato vigente como el formato propuesto.</w:t>
      </w:r>
    </w:p>
    <w:p w14:paraId="6590A448" w14:textId="77777777" w:rsidR="00712779" w:rsidRDefault="00712779" w:rsidP="00712779"/>
    <w:p w14:paraId="5EC2FDF6" w14:textId="77777777" w:rsidR="00712779" w:rsidRPr="008F2A65" w:rsidRDefault="00712779" w:rsidP="007E1075">
      <w:pPr>
        <w:rPr>
          <w:rFonts w:eastAsiaTheme="minorEastAsia"/>
          <w:szCs w:val="24"/>
        </w:rPr>
      </w:pPr>
    </w:p>
    <w:p w14:paraId="45D33270" w14:textId="1A1F8917" w:rsidR="00BC5BDA" w:rsidRPr="008F2A65" w:rsidRDefault="00BC5BDA" w:rsidP="00BC5BDA">
      <w:pPr>
        <w:spacing w:line="300" w:lineRule="exact"/>
        <w:rPr>
          <w:rFonts w:ascii="Arial Black" w:eastAsia="Calibri" w:hAnsi="Arial Black" w:cs="Times New Roman"/>
          <w:noProof/>
          <w:spacing w:val="-4"/>
          <w:szCs w:val="24"/>
          <w:lang w:eastAsia="es-MX"/>
        </w:rPr>
      </w:pPr>
      <w:r w:rsidRPr="008F2A65">
        <w:rPr>
          <w:noProof/>
          <w:lang w:eastAsia="es-MX"/>
        </w:rPr>
        <mc:AlternateContent>
          <mc:Choice Requires="wps">
            <w:drawing>
              <wp:anchor distT="0" distB="0" distL="114300" distR="114300" simplePos="0" relativeHeight="251786240" behindDoc="0" locked="0" layoutInCell="1" allowOverlap="1" wp14:anchorId="67AD28B6" wp14:editId="78FFCDDE">
                <wp:simplePos x="0" y="0"/>
                <wp:positionH relativeFrom="margin">
                  <wp:posOffset>4597400</wp:posOffset>
                </wp:positionH>
                <wp:positionV relativeFrom="paragraph">
                  <wp:posOffset>-66675</wp:posOffset>
                </wp:positionV>
                <wp:extent cx="1634490" cy="310515"/>
                <wp:effectExtent l="0" t="0" r="99060" b="8953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0A2A86C0" w14:textId="7940A4AB" w:rsidR="00BC5BDA" w:rsidRDefault="00CC33F7" w:rsidP="00BC5BDA">
                            <w:pPr>
                              <w:jc w:val="center"/>
                              <w:rPr>
                                <w:b/>
                                <w:color w:val="FFFFFF"/>
                                <w:sz w:val="30"/>
                                <w:szCs w:val="30"/>
                              </w:rPr>
                            </w:pPr>
                            <w:r>
                              <w:rPr>
                                <w:b/>
                                <w:color w:val="FFFFFF"/>
                                <w:sz w:val="30"/>
                                <w:szCs w:val="30"/>
                              </w:rPr>
                              <w:t>CONCLUIDO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D28B6" id="Rectángulo redondeado 1" o:spid="_x0000_s1031" style="position:absolute;left:0;text-align:left;margin-left:362pt;margin-top:-5.25pt;width:128.7pt;height:24.4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" fillcolor="#936" strokecolor="fuchsia">
                <v:shadow on="t" opacity=".5" offset="6pt,6pt"/>
                <v:textbox>
                  <w:txbxContent>
                    <w:p w14:paraId="0A2A86C0" w14:textId="7940A4AB" w:rsidR="00BC5BDA" w:rsidRDefault="00CC33F7" w:rsidP="00BC5BDA">
                      <w:pPr>
                        <w:jc w:val="center"/>
                        <w:rPr>
                          <w:b/>
                          <w:color w:val="FFFFFF"/>
                          <w:sz w:val="30"/>
                          <w:szCs w:val="30"/>
                        </w:rPr>
                      </w:pPr>
                      <w:r>
                        <w:rPr>
                          <w:b/>
                          <w:color w:val="FFFFFF"/>
                          <w:sz w:val="30"/>
                          <w:szCs w:val="30"/>
                        </w:rPr>
                        <w:t>CONCLUIDO</w:t>
                      </w:r>
                    </w:p>
                  </w:txbxContent>
                </v:textbox>
                <w10:wrap anchorx="margin"/>
              </v:roundrect>
            </w:pict>
          </mc:Fallback>
        </mc:AlternateContent>
      </w:r>
      <w:r w:rsidRPr="008F2A65">
        <w:rPr>
          <w:rFonts w:ascii="Arial Black" w:eastAsia="Calibri" w:hAnsi="Arial Black" w:cs="Times New Roman"/>
          <w:noProof/>
          <w:spacing w:val="-4"/>
          <w:szCs w:val="24"/>
          <w:lang w:eastAsia="es-MX"/>
        </w:rPr>
        <w:t>Pautas de reposición</w:t>
      </w:r>
    </w:p>
    <w:p w14:paraId="5242CC87" w14:textId="77777777" w:rsidR="00BC5BDA" w:rsidRPr="008F2A65" w:rsidRDefault="00BC5BDA" w:rsidP="00BC5BDA">
      <w:pPr>
        <w:rPr>
          <w:rFonts w:eastAsia="Calibri" w:cs="Arial"/>
          <w:szCs w:val="24"/>
        </w:rPr>
      </w:pPr>
    </w:p>
    <w:p w14:paraId="7DF59F61" w14:textId="77777777" w:rsidR="00712779" w:rsidRDefault="00712779" w:rsidP="00712779">
      <w:r>
        <w:t>En la séptima sesión ordinaria se aprobaron las pautas de reposición ordenadas por el Acuerdo INE/</w:t>
      </w:r>
      <w:proofErr w:type="spellStart"/>
      <w:r>
        <w:t>CG346</w:t>
      </w:r>
      <w:proofErr w:type="spellEnd"/>
      <w:r>
        <w:t>/2019, y se generó el compromiso que, de ser el caso, las representaciones de los partidos políticos enviarían observaciones a los criterios específicos para la elaboración de pautas de reposición que se presentaron en la reunión de trabajo del 9 de julio pasado.</w:t>
      </w:r>
    </w:p>
    <w:p w14:paraId="52F037E9" w14:textId="77777777" w:rsidR="00712779" w:rsidRDefault="00712779" w:rsidP="00712779"/>
    <w:p w14:paraId="2F162ACE" w14:textId="649DC03B" w:rsidR="00CC33F7" w:rsidRDefault="00712779" w:rsidP="00712779">
      <w:pPr>
        <w:rPr>
          <w:rFonts w:eastAsiaTheme="minorEastAsia"/>
          <w:szCs w:val="24"/>
        </w:rPr>
      </w:pPr>
      <w:r>
        <w:t>Al respecto, la Secretaría Técnica informa que no ha recibido observación en ese sentido por parte de los partidos, por lo que, con las observaciones recogidas en la sesión ordinaria referida, se tendrían por aceptados los criterios señalados.</w:t>
      </w:r>
    </w:p>
    <w:sectPr w:rsidR="00CC33F7" w:rsidSect="00766247">
      <w:headerReference w:type="default" r:id="rId11"/>
      <w:footerReference w:type="default" r:id="rId12"/>
      <w:headerReference w:type="first" r:id="rId13"/>
      <w:pgSz w:w="12240" w:h="15840"/>
      <w:pgMar w:top="1134" w:right="1134" w:bottom="567"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93D8" w14:textId="77777777" w:rsidR="00607A53" w:rsidRDefault="00607A53" w:rsidP="00397A49">
      <w:r>
        <w:separator/>
      </w:r>
    </w:p>
  </w:endnote>
  <w:endnote w:type="continuationSeparator" w:id="0">
    <w:p w14:paraId="3D2A1546" w14:textId="77777777" w:rsidR="00607A53" w:rsidRDefault="00607A53"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0921500"/>
      <w:docPartObj>
        <w:docPartGallery w:val="Page Numbers (Bottom of Page)"/>
        <w:docPartUnique/>
      </w:docPartObj>
    </w:sdtPr>
    <w:sdtEndPr/>
    <w:sdtContent>
      <w:p w14:paraId="0EB546F9" w14:textId="259D7DE0" w:rsidR="00054D7D" w:rsidRPr="00766247" w:rsidRDefault="00054D7D">
        <w:pPr>
          <w:pStyle w:val="Piedepgina"/>
          <w:jc w:val="right"/>
          <w:rPr>
            <w:sz w:val="20"/>
            <w:szCs w:val="20"/>
          </w:rPr>
        </w:pPr>
        <w:r w:rsidRPr="00766247">
          <w:rPr>
            <w:sz w:val="20"/>
            <w:szCs w:val="20"/>
          </w:rPr>
          <w:fldChar w:fldCharType="begin"/>
        </w:r>
        <w:r w:rsidRPr="00766247">
          <w:rPr>
            <w:sz w:val="20"/>
            <w:szCs w:val="20"/>
          </w:rPr>
          <w:instrText>PAGE   \* MERGEFORMAT</w:instrText>
        </w:r>
        <w:r w:rsidRPr="00766247">
          <w:rPr>
            <w:sz w:val="20"/>
            <w:szCs w:val="20"/>
          </w:rPr>
          <w:fldChar w:fldCharType="separate"/>
        </w:r>
        <w:r w:rsidR="00712779" w:rsidRPr="00712779">
          <w:rPr>
            <w:noProof/>
            <w:sz w:val="20"/>
            <w:szCs w:val="20"/>
            <w:lang w:val="es-ES"/>
          </w:rPr>
          <w:t>2</w:t>
        </w:r>
        <w:r w:rsidRPr="00766247">
          <w:rPr>
            <w:sz w:val="20"/>
            <w:szCs w:val="20"/>
          </w:rPr>
          <w:fldChar w:fldCharType="end"/>
        </w:r>
      </w:p>
    </w:sdtContent>
  </w:sdt>
  <w:p w14:paraId="3FE9F23F" w14:textId="77777777" w:rsidR="00054D7D" w:rsidRDefault="00054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8A8B" w14:textId="77777777" w:rsidR="00607A53" w:rsidRDefault="00607A53" w:rsidP="00397A49">
      <w:r>
        <w:separator/>
      </w:r>
    </w:p>
  </w:footnote>
  <w:footnote w:type="continuationSeparator" w:id="0">
    <w:p w14:paraId="0B20882B" w14:textId="77777777" w:rsidR="00607A53" w:rsidRDefault="00607A53" w:rsidP="0039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054D7D" w:rsidRPr="00397A49" w14:paraId="5887E7AF" w14:textId="77777777" w:rsidTr="00246DB6">
      <w:trPr>
        <w:trHeight w:val="1120"/>
      </w:trPr>
      <w:tc>
        <w:tcPr>
          <w:tcW w:w="4820" w:type="dxa"/>
          <w:shd w:val="clear" w:color="auto" w:fill="auto"/>
          <w:vAlign w:val="center"/>
        </w:tcPr>
        <w:p w14:paraId="0562CB0E" w14:textId="77777777" w:rsidR="00054D7D" w:rsidRPr="00397A49" w:rsidRDefault="00607A53"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13C4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627904557" r:id="rId2"/>
            </w:object>
          </w:r>
        </w:p>
      </w:tc>
      <w:tc>
        <w:tcPr>
          <w:tcW w:w="5384" w:type="dxa"/>
          <w:shd w:val="clear" w:color="auto" w:fill="auto"/>
          <w:vAlign w:val="center"/>
        </w:tcPr>
        <w:p w14:paraId="23C97C9D" w14:textId="77777777" w:rsidR="00361743" w:rsidRPr="006800CA" w:rsidRDefault="00361743" w:rsidP="00361743">
          <w:pPr>
            <w:ind w:left="1028"/>
            <w:rPr>
              <w:spacing w:val="2"/>
            </w:rPr>
          </w:pPr>
          <w:r w:rsidRPr="006800CA">
            <w:rPr>
              <w:spacing w:val="2"/>
            </w:rPr>
            <w:t>INSTITUTO NACIONAL ELECTORAL</w:t>
          </w:r>
        </w:p>
        <w:p w14:paraId="03BE4A69" w14:textId="77777777" w:rsidR="00361743" w:rsidRPr="006800CA" w:rsidRDefault="00361743" w:rsidP="00361743">
          <w:pPr>
            <w:ind w:left="1028"/>
            <w:rPr>
              <w:spacing w:val="10"/>
            </w:rPr>
          </w:pPr>
          <w:r w:rsidRPr="006800CA">
            <w:rPr>
              <w:spacing w:val="10"/>
            </w:rPr>
            <w:t>COMITÉ DE RADIO Y TELEVISIÓN</w:t>
          </w:r>
        </w:p>
        <w:p w14:paraId="36395A8A" w14:textId="7A0E7101" w:rsidR="00361743" w:rsidRPr="000F63A9" w:rsidRDefault="000F63A9" w:rsidP="00361743">
          <w:pPr>
            <w:ind w:left="1028"/>
            <w:rPr>
              <w:spacing w:val="6"/>
            </w:rPr>
          </w:pPr>
          <w:r w:rsidRPr="000F63A9">
            <w:rPr>
              <w:spacing w:val="6"/>
            </w:rPr>
            <w:t>OCTAVA</w:t>
          </w:r>
          <w:r w:rsidR="00361743" w:rsidRPr="000F63A9">
            <w:rPr>
              <w:spacing w:val="6"/>
            </w:rPr>
            <w:t xml:space="preserve"> SESIÓN ORDINARIA 2019</w:t>
          </w:r>
        </w:p>
        <w:p w14:paraId="14226833" w14:textId="5153230B" w:rsidR="00054D7D" w:rsidRPr="00C33D36" w:rsidRDefault="00361743" w:rsidP="00361743">
          <w:pPr>
            <w:ind w:left="1028"/>
            <w:rPr>
              <w:spacing w:val="26"/>
            </w:rPr>
          </w:pPr>
          <w:r w:rsidRPr="006800CA">
            <w:rPr>
              <w:spacing w:val="28"/>
            </w:rPr>
            <w:t>SEGUIMIENTO DE ACUERDOS</w:t>
          </w:r>
        </w:p>
      </w:tc>
    </w:tr>
  </w:tbl>
  <w:p w14:paraId="34CE0A41" w14:textId="77777777" w:rsidR="00054D7D" w:rsidRPr="00541BFA" w:rsidRDefault="00054D7D" w:rsidP="00864778">
    <w:pPr>
      <w:pBdr>
        <w:top w:val="single" w:sz="18" w:space="1" w:color="993366"/>
      </w:pBd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054D7D" w:rsidRPr="00397A49" w14:paraId="0D39CE07" w14:textId="77777777" w:rsidTr="00054D7D">
      <w:trPr>
        <w:trHeight w:val="1120"/>
      </w:trPr>
      <w:tc>
        <w:tcPr>
          <w:tcW w:w="4820" w:type="dxa"/>
          <w:shd w:val="clear" w:color="auto" w:fill="auto"/>
          <w:vAlign w:val="center"/>
        </w:tcPr>
        <w:p w14:paraId="110FFD37" w14:textId="77777777" w:rsidR="00054D7D" w:rsidRPr="00397A49" w:rsidRDefault="00607A53" w:rsidP="00766247">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0D78C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4.65pt;width:113.4pt;height:50.6pt;z-index:251661312">
                <v:imagedata r:id="rId1" o:title=""/>
              </v:shape>
              <o:OLEObject Type="Embed" ProgID="PBrush" ShapeID="_x0000_s2051" DrawAspect="Content" ObjectID="_1627904558" r:id="rId2"/>
            </w:object>
          </w:r>
        </w:p>
      </w:tc>
      <w:tc>
        <w:tcPr>
          <w:tcW w:w="5384" w:type="dxa"/>
          <w:shd w:val="clear" w:color="auto" w:fill="auto"/>
          <w:vAlign w:val="center"/>
        </w:tcPr>
        <w:p w14:paraId="14B59295" w14:textId="77777777" w:rsidR="00054D7D" w:rsidRPr="006800CA" w:rsidRDefault="00054D7D" w:rsidP="00766247">
          <w:pPr>
            <w:ind w:left="1028"/>
            <w:rPr>
              <w:spacing w:val="2"/>
            </w:rPr>
          </w:pPr>
          <w:r w:rsidRPr="006800CA">
            <w:rPr>
              <w:spacing w:val="2"/>
            </w:rPr>
            <w:t>INSTITUTO NACIONAL ELECTORAL</w:t>
          </w:r>
        </w:p>
        <w:p w14:paraId="4C04C9DE" w14:textId="77777777" w:rsidR="00054D7D" w:rsidRPr="006800CA" w:rsidRDefault="00054D7D" w:rsidP="00766247">
          <w:pPr>
            <w:ind w:left="1028"/>
            <w:rPr>
              <w:spacing w:val="10"/>
            </w:rPr>
          </w:pPr>
          <w:r w:rsidRPr="006800CA">
            <w:rPr>
              <w:spacing w:val="10"/>
            </w:rPr>
            <w:t>COMITÉ DE RADIO Y TELEVISIÓN</w:t>
          </w:r>
        </w:p>
        <w:p w14:paraId="2946D74A" w14:textId="5AEAD809" w:rsidR="00054D7D" w:rsidRPr="000F63A9" w:rsidRDefault="000F63A9" w:rsidP="00766247">
          <w:pPr>
            <w:ind w:left="1028"/>
            <w:rPr>
              <w:spacing w:val="6"/>
            </w:rPr>
          </w:pPr>
          <w:r w:rsidRPr="000F63A9">
            <w:rPr>
              <w:spacing w:val="6"/>
            </w:rPr>
            <w:t>OCTAVA</w:t>
          </w:r>
          <w:r w:rsidR="00054D7D" w:rsidRPr="000F63A9">
            <w:rPr>
              <w:spacing w:val="6"/>
            </w:rPr>
            <w:t xml:space="preserve"> SESIÓN ORDINARIA 2019</w:t>
          </w:r>
        </w:p>
        <w:p w14:paraId="49B6F360" w14:textId="77777777" w:rsidR="00054D7D" w:rsidRPr="006800CA" w:rsidRDefault="00054D7D" w:rsidP="00766247">
          <w:pPr>
            <w:ind w:left="1028"/>
            <w:rPr>
              <w:spacing w:val="28"/>
            </w:rPr>
          </w:pPr>
          <w:r w:rsidRPr="006800CA">
            <w:rPr>
              <w:spacing w:val="28"/>
            </w:rPr>
            <w:t>SEGUIMIENTO DE ACUERDOS</w:t>
          </w:r>
        </w:p>
      </w:tc>
    </w:tr>
  </w:tbl>
  <w:p w14:paraId="6B699379" w14:textId="77777777" w:rsidR="00054D7D" w:rsidRPr="00541BFA" w:rsidRDefault="00054D7D" w:rsidP="00766247">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7B40DCB"/>
    <w:multiLevelType w:val="hybridMultilevel"/>
    <w:tmpl w:val="B3C068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7E77CD"/>
    <w:multiLevelType w:val="hybridMultilevel"/>
    <w:tmpl w:val="33F25AE2"/>
    <w:lvl w:ilvl="0" w:tplc="37ECBA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DC71DE"/>
    <w:multiLevelType w:val="hybridMultilevel"/>
    <w:tmpl w:val="E7DEC140"/>
    <w:lvl w:ilvl="0" w:tplc="250A58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130BE7"/>
    <w:multiLevelType w:val="hybridMultilevel"/>
    <w:tmpl w:val="16260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C35BD2"/>
    <w:multiLevelType w:val="hybridMultilevel"/>
    <w:tmpl w:val="A052ED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0E339E4"/>
    <w:multiLevelType w:val="hybridMultilevel"/>
    <w:tmpl w:val="0E7050D6"/>
    <w:lvl w:ilvl="0" w:tplc="C3E498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2E77E3A"/>
    <w:multiLevelType w:val="hybridMultilevel"/>
    <w:tmpl w:val="B0706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827D6"/>
    <w:multiLevelType w:val="hybridMultilevel"/>
    <w:tmpl w:val="E3920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0"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3"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19"/>
  </w:num>
  <w:num w:numId="6">
    <w:abstractNumId w:val="5"/>
  </w:num>
  <w:num w:numId="7">
    <w:abstractNumId w:val="16"/>
  </w:num>
  <w:num w:numId="8">
    <w:abstractNumId w:val="20"/>
  </w:num>
  <w:num w:numId="9">
    <w:abstractNumId w:val="23"/>
  </w:num>
  <w:num w:numId="10">
    <w:abstractNumId w:val="15"/>
  </w:num>
  <w:num w:numId="11">
    <w:abstractNumId w:val="21"/>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22"/>
  </w:num>
  <w:num w:numId="19">
    <w:abstractNumId w:val="0"/>
  </w:num>
  <w:num w:numId="20">
    <w:abstractNumId w:val="11"/>
  </w:num>
  <w:num w:numId="21">
    <w:abstractNumId w:val="4"/>
  </w:num>
  <w:num w:numId="22">
    <w:abstractNumId w:val="4"/>
  </w:num>
  <w:num w:numId="23">
    <w:abstractNumId w:val="6"/>
  </w:num>
  <w:num w:numId="24">
    <w:abstractNumId w:val="7"/>
  </w:num>
  <w:num w:numId="25">
    <w:abstractNumId w:val="13"/>
  </w:num>
  <w:num w:numId="26">
    <w:abstractNumId w:val="12"/>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9"/>
    <w:rsid w:val="00003F72"/>
    <w:rsid w:val="000051B2"/>
    <w:rsid w:val="000121D1"/>
    <w:rsid w:val="0001249B"/>
    <w:rsid w:val="000127ED"/>
    <w:rsid w:val="00012D91"/>
    <w:rsid w:val="00012EED"/>
    <w:rsid w:val="000145E2"/>
    <w:rsid w:val="0001572A"/>
    <w:rsid w:val="00015FAC"/>
    <w:rsid w:val="00016A8C"/>
    <w:rsid w:val="000173A3"/>
    <w:rsid w:val="00020C7C"/>
    <w:rsid w:val="00020FCF"/>
    <w:rsid w:val="000229A0"/>
    <w:rsid w:val="00022DF7"/>
    <w:rsid w:val="00023E23"/>
    <w:rsid w:val="00025D67"/>
    <w:rsid w:val="00025DB1"/>
    <w:rsid w:val="00026374"/>
    <w:rsid w:val="00026DD2"/>
    <w:rsid w:val="00027E60"/>
    <w:rsid w:val="00033599"/>
    <w:rsid w:val="0003365A"/>
    <w:rsid w:val="0004105B"/>
    <w:rsid w:val="00041EB3"/>
    <w:rsid w:val="00044E82"/>
    <w:rsid w:val="00045CCA"/>
    <w:rsid w:val="00045F09"/>
    <w:rsid w:val="000513CE"/>
    <w:rsid w:val="00054D7D"/>
    <w:rsid w:val="00055B4A"/>
    <w:rsid w:val="00061CF6"/>
    <w:rsid w:val="00062B3E"/>
    <w:rsid w:val="000714B9"/>
    <w:rsid w:val="00071C44"/>
    <w:rsid w:val="0007305E"/>
    <w:rsid w:val="00080FED"/>
    <w:rsid w:val="00082E37"/>
    <w:rsid w:val="0008618D"/>
    <w:rsid w:val="00086258"/>
    <w:rsid w:val="00086BC8"/>
    <w:rsid w:val="000875DD"/>
    <w:rsid w:val="000879BE"/>
    <w:rsid w:val="00087B34"/>
    <w:rsid w:val="000961DC"/>
    <w:rsid w:val="00097162"/>
    <w:rsid w:val="0009740B"/>
    <w:rsid w:val="000A07BB"/>
    <w:rsid w:val="000A1B8E"/>
    <w:rsid w:val="000A4A2C"/>
    <w:rsid w:val="000A580A"/>
    <w:rsid w:val="000A79A8"/>
    <w:rsid w:val="000A7D9D"/>
    <w:rsid w:val="000B1618"/>
    <w:rsid w:val="000B1AC2"/>
    <w:rsid w:val="000C23CA"/>
    <w:rsid w:val="000C2D44"/>
    <w:rsid w:val="000C5D33"/>
    <w:rsid w:val="000C79D1"/>
    <w:rsid w:val="000D06CC"/>
    <w:rsid w:val="000D1CAC"/>
    <w:rsid w:val="000D5426"/>
    <w:rsid w:val="000E059B"/>
    <w:rsid w:val="000E10D8"/>
    <w:rsid w:val="000E53F6"/>
    <w:rsid w:val="000E7B9C"/>
    <w:rsid w:val="000F2C71"/>
    <w:rsid w:val="000F37D6"/>
    <w:rsid w:val="000F38AE"/>
    <w:rsid w:val="000F63A9"/>
    <w:rsid w:val="001008E7"/>
    <w:rsid w:val="00101394"/>
    <w:rsid w:val="00103255"/>
    <w:rsid w:val="00103F9C"/>
    <w:rsid w:val="00104E73"/>
    <w:rsid w:val="001069B1"/>
    <w:rsid w:val="00111BCD"/>
    <w:rsid w:val="001130EB"/>
    <w:rsid w:val="001132DD"/>
    <w:rsid w:val="00115271"/>
    <w:rsid w:val="00121C4D"/>
    <w:rsid w:val="00122F5D"/>
    <w:rsid w:val="0012339D"/>
    <w:rsid w:val="00123E98"/>
    <w:rsid w:val="001254BB"/>
    <w:rsid w:val="00125690"/>
    <w:rsid w:val="00126FE8"/>
    <w:rsid w:val="00127D22"/>
    <w:rsid w:val="00132784"/>
    <w:rsid w:val="001341B9"/>
    <w:rsid w:val="00144711"/>
    <w:rsid w:val="00146B4C"/>
    <w:rsid w:val="00146E03"/>
    <w:rsid w:val="001512FD"/>
    <w:rsid w:val="00151461"/>
    <w:rsid w:val="00151FCC"/>
    <w:rsid w:val="0015499D"/>
    <w:rsid w:val="001570F8"/>
    <w:rsid w:val="00160583"/>
    <w:rsid w:val="00161E2C"/>
    <w:rsid w:val="0016366D"/>
    <w:rsid w:val="001636DD"/>
    <w:rsid w:val="00163962"/>
    <w:rsid w:val="001652C7"/>
    <w:rsid w:val="00173172"/>
    <w:rsid w:val="001731BF"/>
    <w:rsid w:val="00174336"/>
    <w:rsid w:val="00175000"/>
    <w:rsid w:val="00175B62"/>
    <w:rsid w:val="001772DB"/>
    <w:rsid w:val="001803D3"/>
    <w:rsid w:val="00180497"/>
    <w:rsid w:val="00181AE0"/>
    <w:rsid w:val="00182D4A"/>
    <w:rsid w:val="00183B02"/>
    <w:rsid w:val="0018511A"/>
    <w:rsid w:val="001859BE"/>
    <w:rsid w:val="00186DD1"/>
    <w:rsid w:val="00191926"/>
    <w:rsid w:val="00192748"/>
    <w:rsid w:val="00192DE5"/>
    <w:rsid w:val="0019368F"/>
    <w:rsid w:val="00194061"/>
    <w:rsid w:val="001947A6"/>
    <w:rsid w:val="00194A9A"/>
    <w:rsid w:val="00194FAA"/>
    <w:rsid w:val="0019752E"/>
    <w:rsid w:val="00197986"/>
    <w:rsid w:val="00197E0B"/>
    <w:rsid w:val="001A0874"/>
    <w:rsid w:val="001A14FA"/>
    <w:rsid w:val="001A296B"/>
    <w:rsid w:val="001A36C9"/>
    <w:rsid w:val="001A4465"/>
    <w:rsid w:val="001A56D6"/>
    <w:rsid w:val="001A7817"/>
    <w:rsid w:val="001B040F"/>
    <w:rsid w:val="001B05F7"/>
    <w:rsid w:val="001B0FD9"/>
    <w:rsid w:val="001B1608"/>
    <w:rsid w:val="001B1969"/>
    <w:rsid w:val="001B1E18"/>
    <w:rsid w:val="001B2DA5"/>
    <w:rsid w:val="001B64A4"/>
    <w:rsid w:val="001B6B6B"/>
    <w:rsid w:val="001B7BD1"/>
    <w:rsid w:val="001C2AA3"/>
    <w:rsid w:val="001C3930"/>
    <w:rsid w:val="001C4A0E"/>
    <w:rsid w:val="001C59CE"/>
    <w:rsid w:val="001C6227"/>
    <w:rsid w:val="001C7A52"/>
    <w:rsid w:val="001C7B01"/>
    <w:rsid w:val="001D14AF"/>
    <w:rsid w:val="001D503E"/>
    <w:rsid w:val="001D5295"/>
    <w:rsid w:val="001D5B1C"/>
    <w:rsid w:val="001D716D"/>
    <w:rsid w:val="001E147C"/>
    <w:rsid w:val="001E1C89"/>
    <w:rsid w:val="001E33EE"/>
    <w:rsid w:val="001E48B0"/>
    <w:rsid w:val="001E4D66"/>
    <w:rsid w:val="001E6424"/>
    <w:rsid w:val="001F16C2"/>
    <w:rsid w:val="001F1C3B"/>
    <w:rsid w:val="001F21B9"/>
    <w:rsid w:val="001F2C08"/>
    <w:rsid w:val="001F2C4B"/>
    <w:rsid w:val="001F3E7F"/>
    <w:rsid w:val="001F46AD"/>
    <w:rsid w:val="001F4819"/>
    <w:rsid w:val="001F75DF"/>
    <w:rsid w:val="002026BA"/>
    <w:rsid w:val="00203BF1"/>
    <w:rsid w:val="00203E48"/>
    <w:rsid w:val="0020534E"/>
    <w:rsid w:val="00205774"/>
    <w:rsid w:val="00205D60"/>
    <w:rsid w:val="00210466"/>
    <w:rsid w:val="00214912"/>
    <w:rsid w:val="00216EE8"/>
    <w:rsid w:val="00216F66"/>
    <w:rsid w:val="00217312"/>
    <w:rsid w:val="0021743C"/>
    <w:rsid w:val="0022021A"/>
    <w:rsid w:val="002224A5"/>
    <w:rsid w:val="002236DA"/>
    <w:rsid w:val="002238C7"/>
    <w:rsid w:val="00224616"/>
    <w:rsid w:val="0022687E"/>
    <w:rsid w:val="00231F06"/>
    <w:rsid w:val="002428CA"/>
    <w:rsid w:val="002430E0"/>
    <w:rsid w:val="00246220"/>
    <w:rsid w:val="00246DB6"/>
    <w:rsid w:val="00247438"/>
    <w:rsid w:val="00247D1C"/>
    <w:rsid w:val="00247D54"/>
    <w:rsid w:val="00250ED0"/>
    <w:rsid w:val="00251CB5"/>
    <w:rsid w:val="002524D3"/>
    <w:rsid w:val="00253FE1"/>
    <w:rsid w:val="002545E3"/>
    <w:rsid w:val="00256E15"/>
    <w:rsid w:val="00257C48"/>
    <w:rsid w:val="0026075E"/>
    <w:rsid w:val="00260842"/>
    <w:rsid w:val="00261BE9"/>
    <w:rsid w:val="00265B7F"/>
    <w:rsid w:val="002664A3"/>
    <w:rsid w:val="00266D86"/>
    <w:rsid w:val="00272512"/>
    <w:rsid w:val="00274B7A"/>
    <w:rsid w:val="00274D45"/>
    <w:rsid w:val="00275154"/>
    <w:rsid w:val="00275512"/>
    <w:rsid w:val="002773D0"/>
    <w:rsid w:val="00277D00"/>
    <w:rsid w:val="00281885"/>
    <w:rsid w:val="002820F3"/>
    <w:rsid w:val="00287921"/>
    <w:rsid w:val="0029348E"/>
    <w:rsid w:val="00293FE3"/>
    <w:rsid w:val="00294C25"/>
    <w:rsid w:val="00295D86"/>
    <w:rsid w:val="002961BC"/>
    <w:rsid w:val="00296AA5"/>
    <w:rsid w:val="002973D4"/>
    <w:rsid w:val="002A1F03"/>
    <w:rsid w:val="002A2423"/>
    <w:rsid w:val="002A5BAC"/>
    <w:rsid w:val="002A65DF"/>
    <w:rsid w:val="002A71E2"/>
    <w:rsid w:val="002B51C2"/>
    <w:rsid w:val="002B5A5D"/>
    <w:rsid w:val="002B6883"/>
    <w:rsid w:val="002B7EA2"/>
    <w:rsid w:val="002C1346"/>
    <w:rsid w:val="002C198C"/>
    <w:rsid w:val="002C32DE"/>
    <w:rsid w:val="002C4E09"/>
    <w:rsid w:val="002C63CF"/>
    <w:rsid w:val="002D066D"/>
    <w:rsid w:val="002D11CD"/>
    <w:rsid w:val="002D1CFF"/>
    <w:rsid w:val="002D30F6"/>
    <w:rsid w:val="002D33D7"/>
    <w:rsid w:val="002D347A"/>
    <w:rsid w:val="002D3B35"/>
    <w:rsid w:val="002D3BD9"/>
    <w:rsid w:val="002D69D6"/>
    <w:rsid w:val="002D6EB3"/>
    <w:rsid w:val="002E0996"/>
    <w:rsid w:val="002E3246"/>
    <w:rsid w:val="002E688B"/>
    <w:rsid w:val="002E6E77"/>
    <w:rsid w:val="002E7E92"/>
    <w:rsid w:val="002F0549"/>
    <w:rsid w:val="002F0ED1"/>
    <w:rsid w:val="002F39FE"/>
    <w:rsid w:val="002F3F1D"/>
    <w:rsid w:val="002F65D6"/>
    <w:rsid w:val="002F679D"/>
    <w:rsid w:val="002F79D7"/>
    <w:rsid w:val="00303669"/>
    <w:rsid w:val="0030380E"/>
    <w:rsid w:val="00307B53"/>
    <w:rsid w:val="00307F69"/>
    <w:rsid w:val="00317426"/>
    <w:rsid w:val="00323229"/>
    <w:rsid w:val="003232B8"/>
    <w:rsid w:val="0032378B"/>
    <w:rsid w:val="00323DAD"/>
    <w:rsid w:val="00324175"/>
    <w:rsid w:val="003251F2"/>
    <w:rsid w:val="003259E3"/>
    <w:rsid w:val="00325AFA"/>
    <w:rsid w:val="00327EA3"/>
    <w:rsid w:val="00330B04"/>
    <w:rsid w:val="00331102"/>
    <w:rsid w:val="0033147B"/>
    <w:rsid w:val="00332E57"/>
    <w:rsid w:val="003335B6"/>
    <w:rsid w:val="003347ED"/>
    <w:rsid w:val="00334C7B"/>
    <w:rsid w:val="00334DE4"/>
    <w:rsid w:val="0033670D"/>
    <w:rsid w:val="00336872"/>
    <w:rsid w:val="00336B19"/>
    <w:rsid w:val="0034301B"/>
    <w:rsid w:val="003438BC"/>
    <w:rsid w:val="00344FF5"/>
    <w:rsid w:val="00345690"/>
    <w:rsid w:val="003472B1"/>
    <w:rsid w:val="003473E3"/>
    <w:rsid w:val="003523DD"/>
    <w:rsid w:val="00354AB2"/>
    <w:rsid w:val="0035519F"/>
    <w:rsid w:val="00356E69"/>
    <w:rsid w:val="00357688"/>
    <w:rsid w:val="00361743"/>
    <w:rsid w:val="003643F6"/>
    <w:rsid w:val="00364E8D"/>
    <w:rsid w:val="0037085E"/>
    <w:rsid w:val="00372D7F"/>
    <w:rsid w:val="003824F6"/>
    <w:rsid w:val="00382D28"/>
    <w:rsid w:val="00383554"/>
    <w:rsid w:val="003875FA"/>
    <w:rsid w:val="00390661"/>
    <w:rsid w:val="003947B0"/>
    <w:rsid w:val="00395B4D"/>
    <w:rsid w:val="003969ED"/>
    <w:rsid w:val="00396AA0"/>
    <w:rsid w:val="0039754E"/>
    <w:rsid w:val="00397A49"/>
    <w:rsid w:val="003A32A6"/>
    <w:rsid w:val="003A5443"/>
    <w:rsid w:val="003A710D"/>
    <w:rsid w:val="003B02B6"/>
    <w:rsid w:val="003B1382"/>
    <w:rsid w:val="003B3107"/>
    <w:rsid w:val="003B3450"/>
    <w:rsid w:val="003B3A01"/>
    <w:rsid w:val="003B7ACB"/>
    <w:rsid w:val="003C1410"/>
    <w:rsid w:val="003C614C"/>
    <w:rsid w:val="003C7097"/>
    <w:rsid w:val="003C7355"/>
    <w:rsid w:val="003D19AA"/>
    <w:rsid w:val="003D3D78"/>
    <w:rsid w:val="003D652B"/>
    <w:rsid w:val="003D6711"/>
    <w:rsid w:val="003D7C39"/>
    <w:rsid w:val="003E0DE9"/>
    <w:rsid w:val="003E253E"/>
    <w:rsid w:val="003E2A24"/>
    <w:rsid w:val="003E3389"/>
    <w:rsid w:val="003E3E7B"/>
    <w:rsid w:val="003E7313"/>
    <w:rsid w:val="003E7E3E"/>
    <w:rsid w:val="003F0779"/>
    <w:rsid w:val="003F0C11"/>
    <w:rsid w:val="003F39BC"/>
    <w:rsid w:val="003F6651"/>
    <w:rsid w:val="003F6A70"/>
    <w:rsid w:val="00402CFF"/>
    <w:rsid w:val="00405716"/>
    <w:rsid w:val="00405BFD"/>
    <w:rsid w:val="00406052"/>
    <w:rsid w:val="0041046E"/>
    <w:rsid w:val="00411D63"/>
    <w:rsid w:val="0041334F"/>
    <w:rsid w:val="00414B25"/>
    <w:rsid w:val="00420836"/>
    <w:rsid w:val="00421E90"/>
    <w:rsid w:val="00426140"/>
    <w:rsid w:val="00426621"/>
    <w:rsid w:val="00431F2C"/>
    <w:rsid w:val="00432089"/>
    <w:rsid w:val="0043299E"/>
    <w:rsid w:val="00433057"/>
    <w:rsid w:val="0043327C"/>
    <w:rsid w:val="0043573B"/>
    <w:rsid w:val="00442903"/>
    <w:rsid w:val="0044300C"/>
    <w:rsid w:val="00443230"/>
    <w:rsid w:val="0044632E"/>
    <w:rsid w:val="00446B32"/>
    <w:rsid w:val="00447BA4"/>
    <w:rsid w:val="004515D4"/>
    <w:rsid w:val="004552C4"/>
    <w:rsid w:val="00463518"/>
    <w:rsid w:val="0046358F"/>
    <w:rsid w:val="004669DA"/>
    <w:rsid w:val="00466C36"/>
    <w:rsid w:val="00467B86"/>
    <w:rsid w:val="00467F3B"/>
    <w:rsid w:val="00472130"/>
    <w:rsid w:val="00472A3A"/>
    <w:rsid w:val="00473320"/>
    <w:rsid w:val="00473F57"/>
    <w:rsid w:val="00475964"/>
    <w:rsid w:val="00475A5D"/>
    <w:rsid w:val="00476D4B"/>
    <w:rsid w:val="0047728D"/>
    <w:rsid w:val="00481099"/>
    <w:rsid w:val="004822BB"/>
    <w:rsid w:val="00485469"/>
    <w:rsid w:val="004926B0"/>
    <w:rsid w:val="00492D05"/>
    <w:rsid w:val="00492D08"/>
    <w:rsid w:val="00493CA6"/>
    <w:rsid w:val="00494F88"/>
    <w:rsid w:val="00495C3F"/>
    <w:rsid w:val="004A0DFA"/>
    <w:rsid w:val="004A4E6B"/>
    <w:rsid w:val="004A611F"/>
    <w:rsid w:val="004B04E0"/>
    <w:rsid w:val="004B0768"/>
    <w:rsid w:val="004B0E0C"/>
    <w:rsid w:val="004B2CAA"/>
    <w:rsid w:val="004B4D5C"/>
    <w:rsid w:val="004C462D"/>
    <w:rsid w:val="004C761F"/>
    <w:rsid w:val="004D1A06"/>
    <w:rsid w:val="004D2CA4"/>
    <w:rsid w:val="004D48FD"/>
    <w:rsid w:val="004D6FE2"/>
    <w:rsid w:val="004E1606"/>
    <w:rsid w:val="004F04F5"/>
    <w:rsid w:val="004F054F"/>
    <w:rsid w:val="004F1615"/>
    <w:rsid w:val="004F1BB7"/>
    <w:rsid w:val="004F4C75"/>
    <w:rsid w:val="004F564D"/>
    <w:rsid w:val="00500A45"/>
    <w:rsid w:val="00501615"/>
    <w:rsid w:val="00501CBE"/>
    <w:rsid w:val="0050305D"/>
    <w:rsid w:val="00505F34"/>
    <w:rsid w:val="005062F1"/>
    <w:rsid w:val="00507835"/>
    <w:rsid w:val="00510CE8"/>
    <w:rsid w:val="00510D11"/>
    <w:rsid w:val="00512C57"/>
    <w:rsid w:val="00512D10"/>
    <w:rsid w:val="00513E92"/>
    <w:rsid w:val="00515CBC"/>
    <w:rsid w:val="00517E5E"/>
    <w:rsid w:val="00521D04"/>
    <w:rsid w:val="005234D9"/>
    <w:rsid w:val="00524EC0"/>
    <w:rsid w:val="00526B02"/>
    <w:rsid w:val="0052712D"/>
    <w:rsid w:val="0053124D"/>
    <w:rsid w:val="0053180F"/>
    <w:rsid w:val="00531B78"/>
    <w:rsid w:val="00532121"/>
    <w:rsid w:val="0053281B"/>
    <w:rsid w:val="0053413A"/>
    <w:rsid w:val="00534314"/>
    <w:rsid w:val="00535AD3"/>
    <w:rsid w:val="00537D12"/>
    <w:rsid w:val="00537F13"/>
    <w:rsid w:val="00540084"/>
    <w:rsid w:val="00540415"/>
    <w:rsid w:val="005406D6"/>
    <w:rsid w:val="00540C5E"/>
    <w:rsid w:val="005429B4"/>
    <w:rsid w:val="00543570"/>
    <w:rsid w:val="00543BD9"/>
    <w:rsid w:val="00544C3F"/>
    <w:rsid w:val="005516E7"/>
    <w:rsid w:val="00552458"/>
    <w:rsid w:val="00552ADC"/>
    <w:rsid w:val="005570D1"/>
    <w:rsid w:val="00557A72"/>
    <w:rsid w:val="0056280C"/>
    <w:rsid w:val="00565AF7"/>
    <w:rsid w:val="005665A3"/>
    <w:rsid w:val="00567FA0"/>
    <w:rsid w:val="00570449"/>
    <w:rsid w:val="0057090B"/>
    <w:rsid w:val="00571050"/>
    <w:rsid w:val="005724D4"/>
    <w:rsid w:val="00573292"/>
    <w:rsid w:val="0057384E"/>
    <w:rsid w:val="0057718D"/>
    <w:rsid w:val="005817BE"/>
    <w:rsid w:val="00581A36"/>
    <w:rsid w:val="00583E79"/>
    <w:rsid w:val="00583F64"/>
    <w:rsid w:val="005857B4"/>
    <w:rsid w:val="00586D3C"/>
    <w:rsid w:val="00587D0D"/>
    <w:rsid w:val="00591150"/>
    <w:rsid w:val="0059222C"/>
    <w:rsid w:val="00594D39"/>
    <w:rsid w:val="00596CC2"/>
    <w:rsid w:val="005971A5"/>
    <w:rsid w:val="005A12A5"/>
    <w:rsid w:val="005A1E6A"/>
    <w:rsid w:val="005A4959"/>
    <w:rsid w:val="005A52B5"/>
    <w:rsid w:val="005A6819"/>
    <w:rsid w:val="005B2B5C"/>
    <w:rsid w:val="005B5860"/>
    <w:rsid w:val="005B64DB"/>
    <w:rsid w:val="005C0BF8"/>
    <w:rsid w:val="005D5A09"/>
    <w:rsid w:val="005D5BB8"/>
    <w:rsid w:val="005D685E"/>
    <w:rsid w:val="005D6A8C"/>
    <w:rsid w:val="005D6F88"/>
    <w:rsid w:val="005E1F5B"/>
    <w:rsid w:val="005E2B80"/>
    <w:rsid w:val="005E7BA5"/>
    <w:rsid w:val="005F0BC8"/>
    <w:rsid w:val="005F0C6D"/>
    <w:rsid w:val="005F157E"/>
    <w:rsid w:val="005F4E87"/>
    <w:rsid w:val="00604F7F"/>
    <w:rsid w:val="00605AF2"/>
    <w:rsid w:val="00607386"/>
    <w:rsid w:val="00607A53"/>
    <w:rsid w:val="00607BB7"/>
    <w:rsid w:val="006115C0"/>
    <w:rsid w:val="00612625"/>
    <w:rsid w:val="00615775"/>
    <w:rsid w:val="00620084"/>
    <w:rsid w:val="006203FA"/>
    <w:rsid w:val="0062547A"/>
    <w:rsid w:val="00626F7F"/>
    <w:rsid w:val="00627453"/>
    <w:rsid w:val="0063238D"/>
    <w:rsid w:val="006326B1"/>
    <w:rsid w:val="00633661"/>
    <w:rsid w:val="00633683"/>
    <w:rsid w:val="006352C8"/>
    <w:rsid w:val="00636509"/>
    <w:rsid w:val="00636C21"/>
    <w:rsid w:val="00637109"/>
    <w:rsid w:val="0063767A"/>
    <w:rsid w:val="0064024A"/>
    <w:rsid w:val="00640493"/>
    <w:rsid w:val="00641B79"/>
    <w:rsid w:val="006432E0"/>
    <w:rsid w:val="00644E60"/>
    <w:rsid w:val="006467C8"/>
    <w:rsid w:val="00653732"/>
    <w:rsid w:val="00655F31"/>
    <w:rsid w:val="006601AA"/>
    <w:rsid w:val="00660B29"/>
    <w:rsid w:val="006650B2"/>
    <w:rsid w:val="00665A1F"/>
    <w:rsid w:val="00671798"/>
    <w:rsid w:val="006745C1"/>
    <w:rsid w:val="00675013"/>
    <w:rsid w:val="006771D3"/>
    <w:rsid w:val="006800CA"/>
    <w:rsid w:val="006813F2"/>
    <w:rsid w:val="006815FF"/>
    <w:rsid w:val="00682185"/>
    <w:rsid w:val="00682F83"/>
    <w:rsid w:val="00683540"/>
    <w:rsid w:val="00683737"/>
    <w:rsid w:val="00683940"/>
    <w:rsid w:val="00684D67"/>
    <w:rsid w:val="00685F4A"/>
    <w:rsid w:val="00690FFE"/>
    <w:rsid w:val="006935A5"/>
    <w:rsid w:val="00695DB1"/>
    <w:rsid w:val="00696204"/>
    <w:rsid w:val="006A69EF"/>
    <w:rsid w:val="006B08D6"/>
    <w:rsid w:val="006B0EDD"/>
    <w:rsid w:val="006B18E0"/>
    <w:rsid w:val="006B3B94"/>
    <w:rsid w:val="006B641F"/>
    <w:rsid w:val="006B6DBE"/>
    <w:rsid w:val="006B6E23"/>
    <w:rsid w:val="006C07F3"/>
    <w:rsid w:val="006D09EB"/>
    <w:rsid w:val="006D0FB7"/>
    <w:rsid w:val="006D11EB"/>
    <w:rsid w:val="006D2104"/>
    <w:rsid w:val="006D4838"/>
    <w:rsid w:val="006D492E"/>
    <w:rsid w:val="006D67AF"/>
    <w:rsid w:val="006D7B64"/>
    <w:rsid w:val="006E06BA"/>
    <w:rsid w:val="006E14F4"/>
    <w:rsid w:val="006E3366"/>
    <w:rsid w:val="006E33A0"/>
    <w:rsid w:val="006E3BB5"/>
    <w:rsid w:val="006E41F7"/>
    <w:rsid w:val="006E5FCF"/>
    <w:rsid w:val="006E6555"/>
    <w:rsid w:val="006E74A0"/>
    <w:rsid w:val="006F0815"/>
    <w:rsid w:val="006F25B4"/>
    <w:rsid w:val="006F262A"/>
    <w:rsid w:val="006F2FFA"/>
    <w:rsid w:val="006F7055"/>
    <w:rsid w:val="00700080"/>
    <w:rsid w:val="00705FE1"/>
    <w:rsid w:val="007062E4"/>
    <w:rsid w:val="00710957"/>
    <w:rsid w:val="00710FEA"/>
    <w:rsid w:val="00712779"/>
    <w:rsid w:val="00712C3F"/>
    <w:rsid w:val="0071470E"/>
    <w:rsid w:val="0072312E"/>
    <w:rsid w:val="00724381"/>
    <w:rsid w:val="00725047"/>
    <w:rsid w:val="007308C5"/>
    <w:rsid w:val="00730C9D"/>
    <w:rsid w:val="007319A4"/>
    <w:rsid w:val="00733D89"/>
    <w:rsid w:val="0073441F"/>
    <w:rsid w:val="00736EF9"/>
    <w:rsid w:val="00740164"/>
    <w:rsid w:val="007401E2"/>
    <w:rsid w:val="00742E2D"/>
    <w:rsid w:val="00743B0F"/>
    <w:rsid w:val="00744EE1"/>
    <w:rsid w:val="007454D4"/>
    <w:rsid w:val="0075083B"/>
    <w:rsid w:val="007538D6"/>
    <w:rsid w:val="007557E4"/>
    <w:rsid w:val="0076192F"/>
    <w:rsid w:val="00762529"/>
    <w:rsid w:val="00763FF0"/>
    <w:rsid w:val="00764790"/>
    <w:rsid w:val="00766247"/>
    <w:rsid w:val="00770336"/>
    <w:rsid w:val="00771F78"/>
    <w:rsid w:val="0077267C"/>
    <w:rsid w:val="0077309F"/>
    <w:rsid w:val="0077389D"/>
    <w:rsid w:val="00775AF2"/>
    <w:rsid w:val="00777B67"/>
    <w:rsid w:val="00781444"/>
    <w:rsid w:val="007817D8"/>
    <w:rsid w:val="007820C5"/>
    <w:rsid w:val="007850B9"/>
    <w:rsid w:val="00785AE7"/>
    <w:rsid w:val="007876DA"/>
    <w:rsid w:val="0079488B"/>
    <w:rsid w:val="007959B6"/>
    <w:rsid w:val="007A2CE6"/>
    <w:rsid w:val="007A491F"/>
    <w:rsid w:val="007A7CE9"/>
    <w:rsid w:val="007A7F0D"/>
    <w:rsid w:val="007B218D"/>
    <w:rsid w:val="007B2F85"/>
    <w:rsid w:val="007B35FE"/>
    <w:rsid w:val="007B3880"/>
    <w:rsid w:val="007B5E91"/>
    <w:rsid w:val="007B7D49"/>
    <w:rsid w:val="007C6AED"/>
    <w:rsid w:val="007C6FAC"/>
    <w:rsid w:val="007D0C3F"/>
    <w:rsid w:val="007D10F9"/>
    <w:rsid w:val="007D26EB"/>
    <w:rsid w:val="007D3274"/>
    <w:rsid w:val="007D4175"/>
    <w:rsid w:val="007D5175"/>
    <w:rsid w:val="007D77A3"/>
    <w:rsid w:val="007D797C"/>
    <w:rsid w:val="007D7D3D"/>
    <w:rsid w:val="007E1075"/>
    <w:rsid w:val="007E2225"/>
    <w:rsid w:val="007E41B7"/>
    <w:rsid w:val="007E5352"/>
    <w:rsid w:val="007E6B5B"/>
    <w:rsid w:val="007E6F94"/>
    <w:rsid w:val="007F134B"/>
    <w:rsid w:val="007F3463"/>
    <w:rsid w:val="007F5E5D"/>
    <w:rsid w:val="007F72DB"/>
    <w:rsid w:val="00800521"/>
    <w:rsid w:val="00801165"/>
    <w:rsid w:val="00801633"/>
    <w:rsid w:val="00801BDA"/>
    <w:rsid w:val="008036E1"/>
    <w:rsid w:val="0080387E"/>
    <w:rsid w:val="0080396F"/>
    <w:rsid w:val="0080678B"/>
    <w:rsid w:val="00807010"/>
    <w:rsid w:val="00807527"/>
    <w:rsid w:val="008145B2"/>
    <w:rsid w:val="00814793"/>
    <w:rsid w:val="00822EEC"/>
    <w:rsid w:val="00824018"/>
    <w:rsid w:val="00824A35"/>
    <w:rsid w:val="00825734"/>
    <w:rsid w:val="00831243"/>
    <w:rsid w:val="008318B1"/>
    <w:rsid w:val="0083303F"/>
    <w:rsid w:val="008341B6"/>
    <w:rsid w:val="00834667"/>
    <w:rsid w:val="008357C0"/>
    <w:rsid w:val="008373A9"/>
    <w:rsid w:val="008379C8"/>
    <w:rsid w:val="00841DEA"/>
    <w:rsid w:val="008423F0"/>
    <w:rsid w:val="008433E7"/>
    <w:rsid w:val="00843659"/>
    <w:rsid w:val="0084440A"/>
    <w:rsid w:val="00844FF5"/>
    <w:rsid w:val="008467FC"/>
    <w:rsid w:val="00850053"/>
    <w:rsid w:val="0085017A"/>
    <w:rsid w:val="0085135B"/>
    <w:rsid w:val="008533D7"/>
    <w:rsid w:val="0085477A"/>
    <w:rsid w:val="008556CC"/>
    <w:rsid w:val="00856900"/>
    <w:rsid w:val="00857546"/>
    <w:rsid w:val="00861529"/>
    <w:rsid w:val="00861741"/>
    <w:rsid w:val="00864778"/>
    <w:rsid w:val="00867AD3"/>
    <w:rsid w:val="0087094D"/>
    <w:rsid w:val="00870E43"/>
    <w:rsid w:val="00872E4C"/>
    <w:rsid w:val="00874C31"/>
    <w:rsid w:val="00883C60"/>
    <w:rsid w:val="0088455F"/>
    <w:rsid w:val="008853C0"/>
    <w:rsid w:val="00886284"/>
    <w:rsid w:val="00887096"/>
    <w:rsid w:val="008902DB"/>
    <w:rsid w:val="0089065E"/>
    <w:rsid w:val="00890CC0"/>
    <w:rsid w:val="00890F99"/>
    <w:rsid w:val="0089194F"/>
    <w:rsid w:val="0089465F"/>
    <w:rsid w:val="00895F46"/>
    <w:rsid w:val="00896212"/>
    <w:rsid w:val="00896B02"/>
    <w:rsid w:val="00897917"/>
    <w:rsid w:val="008A28BC"/>
    <w:rsid w:val="008A4F5D"/>
    <w:rsid w:val="008A51A8"/>
    <w:rsid w:val="008A62AA"/>
    <w:rsid w:val="008A7FF3"/>
    <w:rsid w:val="008B0638"/>
    <w:rsid w:val="008B2055"/>
    <w:rsid w:val="008B306D"/>
    <w:rsid w:val="008B58A8"/>
    <w:rsid w:val="008C065C"/>
    <w:rsid w:val="008C29BB"/>
    <w:rsid w:val="008C47DB"/>
    <w:rsid w:val="008C5D6E"/>
    <w:rsid w:val="008C60E7"/>
    <w:rsid w:val="008C6741"/>
    <w:rsid w:val="008C7D43"/>
    <w:rsid w:val="008C7FAB"/>
    <w:rsid w:val="008D0AF6"/>
    <w:rsid w:val="008D0DE0"/>
    <w:rsid w:val="008D35D9"/>
    <w:rsid w:val="008D4AAB"/>
    <w:rsid w:val="008D4B24"/>
    <w:rsid w:val="008D4F77"/>
    <w:rsid w:val="008D550A"/>
    <w:rsid w:val="008D5AD2"/>
    <w:rsid w:val="008D618B"/>
    <w:rsid w:val="008E00F4"/>
    <w:rsid w:val="008E20E7"/>
    <w:rsid w:val="008E3069"/>
    <w:rsid w:val="008E3848"/>
    <w:rsid w:val="008E4602"/>
    <w:rsid w:val="008E4A1D"/>
    <w:rsid w:val="008F04D8"/>
    <w:rsid w:val="008F296A"/>
    <w:rsid w:val="008F2A65"/>
    <w:rsid w:val="008F395A"/>
    <w:rsid w:val="008F5885"/>
    <w:rsid w:val="008F5B73"/>
    <w:rsid w:val="008F678A"/>
    <w:rsid w:val="008F7BA0"/>
    <w:rsid w:val="008F7DD7"/>
    <w:rsid w:val="009019C8"/>
    <w:rsid w:val="0090522D"/>
    <w:rsid w:val="009055CD"/>
    <w:rsid w:val="00907202"/>
    <w:rsid w:val="009115B4"/>
    <w:rsid w:val="009129BD"/>
    <w:rsid w:val="0092196C"/>
    <w:rsid w:val="00925EDC"/>
    <w:rsid w:val="00927096"/>
    <w:rsid w:val="00930615"/>
    <w:rsid w:val="00934F52"/>
    <w:rsid w:val="0093517E"/>
    <w:rsid w:val="00935B74"/>
    <w:rsid w:val="00940A21"/>
    <w:rsid w:val="009479EF"/>
    <w:rsid w:val="0095181F"/>
    <w:rsid w:val="00951A36"/>
    <w:rsid w:val="00952516"/>
    <w:rsid w:val="009529D3"/>
    <w:rsid w:val="00952B8E"/>
    <w:rsid w:val="00953542"/>
    <w:rsid w:val="00954616"/>
    <w:rsid w:val="0095516E"/>
    <w:rsid w:val="0095600F"/>
    <w:rsid w:val="00956C6F"/>
    <w:rsid w:val="009610B9"/>
    <w:rsid w:val="00962765"/>
    <w:rsid w:val="00963F48"/>
    <w:rsid w:val="009659C4"/>
    <w:rsid w:val="00967457"/>
    <w:rsid w:val="009678C8"/>
    <w:rsid w:val="00970609"/>
    <w:rsid w:val="00971742"/>
    <w:rsid w:val="00973BFF"/>
    <w:rsid w:val="00973E68"/>
    <w:rsid w:val="0097482A"/>
    <w:rsid w:val="00977573"/>
    <w:rsid w:val="00980B84"/>
    <w:rsid w:val="00981434"/>
    <w:rsid w:val="00983D35"/>
    <w:rsid w:val="00984C0A"/>
    <w:rsid w:val="00991005"/>
    <w:rsid w:val="0099143A"/>
    <w:rsid w:val="0099261C"/>
    <w:rsid w:val="00992965"/>
    <w:rsid w:val="00993F11"/>
    <w:rsid w:val="00995BC1"/>
    <w:rsid w:val="0099730F"/>
    <w:rsid w:val="009A141D"/>
    <w:rsid w:val="009A2E8E"/>
    <w:rsid w:val="009A33EB"/>
    <w:rsid w:val="009B01A7"/>
    <w:rsid w:val="009B26F9"/>
    <w:rsid w:val="009B41BE"/>
    <w:rsid w:val="009B4D1A"/>
    <w:rsid w:val="009C0513"/>
    <w:rsid w:val="009C0CD9"/>
    <w:rsid w:val="009C2026"/>
    <w:rsid w:val="009C3BAD"/>
    <w:rsid w:val="009C4A6C"/>
    <w:rsid w:val="009C6134"/>
    <w:rsid w:val="009C6188"/>
    <w:rsid w:val="009C6476"/>
    <w:rsid w:val="009D29E2"/>
    <w:rsid w:val="009D30C3"/>
    <w:rsid w:val="009D3316"/>
    <w:rsid w:val="009D40D4"/>
    <w:rsid w:val="009E0C55"/>
    <w:rsid w:val="009E4C0D"/>
    <w:rsid w:val="009E6642"/>
    <w:rsid w:val="009E69C7"/>
    <w:rsid w:val="009F0206"/>
    <w:rsid w:val="009F0B0F"/>
    <w:rsid w:val="009F0D7F"/>
    <w:rsid w:val="009F15E6"/>
    <w:rsid w:val="009F203C"/>
    <w:rsid w:val="009F27C5"/>
    <w:rsid w:val="009F3AE6"/>
    <w:rsid w:val="009F5B21"/>
    <w:rsid w:val="009F6356"/>
    <w:rsid w:val="00A00F67"/>
    <w:rsid w:val="00A03069"/>
    <w:rsid w:val="00A05E9A"/>
    <w:rsid w:val="00A05EEE"/>
    <w:rsid w:val="00A12503"/>
    <w:rsid w:val="00A13E30"/>
    <w:rsid w:val="00A14E0D"/>
    <w:rsid w:val="00A175B5"/>
    <w:rsid w:val="00A17E48"/>
    <w:rsid w:val="00A20AD1"/>
    <w:rsid w:val="00A215F8"/>
    <w:rsid w:val="00A223FA"/>
    <w:rsid w:val="00A235BE"/>
    <w:rsid w:val="00A254C0"/>
    <w:rsid w:val="00A26169"/>
    <w:rsid w:val="00A3004F"/>
    <w:rsid w:val="00A30D8E"/>
    <w:rsid w:val="00A30EC7"/>
    <w:rsid w:val="00A33543"/>
    <w:rsid w:val="00A359D6"/>
    <w:rsid w:val="00A3641A"/>
    <w:rsid w:val="00A3680F"/>
    <w:rsid w:val="00A377A2"/>
    <w:rsid w:val="00A40D87"/>
    <w:rsid w:val="00A50860"/>
    <w:rsid w:val="00A509B6"/>
    <w:rsid w:val="00A51CB4"/>
    <w:rsid w:val="00A52582"/>
    <w:rsid w:val="00A568F8"/>
    <w:rsid w:val="00A5697F"/>
    <w:rsid w:val="00A63413"/>
    <w:rsid w:val="00A6360D"/>
    <w:rsid w:val="00A64113"/>
    <w:rsid w:val="00A658B6"/>
    <w:rsid w:val="00A66708"/>
    <w:rsid w:val="00A70D19"/>
    <w:rsid w:val="00A71CC0"/>
    <w:rsid w:val="00A75146"/>
    <w:rsid w:val="00A80E46"/>
    <w:rsid w:val="00A81827"/>
    <w:rsid w:val="00A828AB"/>
    <w:rsid w:val="00A828F9"/>
    <w:rsid w:val="00A8317B"/>
    <w:rsid w:val="00A872C0"/>
    <w:rsid w:val="00A87D1D"/>
    <w:rsid w:val="00A9038A"/>
    <w:rsid w:val="00A9500D"/>
    <w:rsid w:val="00AA0E04"/>
    <w:rsid w:val="00AA21E6"/>
    <w:rsid w:val="00AA2271"/>
    <w:rsid w:val="00AA6360"/>
    <w:rsid w:val="00AB3086"/>
    <w:rsid w:val="00AB4D88"/>
    <w:rsid w:val="00AB4DBA"/>
    <w:rsid w:val="00AB7DEF"/>
    <w:rsid w:val="00AC009A"/>
    <w:rsid w:val="00AC0FC4"/>
    <w:rsid w:val="00AC309D"/>
    <w:rsid w:val="00AC3C4F"/>
    <w:rsid w:val="00AC461F"/>
    <w:rsid w:val="00AD09CF"/>
    <w:rsid w:val="00AD1971"/>
    <w:rsid w:val="00AD25A9"/>
    <w:rsid w:val="00AD7439"/>
    <w:rsid w:val="00AE0BDD"/>
    <w:rsid w:val="00AE2F79"/>
    <w:rsid w:val="00AE63C9"/>
    <w:rsid w:val="00AE7F54"/>
    <w:rsid w:val="00AF2610"/>
    <w:rsid w:val="00B0018D"/>
    <w:rsid w:val="00B05ECD"/>
    <w:rsid w:val="00B07203"/>
    <w:rsid w:val="00B07FBD"/>
    <w:rsid w:val="00B11253"/>
    <w:rsid w:val="00B13CCC"/>
    <w:rsid w:val="00B142E1"/>
    <w:rsid w:val="00B14691"/>
    <w:rsid w:val="00B155E0"/>
    <w:rsid w:val="00B156DE"/>
    <w:rsid w:val="00B227A1"/>
    <w:rsid w:val="00B229B2"/>
    <w:rsid w:val="00B23F91"/>
    <w:rsid w:val="00B265CC"/>
    <w:rsid w:val="00B277A5"/>
    <w:rsid w:val="00B3087F"/>
    <w:rsid w:val="00B32103"/>
    <w:rsid w:val="00B34969"/>
    <w:rsid w:val="00B353BE"/>
    <w:rsid w:val="00B35429"/>
    <w:rsid w:val="00B36043"/>
    <w:rsid w:val="00B3697F"/>
    <w:rsid w:val="00B36C26"/>
    <w:rsid w:val="00B415B8"/>
    <w:rsid w:val="00B419EB"/>
    <w:rsid w:val="00B42EB4"/>
    <w:rsid w:val="00B437A0"/>
    <w:rsid w:val="00B45629"/>
    <w:rsid w:val="00B47425"/>
    <w:rsid w:val="00B50BF3"/>
    <w:rsid w:val="00B51CD7"/>
    <w:rsid w:val="00B51FB2"/>
    <w:rsid w:val="00B53865"/>
    <w:rsid w:val="00B539A1"/>
    <w:rsid w:val="00B564B1"/>
    <w:rsid w:val="00B57469"/>
    <w:rsid w:val="00B57566"/>
    <w:rsid w:val="00B60EF0"/>
    <w:rsid w:val="00B610D3"/>
    <w:rsid w:val="00B627A3"/>
    <w:rsid w:val="00B627D6"/>
    <w:rsid w:val="00B6352E"/>
    <w:rsid w:val="00B64386"/>
    <w:rsid w:val="00B6542D"/>
    <w:rsid w:val="00B66592"/>
    <w:rsid w:val="00B70602"/>
    <w:rsid w:val="00B724E3"/>
    <w:rsid w:val="00B73187"/>
    <w:rsid w:val="00B73989"/>
    <w:rsid w:val="00B74BE1"/>
    <w:rsid w:val="00B75536"/>
    <w:rsid w:val="00B85D50"/>
    <w:rsid w:val="00B92434"/>
    <w:rsid w:val="00B92C94"/>
    <w:rsid w:val="00B9683C"/>
    <w:rsid w:val="00BA0012"/>
    <w:rsid w:val="00BA0FC5"/>
    <w:rsid w:val="00BA49F5"/>
    <w:rsid w:val="00BA4DAB"/>
    <w:rsid w:val="00BA64BF"/>
    <w:rsid w:val="00BA6ABA"/>
    <w:rsid w:val="00BA7204"/>
    <w:rsid w:val="00BB0CAF"/>
    <w:rsid w:val="00BB1E58"/>
    <w:rsid w:val="00BB3FE0"/>
    <w:rsid w:val="00BB43B1"/>
    <w:rsid w:val="00BB7C3A"/>
    <w:rsid w:val="00BC085D"/>
    <w:rsid w:val="00BC2627"/>
    <w:rsid w:val="00BC2DF6"/>
    <w:rsid w:val="00BC4AD6"/>
    <w:rsid w:val="00BC5BDA"/>
    <w:rsid w:val="00BC5E09"/>
    <w:rsid w:val="00BC6DA3"/>
    <w:rsid w:val="00BC7747"/>
    <w:rsid w:val="00BD0587"/>
    <w:rsid w:val="00BD1689"/>
    <w:rsid w:val="00BD3644"/>
    <w:rsid w:val="00BD365E"/>
    <w:rsid w:val="00BE315D"/>
    <w:rsid w:val="00BE3EF6"/>
    <w:rsid w:val="00BE432F"/>
    <w:rsid w:val="00BE5875"/>
    <w:rsid w:val="00BE5C7A"/>
    <w:rsid w:val="00BE5F08"/>
    <w:rsid w:val="00BE7F14"/>
    <w:rsid w:val="00BE7FB7"/>
    <w:rsid w:val="00BF2137"/>
    <w:rsid w:val="00BF3FAB"/>
    <w:rsid w:val="00BF572D"/>
    <w:rsid w:val="00BF70A4"/>
    <w:rsid w:val="00BF71E7"/>
    <w:rsid w:val="00C00F5D"/>
    <w:rsid w:val="00C0420F"/>
    <w:rsid w:val="00C11E5F"/>
    <w:rsid w:val="00C14F0E"/>
    <w:rsid w:val="00C1646F"/>
    <w:rsid w:val="00C16EA0"/>
    <w:rsid w:val="00C16F49"/>
    <w:rsid w:val="00C24258"/>
    <w:rsid w:val="00C26070"/>
    <w:rsid w:val="00C271AB"/>
    <w:rsid w:val="00C307DD"/>
    <w:rsid w:val="00C30FAB"/>
    <w:rsid w:val="00C33B8F"/>
    <w:rsid w:val="00C33D36"/>
    <w:rsid w:val="00C34C1D"/>
    <w:rsid w:val="00C35F83"/>
    <w:rsid w:val="00C379A0"/>
    <w:rsid w:val="00C402B3"/>
    <w:rsid w:val="00C41ABF"/>
    <w:rsid w:val="00C42366"/>
    <w:rsid w:val="00C427FE"/>
    <w:rsid w:val="00C42F2E"/>
    <w:rsid w:val="00C43163"/>
    <w:rsid w:val="00C4354C"/>
    <w:rsid w:val="00C46D1D"/>
    <w:rsid w:val="00C471E7"/>
    <w:rsid w:val="00C50CFB"/>
    <w:rsid w:val="00C54A03"/>
    <w:rsid w:val="00C57BC2"/>
    <w:rsid w:val="00C60514"/>
    <w:rsid w:val="00C608AF"/>
    <w:rsid w:val="00C61509"/>
    <w:rsid w:val="00C624C7"/>
    <w:rsid w:val="00C627D7"/>
    <w:rsid w:val="00C635F4"/>
    <w:rsid w:val="00C64CB5"/>
    <w:rsid w:val="00C66F92"/>
    <w:rsid w:val="00C6741B"/>
    <w:rsid w:val="00C70A43"/>
    <w:rsid w:val="00C72DEA"/>
    <w:rsid w:val="00C73586"/>
    <w:rsid w:val="00C767D2"/>
    <w:rsid w:val="00C77CFC"/>
    <w:rsid w:val="00C801DB"/>
    <w:rsid w:val="00C80275"/>
    <w:rsid w:val="00C811F9"/>
    <w:rsid w:val="00C815D2"/>
    <w:rsid w:val="00C85451"/>
    <w:rsid w:val="00C878F0"/>
    <w:rsid w:val="00C87CAE"/>
    <w:rsid w:val="00C91A66"/>
    <w:rsid w:val="00C941C7"/>
    <w:rsid w:val="00C9548E"/>
    <w:rsid w:val="00C978B2"/>
    <w:rsid w:val="00C97ADF"/>
    <w:rsid w:val="00CA0265"/>
    <w:rsid w:val="00CA4F3E"/>
    <w:rsid w:val="00CA64D7"/>
    <w:rsid w:val="00CB00E5"/>
    <w:rsid w:val="00CB3499"/>
    <w:rsid w:val="00CB38CE"/>
    <w:rsid w:val="00CB4467"/>
    <w:rsid w:val="00CB4475"/>
    <w:rsid w:val="00CB58FA"/>
    <w:rsid w:val="00CC071C"/>
    <w:rsid w:val="00CC1728"/>
    <w:rsid w:val="00CC2E70"/>
    <w:rsid w:val="00CC33F7"/>
    <w:rsid w:val="00CC36B5"/>
    <w:rsid w:val="00CC4DA8"/>
    <w:rsid w:val="00CC5B22"/>
    <w:rsid w:val="00CD071C"/>
    <w:rsid w:val="00CD2D48"/>
    <w:rsid w:val="00CD2DC2"/>
    <w:rsid w:val="00CD417D"/>
    <w:rsid w:val="00CD6CAF"/>
    <w:rsid w:val="00CE081D"/>
    <w:rsid w:val="00CE0B60"/>
    <w:rsid w:val="00CE0F7B"/>
    <w:rsid w:val="00CE1562"/>
    <w:rsid w:val="00CE157C"/>
    <w:rsid w:val="00CE2EB5"/>
    <w:rsid w:val="00CE57A5"/>
    <w:rsid w:val="00CE7383"/>
    <w:rsid w:val="00CF1C23"/>
    <w:rsid w:val="00CF1E35"/>
    <w:rsid w:val="00CF4771"/>
    <w:rsid w:val="00CF5018"/>
    <w:rsid w:val="00CF7F1C"/>
    <w:rsid w:val="00D00617"/>
    <w:rsid w:val="00D00D4F"/>
    <w:rsid w:val="00D0156A"/>
    <w:rsid w:val="00D02796"/>
    <w:rsid w:val="00D04796"/>
    <w:rsid w:val="00D10EB0"/>
    <w:rsid w:val="00D1200D"/>
    <w:rsid w:val="00D12670"/>
    <w:rsid w:val="00D126A2"/>
    <w:rsid w:val="00D14B75"/>
    <w:rsid w:val="00D17615"/>
    <w:rsid w:val="00D20930"/>
    <w:rsid w:val="00D20F25"/>
    <w:rsid w:val="00D21DBC"/>
    <w:rsid w:val="00D2640C"/>
    <w:rsid w:val="00D27FE9"/>
    <w:rsid w:val="00D30E7D"/>
    <w:rsid w:val="00D31A9F"/>
    <w:rsid w:val="00D31F19"/>
    <w:rsid w:val="00D32549"/>
    <w:rsid w:val="00D368E9"/>
    <w:rsid w:val="00D438CB"/>
    <w:rsid w:val="00D442D5"/>
    <w:rsid w:val="00D51E80"/>
    <w:rsid w:val="00D554E8"/>
    <w:rsid w:val="00D55FE9"/>
    <w:rsid w:val="00D560D2"/>
    <w:rsid w:val="00D570CA"/>
    <w:rsid w:val="00D573A0"/>
    <w:rsid w:val="00D57AE1"/>
    <w:rsid w:val="00D600AF"/>
    <w:rsid w:val="00D618D1"/>
    <w:rsid w:val="00D624F1"/>
    <w:rsid w:val="00D62A89"/>
    <w:rsid w:val="00D62E82"/>
    <w:rsid w:val="00D63E11"/>
    <w:rsid w:val="00D64153"/>
    <w:rsid w:val="00D66665"/>
    <w:rsid w:val="00D67CDA"/>
    <w:rsid w:val="00D71411"/>
    <w:rsid w:val="00D723E8"/>
    <w:rsid w:val="00D743FE"/>
    <w:rsid w:val="00D7497E"/>
    <w:rsid w:val="00D7610E"/>
    <w:rsid w:val="00D771D7"/>
    <w:rsid w:val="00D77BFD"/>
    <w:rsid w:val="00D830F1"/>
    <w:rsid w:val="00D83E34"/>
    <w:rsid w:val="00D92B52"/>
    <w:rsid w:val="00D92CB1"/>
    <w:rsid w:val="00D93B61"/>
    <w:rsid w:val="00D93E2B"/>
    <w:rsid w:val="00D94F53"/>
    <w:rsid w:val="00D9516B"/>
    <w:rsid w:val="00DA30F6"/>
    <w:rsid w:val="00DB06C2"/>
    <w:rsid w:val="00DB0EF8"/>
    <w:rsid w:val="00DB1629"/>
    <w:rsid w:val="00DB3A5E"/>
    <w:rsid w:val="00DC09A3"/>
    <w:rsid w:val="00DC1E2A"/>
    <w:rsid w:val="00DC2514"/>
    <w:rsid w:val="00DC265A"/>
    <w:rsid w:val="00DC3384"/>
    <w:rsid w:val="00DC5164"/>
    <w:rsid w:val="00DC5DD6"/>
    <w:rsid w:val="00DD0968"/>
    <w:rsid w:val="00DE0E1F"/>
    <w:rsid w:val="00DE2B6B"/>
    <w:rsid w:val="00DE372F"/>
    <w:rsid w:val="00DE3949"/>
    <w:rsid w:val="00DE595B"/>
    <w:rsid w:val="00DE5E92"/>
    <w:rsid w:val="00DE6CF0"/>
    <w:rsid w:val="00DF2D02"/>
    <w:rsid w:val="00DF3736"/>
    <w:rsid w:val="00DF49C5"/>
    <w:rsid w:val="00DF7AE8"/>
    <w:rsid w:val="00E02ABA"/>
    <w:rsid w:val="00E03F4F"/>
    <w:rsid w:val="00E05B81"/>
    <w:rsid w:val="00E1328F"/>
    <w:rsid w:val="00E13CE0"/>
    <w:rsid w:val="00E16859"/>
    <w:rsid w:val="00E218E9"/>
    <w:rsid w:val="00E253DE"/>
    <w:rsid w:val="00E274FB"/>
    <w:rsid w:val="00E2751E"/>
    <w:rsid w:val="00E318C9"/>
    <w:rsid w:val="00E3403E"/>
    <w:rsid w:val="00E353F4"/>
    <w:rsid w:val="00E35E3E"/>
    <w:rsid w:val="00E37F53"/>
    <w:rsid w:val="00E41443"/>
    <w:rsid w:val="00E417BD"/>
    <w:rsid w:val="00E423C3"/>
    <w:rsid w:val="00E42E6C"/>
    <w:rsid w:val="00E431D2"/>
    <w:rsid w:val="00E43FD2"/>
    <w:rsid w:val="00E46274"/>
    <w:rsid w:val="00E47441"/>
    <w:rsid w:val="00E50612"/>
    <w:rsid w:val="00E50663"/>
    <w:rsid w:val="00E53673"/>
    <w:rsid w:val="00E54717"/>
    <w:rsid w:val="00E5546B"/>
    <w:rsid w:val="00E605DB"/>
    <w:rsid w:val="00E6123B"/>
    <w:rsid w:val="00E62389"/>
    <w:rsid w:val="00E6247A"/>
    <w:rsid w:val="00E62795"/>
    <w:rsid w:val="00E62C6D"/>
    <w:rsid w:val="00E63F44"/>
    <w:rsid w:val="00E646DC"/>
    <w:rsid w:val="00E64BAF"/>
    <w:rsid w:val="00E71127"/>
    <w:rsid w:val="00E716B0"/>
    <w:rsid w:val="00E75105"/>
    <w:rsid w:val="00E775CA"/>
    <w:rsid w:val="00E8177B"/>
    <w:rsid w:val="00E82AEA"/>
    <w:rsid w:val="00E8380B"/>
    <w:rsid w:val="00E84D65"/>
    <w:rsid w:val="00E92690"/>
    <w:rsid w:val="00E92E88"/>
    <w:rsid w:val="00E937EC"/>
    <w:rsid w:val="00E93FDA"/>
    <w:rsid w:val="00E93FE4"/>
    <w:rsid w:val="00E97699"/>
    <w:rsid w:val="00EA3D8F"/>
    <w:rsid w:val="00EA4396"/>
    <w:rsid w:val="00EA5054"/>
    <w:rsid w:val="00EA65F6"/>
    <w:rsid w:val="00EA6A37"/>
    <w:rsid w:val="00EA6D0C"/>
    <w:rsid w:val="00EA7377"/>
    <w:rsid w:val="00EB1B74"/>
    <w:rsid w:val="00EC1D17"/>
    <w:rsid w:val="00EC29FE"/>
    <w:rsid w:val="00EC3E72"/>
    <w:rsid w:val="00EC408B"/>
    <w:rsid w:val="00EC4866"/>
    <w:rsid w:val="00EC7238"/>
    <w:rsid w:val="00ED02A5"/>
    <w:rsid w:val="00ED229C"/>
    <w:rsid w:val="00ED3AD0"/>
    <w:rsid w:val="00ED6390"/>
    <w:rsid w:val="00ED63DB"/>
    <w:rsid w:val="00ED6CC2"/>
    <w:rsid w:val="00EE01F7"/>
    <w:rsid w:val="00EE021E"/>
    <w:rsid w:val="00EE1805"/>
    <w:rsid w:val="00EE27B8"/>
    <w:rsid w:val="00EE597A"/>
    <w:rsid w:val="00EE7F28"/>
    <w:rsid w:val="00EF39BA"/>
    <w:rsid w:val="00EF5938"/>
    <w:rsid w:val="00F00887"/>
    <w:rsid w:val="00F00F5C"/>
    <w:rsid w:val="00F01698"/>
    <w:rsid w:val="00F030C0"/>
    <w:rsid w:val="00F0312E"/>
    <w:rsid w:val="00F04685"/>
    <w:rsid w:val="00F05BD1"/>
    <w:rsid w:val="00F06151"/>
    <w:rsid w:val="00F12FDF"/>
    <w:rsid w:val="00F13082"/>
    <w:rsid w:val="00F217C4"/>
    <w:rsid w:val="00F22FBA"/>
    <w:rsid w:val="00F23601"/>
    <w:rsid w:val="00F25A33"/>
    <w:rsid w:val="00F279E8"/>
    <w:rsid w:val="00F303E8"/>
    <w:rsid w:val="00F31F4E"/>
    <w:rsid w:val="00F32742"/>
    <w:rsid w:val="00F37F70"/>
    <w:rsid w:val="00F40A85"/>
    <w:rsid w:val="00F4251B"/>
    <w:rsid w:val="00F43EDD"/>
    <w:rsid w:val="00F443E7"/>
    <w:rsid w:val="00F45BBF"/>
    <w:rsid w:val="00F46F4E"/>
    <w:rsid w:val="00F47310"/>
    <w:rsid w:val="00F5152A"/>
    <w:rsid w:val="00F5291B"/>
    <w:rsid w:val="00F5449E"/>
    <w:rsid w:val="00F60A77"/>
    <w:rsid w:val="00F63200"/>
    <w:rsid w:val="00F63B99"/>
    <w:rsid w:val="00F65451"/>
    <w:rsid w:val="00F66521"/>
    <w:rsid w:val="00F67491"/>
    <w:rsid w:val="00F70384"/>
    <w:rsid w:val="00F70E05"/>
    <w:rsid w:val="00F713F3"/>
    <w:rsid w:val="00F72FFA"/>
    <w:rsid w:val="00F745E7"/>
    <w:rsid w:val="00F80FB6"/>
    <w:rsid w:val="00F8196E"/>
    <w:rsid w:val="00F82235"/>
    <w:rsid w:val="00F82FBE"/>
    <w:rsid w:val="00F84D6C"/>
    <w:rsid w:val="00F9011F"/>
    <w:rsid w:val="00F90F68"/>
    <w:rsid w:val="00F90F8F"/>
    <w:rsid w:val="00F91725"/>
    <w:rsid w:val="00F93BC9"/>
    <w:rsid w:val="00F942E5"/>
    <w:rsid w:val="00F94DC9"/>
    <w:rsid w:val="00F95AA6"/>
    <w:rsid w:val="00F97111"/>
    <w:rsid w:val="00FA1995"/>
    <w:rsid w:val="00FA65ED"/>
    <w:rsid w:val="00FB1DE0"/>
    <w:rsid w:val="00FB3609"/>
    <w:rsid w:val="00FB78A5"/>
    <w:rsid w:val="00FB7B11"/>
    <w:rsid w:val="00FC4BDD"/>
    <w:rsid w:val="00FC7350"/>
    <w:rsid w:val="00FC75D2"/>
    <w:rsid w:val="00FD0E65"/>
    <w:rsid w:val="00FD261F"/>
    <w:rsid w:val="00FD41A9"/>
    <w:rsid w:val="00FD4344"/>
    <w:rsid w:val="00FD5F32"/>
    <w:rsid w:val="00FD5F44"/>
    <w:rsid w:val="00FD645D"/>
    <w:rsid w:val="00FD6CB3"/>
    <w:rsid w:val="00FD772B"/>
    <w:rsid w:val="00FE0091"/>
    <w:rsid w:val="00FE6134"/>
    <w:rsid w:val="00FF25E6"/>
    <w:rsid w:val="07A6CFC8"/>
    <w:rsid w:val="524EE362"/>
    <w:rsid w:val="5836180E"/>
    <w:rsid w:val="60AAFEC5"/>
    <w:rsid w:val="73715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32F0D9"/>
  <w15:chartTrackingRefBased/>
  <w15:docId w15:val="{FCC62DA1-A5D7-4E29-9D68-C9345E7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basedOn w:val="Normal"/>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 w:type="paragraph" w:styleId="Sinespaciado">
    <w:name w:val="No Spacing"/>
    <w:uiPriority w:val="1"/>
    <w:qFormat/>
    <w:rsid w:val="00020C7C"/>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2">
      <w:bodyDiv w:val="1"/>
      <w:marLeft w:val="0"/>
      <w:marRight w:val="0"/>
      <w:marTop w:val="0"/>
      <w:marBottom w:val="0"/>
      <w:divBdr>
        <w:top w:val="none" w:sz="0" w:space="0" w:color="auto"/>
        <w:left w:val="none" w:sz="0" w:space="0" w:color="auto"/>
        <w:bottom w:val="none" w:sz="0" w:space="0" w:color="auto"/>
        <w:right w:val="none" w:sz="0" w:space="0" w:color="auto"/>
      </w:divBdr>
    </w:div>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80599055">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77301634">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494610772">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48173264">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51858555">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897935815">
      <w:bodyDiv w:val="1"/>
      <w:marLeft w:val="0"/>
      <w:marRight w:val="0"/>
      <w:marTop w:val="0"/>
      <w:marBottom w:val="0"/>
      <w:divBdr>
        <w:top w:val="none" w:sz="0" w:space="0" w:color="auto"/>
        <w:left w:val="none" w:sz="0" w:space="0" w:color="auto"/>
        <w:bottom w:val="none" w:sz="0" w:space="0" w:color="auto"/>
        <w:right w:val="none" w:sz="0" w:space="0" w:color="auto"/>
      </w:divBdr>
    </w:div>
    <w:div w:id="905258404">
      <w:bodyDiv w:val="1"/>
      <w:marLeft w:val="0"/>
      <w:marRight w:val="0"/>
      <w:marTop w:val="0"/>
      <w:marBottom w:val="0"/>
      <w:divBdr>
        <w:top w:val="none" w:sz="0" w:space="0" w:color="auto"/>
        <w:left w:val="none" w:sz="0" w:space="0" w:color="auto"/>
        <w:bottom w:val="none" w:sz="0" w:space="0" w:color="auto"/>
        <w:right w:val="none" w:sz="0" w:space="0" w:color="auto"/>
      </w:divBdr>
    </w:div>
    <w:div w:id="917523347">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16827043">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37069983">
      <w:bodyDiv w:val="1"/>
      <w:marLeft w:val="0"/>
      <w:marRight w:val="0"/>
      <w:marTop w:val="0"/>
      <w:marBottom w:val="0"/>
      <w:divBdr>
        <w:top w:val="none" w:sz="0" w:space="0" w:color="auto"/>
        <w:left w:val="none" w:sz="0" w:space="0" w:color="auto"/>
        <w:bottom w:val="none" w:sz="0" w:space="0" w:color="auto"/>
        <w:right w:val="none" w:sz="0" w:space="0" w:color="auto"/>
      </w:divBdr>
    </w:div>
    <w:div w:id="1184783059">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210801301">
      <w:bodyDiv w:val="1"/>
      <w:marLeft w:val="0"/>
      <w:marRight w:val="0"/>
      <w:marTop w:val="0"/>
      <w:marBottom w:val="0"/>
      <w:divBdr>
        <w:top w:val="none" w:sz="0" w:space="0" w:color="auto"/>
        <w:left w:val="none" w:sz="0" w:space="0" w:color="auto"/>
        <w:bottom w:val="none" w:sz="0" w:space="0" w:color="auto"/>
        <w:right w:val="none" w:sz="0" w:space="0" w:color="auto"/>
      </w:divBdr>
    </w:div>
    <w:div w:id="1220939930">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359817436">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78717126">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33829628">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790856962">
      <w:bodyDiv w:val="1"/>
      <w:marLeft w:val="0"/>
      <w:marRight w:val="0"/>
      <w:marTop w:val="0"/>
      <w:marBottom w:val="0"/>
      <w:divBdr>
        <w:top w:val="none" w:sz="0" w:space="0" w:color="auto"/>
        <w:left w:val="none" w:sz="0" w:space="0" w:color="auto"/>
        <w:bottom w:val="none" w:sz="0" w:space="0" w:color="auto"/>
        <w:right w:val="none" w:sz="0" w:space="0" w:color="auto"/>
      </w:divBdr>
    </w:div>
    <w:div w:id="1824466687">
      <w:bodyDiv w:val="1"/>
      <w:marLeft w:val="0"/>
      <w:marRight w:val="0"/>
      <w:marTop w:val="0"/>
      <w:marBottom w:val="0"/>
      <w:divBdr>
        <w:top w:val="none" w:sz="0" w:space="0" w:color="auto"/>
        <w:left w:val="none" w:sz="0" w:space="0" w:color="auto"/>
        <w:bottom w:val="none" w:sz="0" w:space="0" w:color="auto"/>
        <w:right w:val="none" w:sz="0" w:space="0" w:color="auto"/>
      </w:divBdr>
    </w:div>
    <w:div w:id="1831870274">
      <w:bodyDiv w:val="1"/>
      <w:marLeft w:val="0"/>
      <w:marRight w:val="0"/>
      <w:marTop w:val="0"/>
      <w:marBottom w:val="0"/>
      <w:divBdr>
        <w:top w:val="none" w:sz="0" w:space="0" w:color="auto"/>
        <w:left w:val="none" w:sz="0" w:space="0" w:color="auto"/>
        <w:bottom w:val="none" w:sz="0" w:space="0" w:color="auto"/>
        <w:right w:val="none" w:sz="0" w:space="0" w:color="auto"/>
      </w:divBdr>
    </w:div>
    <w:div w:id="1848671530">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15450104">
      <w:bodyDiv w:val="1"/>
      <w:marLeft w:val="0"/>
      <w:marRight w:val="0"/>
      <w:marTop w:val="0"/>
      <w:marBottom w:val="0"/>
      <w:divBdr>
        <w:top w:val="none" w:sz="0" w:space="0" w:color="auto"/>
        <w:left w:val="none" w:sz="0" w:space="0" w:color="auto"/>
        <w:bottom w:val="none" w:sz="0" w:space="0" w:color="auto"/>
        <w:right w:val="none" w:sz="0" w:space="0" w:color="auto"/>
      </w:divBdr>
      <w:divsChild>
        <w:div w:id="1107773679">
          <w:marLeft w:val="0"/>
          <w:marRight w:val="0"/>
          <w:marTop w:val="0"/>
          <w:marBottom w:val="0"/>
          <w:divBdr>
            <w:top w:val="none" w:sz="0" w:space="0" w:color="auto"/>
            <w:left w:val="none" w:sz="0" w:space="0" w:color="auto"/>
            <w:bottom w:val="none" w:sz="0" w:space="0" w:color="auto"/>
            <w:right w:val="none" w:sz="0" w:space="0" w:color="auto"/>
          </w:divBdr>
        </w:div>
        <w:div w:id="158859357">
          <w:marLeft w:val="0"/>
          <w:marRight w:val="0"/>
          <w:marTop w:val="0"/>
          <w:marBottom w:val="0"/>
          <w:divBdr>
            <w:top w:val="none" w:sz="0" w:space="0" w:color="auto"/>
            <w:left w:val="none" w:sz="0" w:space="0" w:color="auto"/>
            <w:bottom w:val="none" w:sz="0" w:space="0" w:color="auto"/>
            <w:right w:val="none" w:sz="0" w:space="0" w:color="auto"/>
          </w:divBdr>
        </w:div>
      </w:divsChild>
    </w:div>
    <w:div w:id="2017073818">
      <w:bodyDiv w:val="1"/>
      <w:marLeft w:val="0"/>
      <w:marRight w:val="0"/>
      <w:marTop w:val="0"/>
      <w:marBottom w:val="0"/>
      <w:divBdr>
        <w:top w:val="none" w:sz="0" w:space="0" w:color="auto"/>
        <w:left w:val="none" w:sz="0" w:space="0" w:color="auto"/>
        <w:bottom w:val="none" w:sz="0" w:space="0" w:color="auto"/>
        <w:right w:val="none" w:sz="0" w:space="0" w:color="auto"/>
      </w:divBdr>
    </w:div>
    <w:div w:id="2055233758">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075F-C098-4D49-B82F-6E192B50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6BE5B-D656-4BF5-BC6B-DC0BE7584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503FD-6957-4346-9081-54CACEAFD934}">
  <ds:schemaRefs>
    <ds:schemaRef ds:uri="http://schemas.microsoft.com/sharepoint/v3/contenttype/forms"/>
  </ds:schemaRefs>
</ds:datastoreItem>
</file>

<file path=customXml/itemProps4.xml><?xml version="1.0" encoding="utf-8"?>
<ds:datastoreItem xmlns:ds="http://schemas.openxmlformats.org/officeDocument/2006/customXml" ds:itemID="{F0C8B3D6-2ED0-4B8B-87D7-1C1B4C67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GARCIA MEJIA LUIS BERNARDO</cp:lastModifiedBy>
  <cp:revision>6</cp:revision>
  <cp:lastPrinted>2018-01-25T16:47:00Z</cp:lastPrinted>
  <dcterms:created xsi:type="dcterms:W3CDTF">2019-08-05T22:44:00Z</dcterms:created>
  <dcterms:modified xsi:type="dcterms:W3CDTF">2019-08-21T19:56:00Z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